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912E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70536C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713D3B89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5521E6C9" w14:textId="77777777" w:rsidR="00C622FE" w:rsidRPr="007A61A7" w:rsidRDefault="00C622FE" w:rsidP="00C622F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A61A7">
        <w:rPr>
          <w:sz w:val="28"/>
          <w:szCs w:val="28"/>
          <w:lang w:val="uk-UA"/>
        </w:rPr>
        <w:t>Кафедра біохімії</w:t>
      </w:r>
    </w:p>
    <w:p w14:paraId="109F9C24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35D2D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7548E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3B77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2D91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F981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B1F98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07F79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09B3235F" w14:textId="0F3E5F7A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</w:t>
      </w:r>
      <w:r w:rsidR="007A61A7" w:rsidRPr="007A61A7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14:paraId="3860A51D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A61A7">
        <w:rPr>
          <w:rFonts w:ascii="Times New Roman" w:hAnsi="Times New Roman" w:cs="Times New Roman"/>
          <w:b/>
          <w:bCs/>
          <w:sz w:val="28"/>
          <w:szCs w:val="28"/>
          <w:lang w:val="uk-UA"/>
        </w:rPr>
        <w:t>“Структура і функції білків”</w:t>
      </w:r>
    </w:p>
    <w:p w14:paraId="6EAB2CD0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E31B41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99517A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D76605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71D091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5B232B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60EFF3" w14:textId="77777777" w:rsidR="00C622FE" w:rsidRPr="007A61A7" w:rsidRDefault="00C622FE" w:rsidP="00C622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E23A7C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AEA6E9A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6EA1F5B1" w14:textId="4F42D3C2" w:rsidR="00C622FE" w:rsidRPr="007A61A7" w:rsidRDefault="006242ED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Кобетяк Василь</w:t>
      </w:r>
      <w:bookmarkStart w:id="0" w:name="_GoBack"/>
      <w:bookmarkEnd w:id="0"/>
    </w:p>
    <w:p w14:paraId="565B68C8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0BCFA6A3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Гачкова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Г.Я</w:t>
      </w:r>
    </w:p>
    <w:p w14:paraId="383876DC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349FE0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638EE" w14:textId="77777777" w:rsidR="00C622FE" w:rsidRPr="007A61A7" w:rsidRDefault="00C622FE" w:rsidP="00C622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22D328" w14:textId="77777777" w:rsidR="00C622FE" w:rsidRPr="007A61A7" w:rsidRDefault="00C622FE" w:rsidP="00C622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5BBCE7AB" w14:textId="6A14BB4B" w:rsidR="00C622FE" w:rsidRPr="006242ED" w:rsidRDefault="00C622FE" w:rsidP="006242E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42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Мета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42ED" w:rsidRPr="006242ED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роботи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Зрозуміти сучасний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рівеннь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вивчення білків, як природних полімерів; показати значення амінокислот і білків.</w:t>
      </w:r>
    </w:p>
    <w:p w14:paraId="7910785D" w14:textId="7DD30AA1" w:rsidR="00C622FE" w:rsidRPr="007A61A7" w:rsidRDefault="006242ED" w:rsidP="006242E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0AC6430D" w14:textId="73FEFDA7" w:rsidR="006242ED" w:rsidRPr="006242ED" w:rsidRDefault="006242ED" w:rsidP="006242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Біуретова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реакція</w:t>
      </w:r>
    </w:p>
    <w:p w14:paraId="07E6818C" w14:textId="244BCB62" w:rsidR="00C622FE" w:rsidRPr="007A61A7" w:rsidRDefault="006242ED" w:rsidP="00624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proofErr w:type="gram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позитивну 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біуретову</w:t>
      </w:r>
      <w:proofErr w:type="spellEnd"/>
      <w:proofErr w:type="gram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 реакцію  можуть  давати білки  та  пептиди,  які містять  у  молекулі  не  менше  двох  пептидних 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. У лужному середовищі іони міді (ІІ)утворюють комплекси з пептидними зв’язками, внаслідок  чого розчини  білків  набувають  фіолетового  забарвлення з червоним  або  синім відтінком. Механізм  реакції  полягає втому,  що  при надлишку лугу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кетогрупа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(-С=О) пептидного зв’язку відновлюється до ОН-групи,  далі відбувається  дисоціація  ОН-групи,  з’являється  негативний заряд,  за  рахунок  чого атом кисню взаємодіє  з  міддю,  утворюючи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солеподібні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зв’язки. Мідь також утворює координаційні зв’язки з атомами азоту пептидного зв’язку. Утворений комплекс стабільний.</w:t>
      </w:r>
      <w:r w:rsidR="00C622FE" w:rsidRPr="007A61A7">
        <w:rPr>
          <w:lang w:val="uk-UA"/>
        </w:rPr>
        <w:t xml:space="preserve"> </w:t>
      </w:r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Інтенсивність забарвлення залежить від концентрації білка і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йонів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міді в розчині.</w:t>
      </w:r>
    </w:p>
    <w:p w14:paraId="310491C8" w14:textId="77777777" w:rsidR="00C622FE" w:rsidRPr="007A61A7" w:rsidRDefault="00C622FE" w:rsidP="00C622F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75968CB" w14:textId="77777777" w:rsidR="00C622FE" w:rsidRPr="007A61A7" w:rsidRDefault="00C622FE" w:rsidP="00C622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EFF91C7" wp14:editId="2D887DEC">
            <wp:extent cx="61150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03FE" w14:textId="77777777" w:rsidR="00C622FE" w:rsidRPr="007A61A7" w:rsidRDefault="00C622FE" w:rsidP="006242E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Нінгідринова</w:t>
      </w:r>
      <w:proofErr w:type="spellEnd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реакція</w:t>
      </w:r>
    </w:p>
    <w:p w14:paraId="53A415B8" w14:textId="1E497A7D" w:rsidR="00C622FE" w:rsidRPr="007A61A7" w:rsidRDefault="006242ED" w:rsidP="00624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реакція властива як для вільних α-амінокислот, так і тих, які входять </w:t>
      </w:r>
      <w:proofErr w:type="gram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до складу</w:t>
      </w:r>
      <w:proofErr w:type="gram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білків та поліпептидів. При кип’ятінні білка з розчином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,   амінокислоти   окислюються   з   утворенням вуглекислого газу, аміаку і альдегіду.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Нінгідрин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відновлюється. Відновлений 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нінгідрин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 конденсується  з  аміаком  і  молекулою  окисленого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,  утворюючи  сполуку  синьо-фіолетового  кольору(Комплекс </w:t>
      </w:r>
      <w:proofErr w:type="spellStart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Руемана</w:t>
      </w:r>
      <w:proofErr w:type="spellEnd"/>
      <w:r w:rsidR="00C622FE" w:rsidRPr="007A61A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8E203A4" w14:textId="77777777" w:rsidR="00C622FE" w:rsidRPr="007A61A7" w:rsidRDefault="00C622FE" w:rsidP="00C622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8539FAC" wp14:editId="6B217AA0">
            <wp:extent cx="611505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9593" w14:textId="77777777" w:rsidR="00C622FE" w:rsidRPr="007A61A7" w:rsidRDefault="00C622FE" w:rsidP="006242E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Ксантопротеїнова</w:t>
      </w:r>
      <w:proofErr w:type="spellEnd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реакція</w:t>
      </w:r>
    </w:p>
    <w:p w14:paraId="6B2110ED" w14:textId="30CF5324" w:rsidR="00C622FE" w:rsidRPr="007A61A7" w:rsidRDefault="006242ED" w:rsidP="00624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proofErr w:type="gramStart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реакція  є</w:t>
      </w:r>
      <w:proofErr w:type="gramEnd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 специфічною  на  ароматичні  амінокислоти: триптофан, фенілаланін,  тирозин .При  обробці  білків  концентрованою нітратною кислотою  білок  спочатку  випадає  в  осад,  а  при  нагріванні  розчиняється. Після  цього  розчин  набуває  жовтого  кольору,  який  після  додавання  лугу переходить в оранжевий.</w:t>
      </w:r>
      <w:r w:rsidR="005C76DD"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E6A309A" wp14:editId="4AD7741D">
            <wp:extent cx="45720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3CEB" w14:textId="77777777" w:rsidR="005C76DD" w:rsidRPr="007A61A7" w:rsidRDefault="005C76DD" w:rsidP="006242E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Реакція </w:t>
      </w:r>
      <w:proofErr w:type="spellStart"/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Фоля</w:t>
      </w:r>
      <w:proofErr w:type="spellEnd"/>
    </w:p>
    <w:p w14:paraId="21950812" w14:textId="74396F61" w:rsidR="005C76DD" w:rsidRPr="007A61A7" w:rsidRDefault="006242ED" w:rsidP="00624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реакція вказує на наявність у білку амінокислот </w:t>
      </w:r>
      <w:proofErr w:type="spellStart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цистину</w:t>
      </w:r>
      <w:proofErr w:type="spellEnd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та цистеїну, які містять SH-групи. Принцип даної реакції полягає в тому, що сірковмісні амінокислоти (</w:t>
      </w:r>
      <w:proofErr w:type="spellStart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цистин</w:t>
      </w:r>
      <w:proofErr w:type="spellEnd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і цистеїн) білків при нагріванні в присутності </w:t>
      </w:r>
      <w:proofErr w:type="spellStart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NaOH</w:t>
      </w:r>
      <w:proofErr w:type="spellEnd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руйнуються з  утворенням </w:t>
      </w:r>
      <w:proofErr w:type="spellStart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сульфідунатрію</w:t>
      </w:r>
      <w:proofErr w:type="spellEnd"/>
      <w:r w:rsidR="005C76DD" w:rsidRPr="007A61A7">
        <w:rPr>
          <w:rFonts w:ascii="Times New Roman" w:hAnsi="Times New Roman" w:cs="Times New Roman"/>
          <w:sz w:val="28"/>
          <w:szCs w:val="28"/>
          <w:lang w:val="uk-UA"/>
        </w:rPr>
        <w:t>. Останній реагує  з іонами свинцю з утворенням чорного осаду сульфіду свинцю.</w:t>
      </w:r>
    </w:p>
    <w:p w14:paraId="6D636863" w14:textId="77777777" w:rsidR="005C76DD" w:rsidRPr="007A61A7" w:rsidRDefault="005C76DD" w:rsidP="005C7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468E533A" wp14:editId="5D1BB7FA">
            <wp:extent cx="521970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939B" w14:textId="77777777" w:rsidR="00C63973" w:rsidRPr="007A61A7" w:rsidRDefault="00985696" w:rsidP="009856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3CC025E" w14:textId="77777777" w:rsidR="004961FF" w:rsidRDefault="004961FF" w:rsidP="004961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1FF">
        <w:rPr>
          <w:rFonts w:ascii="Times New Roman" w:hAnsi="Times New Roman" w:cs="Times New Roman"/>
          <w:sz w:val="28"/>
          <w:szCs w:val="28"/>
          <w:lang w:val="uk-UA"/>
        </w:rPr>
        <w:t>В процесі виконання цієї лабораторної роботи</w:t>
      </w:r>
      <w:r w:rsidRPr="004961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виконана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біуретов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нінгідринов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ксанопротеїнов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Фоля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B3C4942" w14:textId="77777777" w:rsidR="004961FF" w:rsidRDefault="004961FF" w:rsidP="004961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санопротеїнов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якісн</w:t>
      </w:r>
      <w:r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вказу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на наявність ароматичних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>амінокислот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. Після додавання до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ароматичн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5696" w:rsidRPr="007A61A7">
        <w:rPr>
          <w:rFonts w:ascii="Times New Roman" w:hAnsi="Times New Roman" w:cs="Times New Roman"/>
          <w:sz w:val="28"/>
          <w:szCs w:val="28"/>
          <w:lang w:val="uk-UA"/>
        </w:rPr>
        <w:t>розчинів</w:t>
      </w:r>
      <w:r w:rsidRPr="004961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амінокислот</w:t>
      </w:r>
      <w:r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лугів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забарвлення ставало яскравішим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Реакція не відбулась при їх відсутності.</w:t>
      </w:r>
      <w:r w:rsidR="00AE304C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F3C6B3" w14:textId="77777777" w:rsidR="006242ED" w:rsidRDefault="00AE304C" w:rsidP="004961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Біуретова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реакція 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961FF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якісна на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правлена на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виявлення білків 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продуктів їхнього гідролізу. До розчину 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був доданий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їдк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луг і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незначн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кількіст</w:t>
      </w:r>
      <w:r w:rsidR="004961F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сульфату міді, після чого розчин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отри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мав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фіолетове забарвлення, що вказує на наявність білка у розчині. </w:t>
      </w:r>
    </w:p>
    <w:p w14:paraId="01D91FBD" w14:textId="71DFEA46" w:rsidR="006242ED" w:rsidRDefault="00AE304C" w:rsidP="004961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>ід час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61A7">
        <w:rPr>
          <w:rFonts w:ascii="Times New Roman" w:hAnsi="Times New Roman" w:cs="Times New Roman"/>
          <w:sz w:val="28"/>
          <w:szCs w:val="28"/>
          <w:lang w:val="uk-UA"/>
        </w:rPr>
        <w:t>нінгідринов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реакції 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білки, пептиди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вільні амінокислоти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, і в наслідок </w:t>
      </w:r>
      <w:r w:rsidR="006242ED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відновлення </w:t>
      </w:r>
      <w:proofErr w:type="spellStart"/>
      <w:r w:rsidR="006242ED" w:rsidRPr="007A61A7">
        <w:rPr>
          <w:rFonts w:ascii="Times New Roman" w:hAnsi="Times New Roman" w:cs="Times New Roman"/>
          <w:sz w:val="28"/>
          <w:szCs w:val="28"/>
          <w:lang w:val="uk-UA"/>
        </w:rPr>
        <w:t>нінгідрину</w:t>
      </w:r>
      <w:proofErr w:type="spellEnd"/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 xml:space="preserve">розчин має 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>синьо фіолетове забарвлення</w:t>
      </w:r>
      <w:r w:rsidR="006242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335BAD" w14:textId="0AFA14BF" w:rsidR="00985696" w:rsidRPr="007A61A7" w:rsidRDefault="006242ED" w:rsidP="006242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1A7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 час</w:t>
      </w:r>
      <w:r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реакції </w:t>
      </w:r>
      <w:proofErr w:type="spellStart"/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>Фоля</w:t>
      </w:r>
      <w:proofErr w:type="spellEnd"/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розчин з цистеїном 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сіре забарвлення, 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при</w:t>
      </w:r>
      <w:r w:rsidR="00824995" w:rsidRPr="007A61A7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 сірки відсутнє якісне забарвлення.</w:t>
      </w:r>
    </w:p>
    <w:p w14:paraId="1450E8CC" w14:textId="77777777" w:rsidR="00824995" w:rsidRPr="007A61A7" w:rsidRDefault="00824995" w:rsidP="009856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4995" w:rsidRPr="007A61A7" w:rsidSect="0098569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96"/>
    <w:rsid w:val="00006144"/>
    <w:rsid w:val="004961FF"/>
    <w:rsid w:val="005C76DD"/>
    <w:rsid w:val="006242ED"/>
    <w:rsid w:val="007A61A7"/>
    <w:rsid w:val="00824995"/>
    <w:rsid w:val="00985696"/>
    <w:rsid w:val="00997CDB"/>
    <w:rsid w:val="00AE304C"/>
    <w:rsid w:val="00C622FE"/>
    <w:rsid w:val="00C6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C2F6"/>
  <w15:chartTrackingRefBased/>
  <w15:docId w15:val="{02D4D080-94CA-468B-9E12-9120E54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2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2106</Words>
  <Characters>1201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2</cp:revision>
  <dcterms:created xsi:type="dcterms:W3CDTF">2020-05-20T19:21:00Z</dcterms:created>
  <dcterms:modified xsi:type="dcterms:W3CDTF">2020-05-20T19:21:00Z</dcterms:modified>
</cp:coreProperties>
</file>