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A6511" w14:textId="77777777" w:rsidR="000B29E4" w:rsidRPr="000B29E4" w:rsidRDefault="000B29E4" w:rsidP="000B29E4">
      <w:pPr>
        <w:pStyle w:val="Default"/>
        <w:spacing w:line="276" w:lineRule="auto"/>
        <w:jc w:val="center"/>
        <w:rPr>
          <w:sz w:val="28"/>
          <w:szCs w:val="28"/>
          <w:lang w:val="uk-UA"/>
        </w:rPr>
      </w:pPr>
      <w:r w:rsidRPr="000B29E4">
        <w:rPr>
          <w:sz w:val="28"/>
          <w:szCs w:val="28"/>
          <w:lang w:val="uk-UA"/>
        </w:rPr>
        <w:t>Міністерство освіти і науки України</w:t>
      </w:r>
    </w:p>
    <w:p w14:paraId="4D83F453" w14:textId="77777777" w:rsidR="000B29E4" w:rsidRPr="000B29E4" w:rsidRDefault="000B29E4" w:rsidP="000B29E4">
      <w:pPr>
        <w:pStyle w:val="Default"/>
        <w:spacing w:line="276" w:lineRule="auto"/>
        <w:jc w:val="center"/>
        <w:rPr>
          <w:sz w:val="28"/>
          <w:szCs w:val="28"/>
          <w:lang w:val="uk-UA"/>
        </w:rPr>
      </w:pPr>
      <w:r w:rsidRPr="000B29E4">
        <w:rPr>
          <w:sz w:val="28"/>
          <w:szCs w:val="28"/>
          <w:lang w:val="uk-UA"/>
        </w:rPr>
        <w:t>Львівський національний університет імені Івана Франка</w:t>
      </w:r>
    </w:p>
    <w:p w14:paraId="5A40E200" w14:textId="77777777" w:rsidR="000B29E4" w:rsidRPr="000B29E4" w:rsidRDefault="000B29E4" w:rsidP="000B29E4">
      <w:pPr>
        <w:pStyle w:val="Default"/>
        <w:spacing w:line="276" w:lineRule="auto"/>
        <w:jc w:val="center"/>
        <w:rPr>
          <w:sz w:val="28"/>
          <w:szCs w:val="28"/>
          <w:lang w:val="uk-UA"/>
        </w:rPr>
      </w:pPr>
      <w:r w:rsidRPr="000B29E4">
        <w:rPr>
          <w:sz w:val="28"/>
          <w:szCs w:val="28"/>
          <w:lang w:val="uk-UA"/>
        </w:rPr>
        <w:t>Факультет електроніки та комп’ютерних технологій</w:t>
      </w:r>
    </w:p>
    <w:p w14:paraId="062B0FA4" w14:textId="77777777" w:rsidR="000B29E4" w:rsidRPr="000B29E4" w:rsidRDefault="000B29E4" w:rsidP="000B29E4">
      <w:pPr>
        <w:pStyle w:val="Default"/>
        <w:spacing w:line="276" w:lineRule="auto"/>
        <w:jc w:val="center"/>
        <w:rPr>
          <w:sz w:val="28"/>
          <w:szCs w:val="28"/>
          <w:lang w:val="uk-UA"/>
        </w:rPr>
      </w:pPr>
      <w:r w:rsidRPr="000B29E4">
        <w:rPr>
          <w:sz w:val="28"/>
          <w:szCs w:val="28"/>
          <w:lang w:val="uk-UA"/>
        </w:rPr>
        <w:t>Кафедра фізичної і біомедичної електроніки</w:t>
      </w:r>
    </w:p>
    <w:p w14:paraId="3D03C0CC" w14:textId="77777777" w:rsidR="000B29E4" w:rsidRPr="000B29E4" w:rsidRDefault="000B29E4" w:rsidP="000B29E4">
      <w:pPr>
        <w:pStyle w:val="Default"/>
        <w:spacing w:line="276" w:lineRule="auto"/>
        <w:jc w:val="center"/>
        <w:rPr>
          <w:b/>
          <w:bCs/>
          <w:sz w:val="28"/>
          <w:szCs w:val="28"/>
          <w:lang w:val="uk-UA"/>
        </w:rPr>
      </w:pPr>
    </w:p>
    <w:p w14:paraId="5408311E" w14:textId="77777777" w:rsidR="000B29E4" w:rsidRPr="000B29E4" w:rsidRDefault="000B29E4" w:rsidP="000B29E4">
      <w:pPr>
        <w:pStyle w:val="Default"/>
        <w:spacing w:line="276" w:lineRule="auto"/>
        <w:jc w:val="center"/>
        <w:rPr>
          <w:b/>
          <w:bCs/>
          <w:sz w:val="28"/>
          <w:szCs w:val="28"/>
          <w:lang w:val="uk-UA"/>
        </w:rPr>
      </w:pPr>
    </w:p>
    <w:p w14:paraId="59513206" w14:textId="77777777" w:rsidR="000B29E4" w:rsidRPr="000B29E4" w:rsidRDefault="000B29E4" w:rsidP="000B29E4">
      <w:pPr>
        <w:pStyle w:val="Default"/>
        <w:spacing w:line="276" w:lineRule="auto"/>
        <w:jc w:val="center"/>
        <w:rPr>
          <w:b/>
          <w:bCs/>
          <w:sz w:val="28"/>
          <w:szCs w:val="28"/>
          <w:lang w:val="uk-UA"/>
        </w:rPr>
      </w:pPr>
    </w:p>
    <w:p w14:paraId="73D3F800" w14:textId="7E4BFEC4" w:rsidR="000B29E4" w:rsidRDefault="000B29E4" w:rsidP="000B29E4">
      <w:pPr>
        <w:pStyle w:val="Default"/>
        <w:spacing w:line="276" w:lineRule="auto"/>
        <w:rPr>
          <w:b/>
          <w:bCs/>
          <w:sz w:val="28"/>
          <w:szCs w:val="28"/>
          <w:lang w:val="uk-UA"/>
        </w:rPr>
      </w:pPr>
    </w:p>
    <w:p w14:paraId="4479A70E" w14:textId="0A0A95B0" w:rsidR="000B29E4" w:rsidRDefault="000B29E4" w:rsidP="000B29E4">
      <w:pPr>
        <w:pStyle w:val="Default"/>
        <w:spacing w:line="276" w:lineRule="auto"/>
        <w:rPr>
          <w:b/>
          <w:bCs/>
          <w:sz w:val="28"/>
          <w:szCs w:val="28"/>
          <w:lang w:val="uk-UA"/>
        </w:rPr>
      </w:pPr>
    </w:p>
    <w:p w14:paraId="531D2CFF" w14:textId="215404FC" w:rsidR="000B29E4" w:rsidRDefault="000B29E4" w:rsidP="000B29E4">
      <w:pPr>
        <w:pStyle w:val="Default"/>
        <w:spacing w:line="276" w:lineRule="auto"/>
        <w:rPr>
          <w:b/>
          <w:bCs/>
          <w:sz w:val="28"/>
          <w:szCs w:val="28"/>
          <w:lang w:val="uk-UA"/>
        </w:rPr>
      </w:pPr>
    </w:p>
    <w:p w14:paraId="2F5002ED" w14:textId="77777777" w:rsidR="000B29E4" w:rsidRPr="000B29E4" w:rsidRDefault="000B29E4" w:rsidP="000B29E4">
      <w:pPr>
        <w:pStyle w:val="Default"/>
        <w:spacing w:line="276" w:lineRule="auto"/>
        <w:rPr>
          <w:b/>
          <w:bCs/>
          <w:sz w:val="28"/>
          <w:szCs w:val="28"/>
          <w:lang w:val="uk-UA"/>
        </w:rPr>
      </w:pPr>
    </w:p>
    <w:p w14:paraId="25DE113C" w14:textId="2B8D0D99" w:rsidR="000B29E4" w:rsidRDefault="000B29E4" w:rsidP="000B29E4">
      <w:pPr>
        <w:pStyle w:val="Default"/>
        <w:spacing w:line="276" w:lineRule="auto"/>
        <w:jc w:val="center"/>
        <w:rPr>
          <w:b/>
          <w:bCs/>
          <w:sz w:val="28"/>
          <w:szCs w:val="28"/>
          <w:lang w:val="uk-UA"/>
        </w:rPr>
      </w:pPr>
    </w:p>
    <w:p w14:paraId="5D4F75B4" w14:textId="4C637366" w:rsidR="000B29E4" w:rsidRDefault="000B29E4" w:rsidP="000B29E4">
      <w:pPr>
        <w:pStyle w:val="Default"/>
        <w:spacing w:line="276" w:lineRule="auto"/>
        <w:jc w:val="center"/>
        <w:rPr>
          <w:b/>
          <w:bCs/>
          <w:sz w:val="28"/>
          <w:szCs w:val="28"/>
          <w:lang w:val="uk-UA"/>
        </w:rPr>
      </w:pPr>
    </w:p>
    <w:p w14:paraId="7A8F4D1A" w14:textId="77777777" w:rsidR="000B29E4" w:rsidRPr="000B29E4" w:rsidRDefault="000B29E4" w:rsidP="000B29E4">
      <w:pPr>
        <w:pStyle w:val="Default"/>
        <w:spacing w:line="276" w:lineRule="auto"/>
        <w:jc w:val="center"/>
        <w:rPr>
          <w:b/>
          <w:bCs/>
          <w:sz w:val="28"/>
          <w:szCs w:val="28"/>
          <w:lang w:val="uk-UA"/>
        </w:rPr>
      </w:pPr>
    </w:p>
    <w:p w14:paraId="534800BD" w14:textId="77777777" w:rsidR="000B29E4" w:rsidRPr="000B29E4" w:rsidRDefault="000B29E4" w:rsidP="000B29E4">
      <w:pPr>
        <w:pStyle w:val="Default"/>
        <w:spacing w:line="276" w:lineRule="auto"/>
        <w:jc w:val="center"/>
        <w:rPr>
          <w:b/>
          <w:bCs/>
          <w:sz w:val="28"/>
          <w:szCs w:val="28"/>
          <w:lang w:val="uk-UA"/>
        </w:rPr>
      </w:pPr>
    </w:p>
    <w:p w14:paraId="0C51399D" w14:textId="77777777" w:rsidR="000B29E4" w:rsidRPr="000B29E4" w:rsidRDefault="000B29E4" w:rsidP="000B29E4">
      <w:pPr>
        <w:pStyle w:val="Default"/>
        <w:spacing w:line="276" w:lineRule="auto"/>
        <w:jc w:val="center"/>
        <w:rPr>
          <w:sz w:val="28"/>
          <w:szCs w:val="28"/>
          <w:lang w:val="uk-UA"/>
        </w:rPr>
      </w:pPr>
      <w:r w:rsidRPr="000B29E4">
        <w:rPr>
          <w:b/>
          <w:bCs/>
          <w:sz w:val="28"/>
          <w:szCs w:val="28"/>
          <w:lang w:val="uk-UA"/>
        </w:rPr>
        <w:t>ЗВІТ</w:t>
      </w:r>
    </w:p>
    <w:p w14:paraId="3CBCC2F1" w14:textId="2C374EDA" w:rsidR="0035068D" w:rsidRPr="0035068D" w:rsidRDefault="000B29E4" w:rsidP="0035068D">
      <w:pPr>
        <w:pStyle w:val="Default"/>
        <w:spacing w:line="276" w:lineRule="auto"/>
        <w:jc w:val="center"/>
        <w:rPr>
          <w:sz w:val="28"/>
          <w:szCs w:val="28"/>
          <w:lang w:val="uk-UA"/>
        </w:rPr>
      </w:pPr>
      <w:r w:rsidRPr="000B29E4">
        <w:rPr>
          <w:sz w:val="28"/>
          <w:szCs w:val="28"/>
          <w:lang w:val="uk-UA"/>
        </w:rPr>
        <w:t xml:space="preserve">про виконання лабораторної роботи № </w:t>
      </w:r>
      <w:r w:rsidR="0035068D">
        <w:rPr>
          <w:sz w:val="28"/>
          <w:szCs w:val="28"/>
          <w:lang w:val="uk-UA"/>
        </w:rPr>
        <w:t>2</w:t>
      </w:r>
      <w:bookmarkStart w:id="0" w:name="_GoBack"/>
      <w:bookmarkEnd w:id="0"/>
    </w:p>
    <w:p w14:paraId="308F5F42" w14:textId="77777777" w:rsidR="0035068D" w:rsidRPr="0035068D" w:rsidRDefault="0035068D" w:rsidP="0035068D">
      <w:pPr>
        <w:spacing w:after="0"/>
        <w:jc w:val="center"/>
        <w:rPr>
          <w:rFonts w:ascii="Times New Roman" w:hAnsi="Times New Roman" w:cs="Times New Roman"/>
          <w:b/>
          <w:sz w:val="28"/>
          <w:szCs w:val="28"/>
        </w:rPr>
      </w:pPr>
      <w:r w:rsidRPr="0035068D">
        <w:rPr>
          <w:rFonts w:ascii="Times New Roman" w:hAnsi="Times New Roman" w:cs="Times New Roman"/>
          <w:b/>
          <w:sz w:val="28"/>
          <w:szCs w:val="28"/>
        </w:rPr>
        <w:t>Математичне моделювання імунної реакції.</w:t>
      </w:r>
    </w:p>
    <w:p w14:paraId="07463A4D" w14:textId="77777777" w:rsidR="0035068D" w:rsidRPr="0035068D" w:rsidRDefault="0035068D" w:rsidP="0035068D">
      <w:pPr>
        <w:spacing w:after="0"/>
        <w:jc w:val="center"/>
        <w:rPr>
          <w:rFonts w:ascii="Times New Roman" w:hAnsi="Times New Roman" w:cs="Times New Roman"/>
          <w:b/>
          <w:sz w:val="28"/>
          <w:szCs w:val="28"/>
        </w:rPr>
      </w:pPr>
      <w:r w:rsidRPr="0035068D">
        <w:rPr>
          <w:rFonts w:ascii="Times New Roman" w:hAnsi="Times New Roman" w:cs="Times New Roman"/>
          <w:b/>
          <w:sz w:val="28"/>
          <w:szCs w:val="28"/>
        </w:rPr>
        <w:t>Дослідження моделі аутоімунного захворювання.</w:t>
      </w:r>
    </w:p>
    <w:p w14:paraId="2F745CC6" w14:textId="77777777" w:rsidR="000B29E4" w:rsidRPr="000B29E4" w:rsidRDefault="000B29E4" w:rsidP="000B29E4">
      <w:pPr>
        <w:pStyle w:val="Default"/>
        <w:spacing w:line="276" w:lineRule="auto"/>
        <w:jc w:val="right"/>
        <w:rPr>
          <w:b/>
          <w:bCs/>
          <w:sz w:val="28"/>
          <w:szCs w:val="28"/>
          <w:lang w:val="uk-UA"/>
        </w:rPr>
      </w:pPr>
    </w:p>
    <w:p w14:paraId="1E17E449" w14:textId="668DC95E" w:rsidR="000B29E4" w:rsidRDefault="000B29E4" w:rsidP="000B29E4">
      <w:pPr>
        <w:pStyle w:val="Default"/>
        <w:spacing w:line="276" w:lineRule="auto"/>
        <w:jc w:val="right"/>
        <w:rPr>
          <w:b/>
          <w:bCs/>
          <w:sz w:val="28"/>
          <w:szCs w:val="28"/>
          <w:lang w:val="uk-UA"/>
        </w:rPr>
      </w:pPr>
    </w:p>
    <w:p w14:paraId="6C6E523C" w14:textId="77777777" w:rsidR="0035068D" w:rsidRPr="00587227" w:rsidRDefault="0035068D" w:rsidP="0035068D">
      <w:pPr>
        <w:pStyle w:val="Default"/>
        <w:spacing w:line="276" w:lineRule="auto"/>
        <w:jc w:val="right"/>
        <w:rPr>
          <w:rFonts w:ascii="Arial" w:hAnsi="Arial" w:cs="Arial"/>
          <w:b/>
          <w:bCs/>
          <w:lang w:val="uk-UA"/>
        </w:rPr>
      </w:pPr>
    </w:p>
    <w:p w14:paraId="159D7B85" w14:textId="77777777" w:rsidR="000B29E4" w:rsidRPr="000B29E4" w:rsidRDefault="000B29E4" w:rsidP="000B29E4">
      <w:pPr>
        <w:pStyle w:val="Default"/>
        <w:spacing w:line="276" w:lineRule="auto"/>
        <w:jc w:val="right"/>
        <w:rPr>
          <w:b/>
          <w:bCs/>
          <w:sz w:val="28"/>
          <w:szCs w:val="28"/>
          <w:lang w:val="uk-UA"/>
        </w:rPr>
      </w:pPr>
    </w:p>
    <w:p w14:paraId="55985D3B" w14:textId="77777777" w:rsidR="000B29E4" w:rsidRPr="000B29E4" w:rsidRDefault="000B29E4" w:rsidP="000B29E4">
      <w:pPr>
        <w:pStyle w:val="Default"/>
        <w:spacing w:line="276" w:lineRule="auto"/>
        <w:jc w:val="right"/>
        <w:rPr>
          <w:b/>
          <w:bCs/>
          <w:sz w:val="28"/>
          <w:szCs w:val="28"/>
          <w:lang w:val="uk-UA"/>
        </w:rPr>
      </w:pPr>
    </w:p>
    <w:p w14:paraId="513D77F3" w14:textId="77777777" w:rsidR="000B29E4" w:rsidRPr="000B29E4" w:rsidRDefault="000B29E4" w:rsidP="000B29E4">
      <w:pPr>
        <w:pStyle w:val="Default"/>
        <w:spacing w:line="276" w:lineRule="auto"/>
        <w:jc w:val="right"/>
        <w:rPr>
          <w:b/>
          <w:bCs/>
          <w:sz w:val="28"/>
          <w:szCs w:val="28"/>
          <w:lang w:val="uk-UA"/>
        </w:rPr>
      </w:pPr>
    </w:p>
    <w:p w14:paraId="564375B5" w14:textId="77777777" w:rsidR="000B29E4" w:rsidRPr="000B29E4" w:rsidRDefault="000B29E4" w:rsidP="000B29E4">
      <w:pPr>
        <w:pStyle w:val="Default"/>
        <w:spacing w:line="276" w:lineRule="auto"/>
        <w:jc w:val="right"/>
        <w:rPr>
          <w:sz w:val="28"/>
          <w:szCs w:val="28"/>
          <w:lang w:val="uk-UA"/>
        </w:rPr>
      </w:pPr>
    </w:p>
    <w:p w14:paraId="7507944A" w14:textId="1E585222" w:rsidR="000B29E4" w:rsidRDefault="000B29E4" w:rsidP="000B29E4">
      <w:pPr>
        <w:pStyle w:val="Default"/>
        <w:spacing w:line="276" w:lineRule="auto"/>
        <w:rPr>
          <w:sz w:val="28"/>
          <w:szCs w:val="28"/>
          <w:lang w:val="uk-UA"/>
        </w:rPr>
      </w:pPr>
    </w:p>
    <w:p w14:paraId="3D53B526" w14:textId="77777777" w:rsidR="000B29E4" w:rsidRPr="000B29E4" w:rsidRDefault="000B29E4" w:rsidP="000B29E4">
      <w:pPr>
        <w:pStyle w:val="Default"/>
        <w:spacing w:line="276" w:lineRule="auto"/>
        <w:rPr>
          <w:sz w:val="28"/>
          <w:szCs w:val="28"/>
          <w:lang w:val="uk-UA"/>
        </w:rPr>
      </w:pPr>
    </w:p>
    <w:p w14:paraId="3ED0DE88" w14:textId="77777777" w:rsidR="000B29E4" w:rsidRPr="000B29E4" w:rsidRDefault="000B29E4" w:rsidP="000B29E4">
      <w:pPr>
        <w:pStyle w:val="Default"/>
        <w:spacing w:line="276" w:lineRule="auto"/>
        <w:jc w:val="right"/>
        <w:rPr>
          <w:sz w:val="28"/>
          <w:szCs w:val="28"/>
          <w:lang w:val="uk-UA"/>
        </w:rPr>
      </w:pPr>
    </w:p>
    <w:p w14:paraId="6DF5E6CA" w14:textId="77777777" w:rsidR="000B29E4" w:rsidRPr="000B29E4" w:rsidRDefault="000B29E4" w:rsidP="000B29E4">
      <w:pPr>
        <w:pStyle w:val="Default"/>
        <w:spacing w:line="276" w:lineRule="auto"/>
        <w:jc w:val="right"/>
        <w:rPr>
          <w:sz w:val="28"/>
          <w:szCs w:val="28"/>
          <w:lang w:val="uk-UA"/>
        </w:rPr>
      </w:pPr>
    </w:p>
    <w:p w14:paraId="0DA3B5FE" w14:textId="77777777" w:rsidR="000B29E4" w:rsidRPr="000B29E4" w:rsidRDefault="000B29E4" w:rsidP="000B29E4">
      <w:pPr>
        <w:spacing w:after="0" w:line="276" w:lineRule="auto"/>
        <w:jc w:val="right"/>
        <w:rPr>
          <w:rFonts w:ascii="Times New Roman" w:hAnsi="Times New Roman" w:cs="Times New Roman"/>
          <w:sz w:val="28"/>
          <w:szCs w:val="28"/>
        </w:rPr>
      </w:pPr>
      <w:r w:rsidRPr="000B29E4">
        <w:rPr>
          <w:rFonts w:ascii="Times New Roman" w:hAnsi="Times New Roman" w:cs="Times New Roman"/>
          <w:sz w:val="28"/>
          <w:szCs w:val="28"/>
        </w:rPr>
        <w:t>Виконав</w:t>
      </w:r>
    </w:p>
    <w:p w14:paraId="5C89863F" w14:textId="77777777" w:rsidR="000B29E4" w:rsidRPr="000B29E4" w:rsidRDefault="000B29E4" w:rsidP="000B29E4">
      <w:pPr>
        <w:spacing w:after="0" w:line="276" w:lineRule="auto"/>
        <w:jc w:val="right"/>
        <w:rPr>
          <w:rFonts w:ascii="Times New Roman" w:hAnsi="Times New Roman" w:cs="Times New Roman"/>
          <w:sz w:val="28"/>
          <w:szCs w:val="28"/>
        </w:rPr>
      </w:pPr>
      <w:r w:rsidRPr="000B29E4">
        <w:rPr>
          <w:rFonts w:ascii="Times New Roman" w:hAnsi="Times New Roman" w:cs="Times New Roman"/>
          <w:sz w:val="28"/>
          <w:szCs w:val="28"/>
        </w:rPr>
        <w:t>Студент групи ФеМ-21</w:t>
      </w:r>
    </w:p>
    <w:p w14:paraId="22F008D6" w14:textId="77777777" w:rsidR="000B29E4" w:rsidRPr="000B29E4" w:rsidRDefault="000B29E4" w:rsidP="000B29E4">
      <w:pPr>
        <w:spacing w:after="0" w:line="276" w:lineRule="auto"/>
        <w:jc w:val="right"/>
        <w:rPr>
          <w:rFonts w:ascii="Times New Roman" w:hAnsi="Times New Roman" w:cs="Times New Roman"/>
          <w:sz w:val="28"/>
          <w:szCs w:val="28"/>
        </w:rPr>
      </w:pPr>
      <w:r w:rsidRPr="000B29E4">
        <w:rPr>
          <w:rFonts w:ascii="Times New Roman" w:hAnsi="Times New Roman" w:cs="Times New Roman"/>
          <w:sz w:val="28"/>
          <w:szCs w:val="28"/>
        </w:rPr>
        <w:t>Ласка Мстислав</w:t>
      </w:r>
    </w:p>
    <w:p w14:paraId="6D8FCD6F" w14:textId="77777777" w:rsidR="000B29E4" w:rsidRPr="000B29E4" w:rsidRDefault="000B29E4" w:rsidP="000B29E4">
      <w:pPr>
        <w:spacing w:after="0" w:line="276" w:lineRule="auto"/>
        <w:jc w:val="right"/>
        <w:rPr>
          <w:rFonts w:ascii="Times New Roman" w:hAnsi="Times New Roman" w:cs="Times New Roman"/>
          <w:sz w:val="28"/>
          <w:szCs w:val="28"/>
        </w:rPr>
      </w:pPr>
      <w:r w:rsidRPr="000B29E4">
        <w:rPr>
          <w:rFonts w:ascii="Times New Roman" w:hAnsi="Times New Roman" w:cs="Times New Roman"/>
          <w:sz w:val="28"/>
          <w:szCs w:val="28"/>
        </w:rPr>
        <w:t>Перевірила</w:t>
      </w:r>
    </w:p>
    <w:p w14:paraId="40C91768" w14:textId="77777777" w:rsidR="000B29E4" w:rsidRPr="000B29E4" w:rsidRDefault="000B29E4" w:rsidP="000B29E4">
      <w:pPr>
        <w:spacing w:after="0" w:line="276" w:lineRule="auto"/>
        <w:jc w:val="right"/>
        <w:rPr>
          <w:rFonts w:ascii="Times New Roman" w:hAnsi="Times New Roman" w:cs="Times New Roman"/>
          <w:sz w:val="28"/>
          <w:szCs w:val="28"/>
        </w:rPr>
      </w:pPr>
      <w:r w:rsidRPr="000B29E4">
        <w:rPr>
          <w:rFonts w:ascii="Times New Roman" w:hAnsi="Times New Roman" w:cs="Times New Roman"/>
          <w:sz w:val="28"/>
          <w:szCs w:val="28"/>
        </w:rPr>
        <w:t>Ас. Медвідь І.І.</w:t>
      </w:r>
    </w:p>
    <w:p w14:paraId="28A614E3" w14:textId="77777777" w:rsidR="000B29E4" w:rsidRPr="000B29E4" w:rsidRDefault="000B29E4" w:rsidP="000B29E4">
      <w:pPr>
        <w:spacing w:line="276" w:lineRule="auto"/>
        <w:rPr>
          <w:rFonts w:ascii="Times New Roman" w:hAnsi="Times New Roman" w:cs="Times New Roman"/>
          <w:sz w:val="28"/>
          <w:szCs w:val="28"/>
        </w:rPr>
      </w:pPr>
    </w:p>
    <w:p w14:paraId="067C023D" w14:textId="77777777" w:rsidR="000B29E4" w:rsidRPr="000B29E4" w:rsidRDefault="000B29E4" w:rsidP="000B29E4">
      <w:pPr>
        <w:spacing w:line="276" w:lineRule="auto"/>
        <w:rPr>
          <w:rFonts w:ascii="Times New Roman" w:hAnsi="Times New Roman" w:cs="Times New Roman"/>
          <w:sz w:val="28"/>
          <w:szCs w:val="28"/>
        </w:rPr>
      </w:pPr>
    </w:p>
    <w:p w14:paraId="5E6E935C" w14:textId="77777777" w:rsidR="000B29E4" w:rsidRPr="000B29E4" w:rsidRDefault="000B29E4" w:rsidP="000B29E4">
      <w:pPr>
        <w:spacing w:line="276" w:lineRule="auto"/>
        <w:jc w:val="right"/>
        <w:rPr>
          <w:rFonts w:ascii="Times New Roman" w:hAnsi="Times New Roman" w:cs="Times New Roman"/>
          <w:sz w:val="28"/>
          <w:szCs w:val="28"/>
        </w:rPr>
      </w:pPr>
    </w:p>
    <w:p w14:paraId="531808E9" w14:textId="77777777" w:rsidR="000B29E4" w:rsidRPr="000B29E4" w:rsidRDefault="000B29E4" w:rsidP="000B29E4">
      <w:pPr>
        <w:spacing w:line="276" w:lineRule="auto"/>
        <w:jc w:val="center"/>
        <w:rPr>
          <w:rFonts w:ascii="Times New Roman" w:hAnsi="Times New Roman" w:cs="Times New Roman"/>
          <w:sz w:val="28"/>
          <w:szCs w:val="28"/>
        </w:rPr>
      </w:pPr>
      <w:r w:rsidRPr="000B29E4">
        <w:rPr>
          <w:rFonts w:ascii="Times New Roman" w:hAnsi="Times New Roman" w:cs="Times New Roman"/>
          <w:sz w:val="28"/>
          <w:szCs w:val="28"/>
        </w:rPr>
        <w:t>Львів 2020</w:t>
      </w:r>
    </w:p>
    <w:p w14:paraId="0ACB4DC1" w14:textId="40D14324" w:rsidR="00FA77C5" w:rsidRPr="000B29E4" w:rsidRDefault="00FA77C5" w:rsidP="00CF3110">
      <w:pPr>
        <w:pStyle w:val="Default"/>
        <w:spacing w:line="276" w:lineRule="auto"/>
        <w:ind w:firstLine="708"/>
        <w:jc w:val="both"/>
        <w:rPr>
          <w:i/>
          <w:iCs/>
          <w:sz w:val="28"/>
          <w:szCs w:val="28"/>
          <w:lang w:val="uk-UA"/>
        </w:rPr>
      </w:pPr>
      <w:r w:rsidRPr="000B29E4">
        <w:rPr>
          <w:i/>
          <w:iCs/>
          <w:sz w:val="28"/>
          <w:szCs w:val="28"/>
          <w:lang w:val="uk-UA"/>
        </w:rPr>
        <w:lastRenderedPageBreak/>
        <w:t>Мета роботи: Ознайомитись з основами математичного моделювання медико-біологічних процесів на прикладі моделювання аутоімунного захворювання.</w:t>
      </w:r>
    </w:p>
    <w:p w14:paraId="5B7BAEBA" w14:textId="77777777" w:rsidR="00FA77C5" w:rsidRPr="000B29E4" w:rsidRDefault="00FA77C5" w:rsidP="00CF3110">
      <w:pPr>
        <w:pStyle w:val="Default"/>
        <w:spacing w:line="276" w:lineRule="auto"/>
        <w:jc w:val="both"/>
        <w:rPr>
          <w:i/>
          <w:iCs/>
          <w:sz w:val="28"/>
          <w:szCs w:val="28"/>
          <w:lang w:val="uk-UA"/>
        </w:rPr>
      </w:pPr>
    </w:p>
    <w:p w14:paraId="29BF5CC4" w14:textId="56D8EFFD" w:rsidR="00FA77C5" w:rsidRPr="000B29E4" w:rsidRDefault="00FA77C5" w:rsidP="00CF3110">
      <w:pPr>
        <w:pStyle w:val="Default"/>
        <w:spacing w:line="276" w:lineRule="auto"/>
        <w:ind w:firstLine="708"/>
        <w:jc w:val="both"/>
        <w:rPr>
          <w:i/>
          <w:iCs/>
          <w:sz w:val="28"/>
          <w:szCs w:val="28"/>
          <w:lang w:val="uk-UA"/>
        </w:rPr>
      </w:pPr>
      <w:r w:rsidRPr="000B29E4">
        <w:rPr>
          <w:i/>
          <w:iCs/>
          <w:sz w:val="28"/>
          <w:szCs w:val="28"/>
          <w:lang w:val="uk-UA"/>
        </w:rPr>
        <w:t>Завдання: Визначити параметри індивідуальної імунної системи при яких пацієнт одужає за наперед заданий проміжок часу.</w:t>
      </w:r>
    </w:p>
    <w:p w14:paraId="796E06A2" w14:textId="77777777" w:rsidR="00FA77C5" w:rsidRPr="000B29E4" w:rsidRDefault="00FA77C5" w:rsidP="00CF3110">
      <w:pPr>
        <w:pStyle w:val="Default"/>
        <w:spacing w:line="276" w:lineRule="auto"/>
        <w:jc w:val="both"/>
        <w:rPr>
          <w:i/>
          <w:iCs/>
          <w:sz w:val="28"/>
          <w:szCs w:val="28"/>
          <w:lang w:val="uk-UA"/>
        </w:rPr>
      </w:pPr>
    </w:p>
    <w:p w14:paraId="6D1103F2" w14:textId="32EAEC0A" w:rsidR="00FA77C5" w:rsidRPr="000B29E4" w:rsidRDefault="00FA77C5" w:rsidP="00CF3110">
      <w:pPr>
        <w:pStyle w:val="Default"/>
        <w:spacing w:line="276" w:lineRule="auto"/>
        <w:ind w:firstLine="708"/>
        <w:jc w:val="both"/>
        <w:rPr>
          <w:i/>
          <w:iCs/>
          <w:sz w:val="28"/>
          <w:szCs w:val="28"/>
          <w:lang w:val="uk-UA"/>
        </w:rPr>
      </w:pPr>
      <w:r w:rsidRPr="000B29E4">
        <w:rPr>
          <w:i/>
          <w:iCs/>
          <w:sz w:val="28"/>
          <w:szCs w:val="28"/>
          <w:lang w:val="uk-UA"/>
        </w:rPr>
        <w:t>Обладнання: Персональний комп’ютер, Програма моделювання протікання аутоімунного захворювання.</w:t>
      </w:r>
    </w:p>
    <w:p w14:paraId="1241787C" w14:textId="66B697A8" w:rsidR="00D83358" w:rsidRPr="000B29E4" w:rsidRDefault="00D83358" w:rsidP="00CF3110">
      <w:pPr>
        <w:jc w:val="both"/>
        <w:rPr>
          <w:rFonts w:ascii="Times New Roman" w:hAnsi="Times New Roman" w:cs="Times New Roman"/>
          <w:sz w:val="28"/>
          <w:szCs w:val="28"/>
          <w:lang w:val="uk-UA"/>
        </w:rPr>
      </w:pPr>
    </w:p>
    <w:p w14:paraId="05E5046B" w14:textId="12CC6BA5" w:rsidR="00CF3110" w:rsidRPr="000B29E4" w:rsidRDefault="00CF3110" w:rsidP="00CF3110">
      <w:pPr>
        <w:jc w:val="center"/>
        <w:rPr>
          <w:rFonts w:ascii="Times New Roman" w:hAnsi="Times New Roman" w:cs="Times New Roman"/>
          <w:b/>
          <w:bCs/>
          <w:sz w:val="28"/>
          <w:szCs w:val="28"/>
          <w:lang w:val="uk-UA"/>
        </w:rPr>
      </w:pPr>
      <w:r w:rsidRPr="000B29E4">
        <w:rPr>
          <w:rFonts w:ascii="Times New Roman" w:hAnsi="Times New Roman" w:cs="Times New Roman"/>
          <w:b/>
          <w:bCs/>
          <w:sz w:val="28"/>
          <w:szCs w:val="28"/>
          <w:lang w:val="uk-UA"/>
        </w:rPr>
        <w:t>Теоретичні відомості</w:t>
      </w:r>
    </w:p>
    <w:p w14:paraId="20D64612" w14:textId="77777777" w:rsidR="00142A22" w:rsidRPr="000B29E4" w:rsidRDefault="00142A22" w:rsidP="00142A22">
      <w:pPr>
        <w:ind w:firstLine="720"/>
        <w:jc w:val="both"/>
        <w:rPr>
          <w:rFonts w:ascii="Times New Roman" w:hAnsi="Times New Roman" w:cs="Times New Roman"/>
          <w:sz w:val="28"/>
          <w:szCs w:val="28"/>
          <w:lang w:val="uk-UA"/>
        </w:rPr>
      </w:pPr>
      <w:bookmarkStart w:id="1" w:name="_Hlk34299961"/>
      <w:r w:rsidRPr="000B29E4">
        <w:rPr>
          <w:rFonts w:ascii="Times New Roman" w:hAnsi="Times New Roman" w:cs="Times New Roman"/>
          <w:sz w:val="28"/>
          <w:szCs w:val="28"/>
          <w:lang w:val="uk-UA"/>
        </w:rPr>
        <w:t xml:space="preserve">Імунітет – це складний  комплекс реакцій, і до сьогодні не створено загальної математичної моделі, що повністю описує весь комплекс імунних реакцій організму. Тому при розв’язанні різних наукових або практичних задач (наприклад, при лікуванні різних захворювань) використовуються певні математичні моделі, що відповідають різним типам імунної реакції. </w:t>
      </w:r>
    </w:p>
    <w:p w14:paraId="574ADB82" w14:textId="77777777" w:rsidR="00142A22" w:rsidRPr="000B29E4" w:rsidRDefault="00142A22" w:rsidP="00142A22">
      <w:pPr>
        <w:ind w:firstLine="720"/>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 xml:space="preserve">Дані математичні моделі не описують всі аспекти імунітету, але, знаючи діагноз, можна використати при виборі лікування математичну модель імунної реакції, яка відповідає даному захворюванню. Саме тому на лабораторних досліджуються три типи математичних моделей, що описують різні типи імунної реакції. </w:t>
      </w:r>
    </w:p>
    <w:p w14:paraId="0E6A589D" w14:textId="4CC2FD3F" w:rsidR="00142A22" w:rsidRPr="000B29E4" w:rsidRDefault="00142A22" w:rsidP="00142A22">
      <w:pPr>
        <w:ind w:firstLine="708"/>
        <w:jc w:val="center"/>
        <w:rPr>
          <w:rFonts w:ascii="Times New Roman" w:hAnsi="Times New Roman" w:cs="Times New Roman"/>
          <w:sz w:val="28"/>
          <w:szCs w:val="28"/>
          <w:lang w:val="uk-UA"/>
        </w:rPr>
      </w:pPr>
      <w:r w:rsidRPr="000B29E4">
        <w:rPr>
          <w:rFonts w:ascii="Times New Roman" w:hAnsi="Times New Roman" w:cs="Times New Roman"/>
          <w:b/>
          <w:sz w:val="28"/>
          <w:szCs w:val="28"/>
          <w:lang w:val="uk-UA"/>
        </w:rPr>
        <w:t>Математична модель аутоімунного захворювання</w:t>
      </w:r>
    </w:p>
    <w:bookmarkEnd w:id="1"/>
    <w:p w14:paraId="46E87BE6" w14:textId="3BAD9CEF"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Модель, за допомогою якої ми симулюємо аутоімунне захворювання описується системою трьох диференційних рівнянь.</w:t>
      </w:r>
    </w:p>
    <w:p w14:paraId="5FE5FBE5"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82"/>
          <w:sz w:val="28"/>
          <w:szCs w:val="28"/>
          <w:lang w:val="uk-UA"/>
        </w:rPr>
        <w:object w:dxaOrig="3435" w:dyaOrig="2040" w14:anchorId="2BD59F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75pt;height:102pt" o:ole="" fillcolor="window">
            <v:imagedata r:id="rId5" o:title=""/>
          </v:shape>
          <o:OLEObject Type="Embed" ProgID="Equation.3" ShapeID="_x0000_i1025" DrawAspect="Content" ObjectID="_1647025416" r:id="rId6"/>
        </w:object>
      </w:r>
    </w:p>
    <w:p w14:paraId="14FD7C20" w14:textId="77777777" w:rsidR="00CF3110" w:rsidRPr="000B29E4" w:rsidRDefault="00CF3110" w:rsidP="00CF3110">
      <w:pPr>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де</w:t>
      </w:r>
    </w:p>
    <w:p w14:paraId="5B8F9BBC"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10"/>
          <w:sz w:val="28"/>
          <w:szCs w:val="28"/>
          <w:lang w:val="uk-UA"/>
        </w:rPr>
        <w:object w:dxaOrig="495" w:dyaOrig="345" w14:anchorId="3D4908B9">
          <v:shape id="_x0000_i1026" type="#_x0000_t75" style="width:24.75pt;height:17.25pt" o:ole="" fillcolor="window">
            <v:imagedata r:id="rId7" o:title=""/>
          </v:shape>
          <o:OLEObject Type="Embed" ProgID="Equation.3" ShapeID="_x0000_i1026" DrawAspect="Content" ObjectID="_1647025417" r:id="rId8"/>
        </w:object>
      </w:r>
      <w:r w:rsidRPr="000B29E4">
        <w:rPr>
          <w:rFonts w:ascii="Times New Roman" w:hAnsi="Times New Roman" w:cs="Times New Roman"/>
          <w:sz w:val="28"/>
          <w:szCs w:val="28"/>
          <w:lang w:val="uk-UA"/>
        </w:rPr>
        <w:t xml:space="preserve"> - концентрація клітин здорової тканини, не враженої захворюванням.</w:t>
      </w:r>
    </w:p>
    <w:p w14:paraId="2F565968" w14:textId="101730BB"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10"/>
          <w:sz w:val="28"/>
          <w:szCs w:val="28"/>
          <w:lang w:val="uk-UA"/>
        </w:rPr>
        <w:object w:dxaOrig="435" w:dyaOrig="345" w14:anchorId="35E06697">
          <v:shape id="_x0000_i1027" type="#_x0000_t75" style="width:21.75pt;height:17.25pt" o:ole="" fillcolor="window">
            <v:imagedata r:id="rId9" o:title=""/>
          </v:shape>
          <o:OLEObject Type="Embed" ProgID="Equation.3" ShapeID="_x0000_i1027" DrawAspect="Content" ObjectID="_1647025418" r:id="rId10"/>
        </w:object>
      </w:r>
      <w:r w:rsidRPr="000B29E4">
        <w:rPr>
          <w:rFonts w:ascii="Times New Roman" w:hAnsi="Times New Roman" w:cs="Times New Roman"/>
          <w:sz w:val="28"/>
          <w:szCs w:val="28"/>
          <w:lang w:val="uk-UA"/>
        </w:rPr>
        <w:t xml:space="preserve"> - концентрація лімфоцитів-кілерів, що руйнують клітини тканини органа при автоімунному захворюванні.</w:t>
      </w:r>
    </w:p>
    <w:p w14:paraId="1EB0CA04"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Z(t) – концентрація антигенів, що виділяються при руйнуванні клітин тканини.</w:t>
      </w:r>
    </w:p>
    <w:p w14:paraId="7F42D01E"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4"/>
          <w:sz w:val="28"/>
          <w:szCs w:val="28"/>
          <w:lang w:val="uk-UA"/>
        </w:rPr>
        <w:object w:dxaOrig="240" w:dyaOrig="255" w14:anchorId="7CCC9055">
          <v:shape id="_x0000_i1028" type="#_x0000_t75" style="width:12pt;height:12.75pt" o:ole="" fillcolor="window">
            <v:imagedata r:id="rId11" o:title=""/>
          </v:shape>
          <o:OLEObject Type="Embed" ProgID="Equation.3" ShapeID="_x0000_i1028" DrawAspect="Content" ObjectID="_1647025419" r:id="rId12"/>
        </w:object>
      </w:r>
      <w:r w:rsidRPr="000B29E4">
        <w:rPr>
          <w:rFonts w:ascii="Times New Roman" w:hAnsi="Times New Roman" w:cs="Times New Roman"/>
          <w:sz w:val="28"/>
          <w:szCs w:val="28"/>
          <w:lang w:val="uk-UA"/>
        </w:rPr>
        <w:t xml:space="preserve"> - швидкість розмноження клітин здорової тканини. Має перевищувати нуль.</w:t>
      </w:r>
    </w:p>
    <w:p w14:paraId="413718D7"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4"/>
          <w:sz w:val="28"/>
          <w:szCs w:val="28"/>
          <w:lang w:val="uk-UA"/>
        </w:rPr>
        <w:object w:dxaOrig="240" w:dyaOrig="255" w14:anchorId="4ECA1925">
          <v:shape id="_x0000_i1029" type="#_x0000_t75" style="width:12pt;height:12.75pt" o:ole="" fillcolor="window">
            <v:imagedata r:id="rId13" o:title=""/>
          </v:shape>
          <o:OLEObject Type="Embed" ProgID="Equation.3" ShapeID="_x0000_i1029" DrawAspect="Content" ObjectID="_1647025420" r:id="rId14"/>
        </w:object>
      </w:r>
      <w:r w:rsidRPr="000B29E4">
        <w:rPr>
          <w:rFonts w:ascii="Times New Roman" w:hAnsi="Times New Roman" w:cs="Times New Roman"/>
          <w:sz w:val="28"/>
          <w:szCs w:val="28"/>
          <w:lang w:val="uk-UA"/>
        </w:rPr>
        <w:t xml:space="preserve"> - природне відмирання клітин здорової тканини.</w:t>
      </w:r>
    </w:p>
    <w:p w14:paraId="79C0D960"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10"/>
          <w:sz w:val="28"/>
          <w:szCs w:val="28"/>
          <w:lang w:val="uk-UA"/>
        </w:rPr>
        <w:object w:dxaOrig="1155" w:dyaOrig="315" w14:anchorId="3A337B7B">
          <v:shape id="_x0000_i1030" type="#_x0000_t75" style="width:57.75pt;height:15.75pt" o:ole="" fillcolor="window">
            <v:imagedata r:id="rId15" o:title=""/>
          </v:shape>
          <o:OLEObject Type="Embed" ProgID="Equation.3" ShapeID="_x0000_i1030" DrawAspect="Content" ObjectID="_1647025421" r:id="rId16"/>
        </w:object>
      </w:r>
      <w:r w:rsidRPr="000B29E4">
        <w:rPr>
          <w:rFonts w:ascii="Times New Roman" w:hAnsi="Times New Roman" w:cs="Times New Roman"/>
          <w:sz w:val="28"/>
          <w:szCs w:val="28"/>
          <w:lang w:val="uk-UA"/>
        </w:rPr>
        <w:t xml:space="preserve"> - загибель клітин тканини під дією лімфоцитів імунної системи.</w:t>
      </w:r>
    </w:p>
    <w:p w14:paraId="76603FF1"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D – коефіцієнт розмноження популяції лімфоцитів.</w:t>
      </w:r>
    </w:p>
    <w:p w14:paraId="6581FB5B"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10"/>
          <w:sz w:val="28"/>
          <w:szCs w:val="28"/>
          <w:lang w:val="uk-UA"/>
        </w:rPr>
        <w:object w:dxaOrig="1125" w:dyaOrig="315" w14:anchorId="6414EBC2">
          <v:shape id="_x0000_i1031" type="#_x0000_t75" style="width:56.25pt;height:15.75pt" o:ole="" fillcolor="window">
            <v:imagedata r:id="rId17" o:title=""/>
          </v:shape>
          <o:OLEObject Type="Embed" ProgID="Equation.3" ShapeID="_x0000_i1031" DrawAspect="Content" ObjectID="_1647025422" r:id="rId18"/>
        </w:object>
      </w:r>
      <w:r w:rsidRPr="000B29E4">
        <w:rPr>
          <w:rFonts w:ascii="Times New Roman" w:hAnsi="Times New Roman" w:cs="Times New Roman"/>
          <w:sz w:val="28"/>
          <w:szCs w:val="28"/>
          <w:lang w:val="uk-UA"/>
        </w:rPr>
        <w:t xml:space="preserve"> - руйнування лімфоцитів при їх взаємодії з клітинами тканини.</w:t>
      </w:r>
    </w:p>
    <w:p w14:paraId="4694C72C"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4"/>
          <w:sz w:val="28"/>
          <w:szCs w:val="28"/>
          <w:lang w:val="uk-UA"/>
        </w:rPr>
        <w:object w:dxaOrig="255" w:dyaOrig="255" w14:anchorId="11A555A9">
          <v:shape id="_x0000_i1032" type="#_x0000_t75" style="width:12.75pt;height:12.75pt" o:ole="" fillcolor="window">
            <v:imagedata r:id="rId19" o:title=""/>
          </v:shape>
          <o:OLEObject Type="Embed" ProgID="Equation.3" ShapeID="_x0000_i1032" DrawAspect="Content" ObjectID="_1647025423" r:id="rId20"/>
        </w:object>
      </w:r>
      <w:r w:rsidRPr="000B29E4">
        <w:rPr>
          <w:rFonts w:ascii="Times New Roman" w:hAnsi="Times New Roman" w:cs="Times New Roman"/>
          <w:sz w:val="28"/>
          <w:szCs w:val="28"/>
          <w:lang w:val="uk-UA"/>
        </w:rPr>
        <w:t xml:space="preserve"> - швидкість природної загибелі лімфоцитів.</w:t>
      </w:r>
    </w:p>
    <w:p w14:paraId="54A9B927"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eastAsia="Times New Roman" w:hAnsi="Times New Roman" w:cs="Times New Roman"/>
          <w:position w:val="-4"/>
          <w:sz w:val="28"/>
          <w:szCs w:val="28"/>
          <w:lang w:val="uk-UA"/>
        </w:rPr>
        <w:object w:dxaOrig="840" w:dyaOrig="255" w14:anchorId="0ED3E241">
          <v:shape id="_x0000_i1033" type="#_x0000_t75" style="width:42pt;height:12.75pt" o:ole="" fillcolor="window">
            <v:imagedata r:id="rId21" o:title=""/>
          </v:shape>
          <o:OLEObject Type="Embed" ProgID="Equation.3" ShapeID="_x0000_i1033" DrawAspect="Content" ObjectID="_1647025424" r:id="rId22"/>
        </w:object>
      </w:r>
      <w:r w:rsidRPr="000B29E4">
        <w:rPr>
          <w:rFonts w:ascii="Times New Roman" w:hAnsi="Times New Roman" w:cs="Times New Roman"/>
          <w:sz w:val="28"/>
          <w:szCs w:val="28"/>
          <w:lang w:val="uk-UA"/>
        </w:rPr>
        <w:t xml:space="preserve"> - синтез антигенів клітинами організму.</w:t>
      </w:r>
    </w:p>
    <w:p w14:paraId="0E30E2AA" w14:textId="77777777" w:rsidR="00CF3110" w:rsidRPr="000B29E4" w:rsidRDefault="00CF3110" w:rsidP="00CF3110">
      <w:pPr>
        <w:ind w:firstLine="708"/>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M – швидкість розпаду антигенів.</w:t>
      </w:r>
    </w:p>
    <w:p w14:paraId="047450E7" w14:textId="324C2E5D" w:rsidR="00CF3110" w:rsidRPr="000B29E4" w:rsidRDefault="00CF3110" w:rsidP="00CF3110">
      <w:pPr>
        <w:ind w:firstLine="720"/>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Можливо три процеси аутоімуннної реакції, які описує дана модель. Це такі процеси:</w:t>
      </w:r>
    </w:p>
    <w:p w14:paraId="7D5069C8" w14:textId="77777777" w:rsidR="00CF3110" w:rsidRPr="000B29E4" w:rsidRDefault="00CF3110" w:rsidP="00CF3110">
      <w:pPr>
        <w:numPr>
          <w:ilvl w:val="0"/>
          <w:numId w:val="3"/>
        </w:numPr>
        <w:spacing w:after="0" w:line="240" w:lineRule="auto"/>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повне відновлення тканини органа при будь-яких початкових руйнуваннях тканини та концентрації агресивних лімфоцитів Y(0).</w:t>
      </w:r>
    </w:p>
    <w:p w14:paraId="10F722E2" w14:textId="77777777" w:rsidR="00CF3110" w:rsidRPr="000B29E4" w:rsidRDefault="00CF3110" w:rsidP="00CF3110">
      <w:pPr>
        <w:numPr>
          <w:ilvl w:val="0"/>
          <w:numId w:val="3"/>
        </w:numPr>
        <w:spacing w:after="0" w:line="240" w:lineRule="auto"/>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повне руйнування тканини органа при аутоімунному захворюванні.</w:t>
      </w:r>
    </w:p>
    <w:p w14:paraId="7401EA13" w14:textId="77777777" w:rsidR="00CF3110" w:rsidRPr="000B29E4" w:rsidRDefault="00CF3110" w:rsidP="00CF3110">
      <w:pPr>
        <w:numPr>
          <w:ilvl w:val="0"/>
          <w:numId w:val="3"/>
        </w:numPr>
        <w:spacing w:after="0" w:line="240" w:lineRule="auto"/>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хронічне протікання аутоімунного захворювання з періодичними рецидивами.</w:t>
      </w:r>
    </w:p>
    <w:p w14:paraId="087DE107" w14:textId="77777777" w:rsidR="00CF3110" w:rsidRPr="000B29E4" w:rsidRDefault="00CF3110" w:rsidP="00CF3110">
      <w:pPr>
        <w:jc w:val="both"/>
        <w:rPr>
          <w:rFonts w:ascii="Times New Roman" w:hAnsi="Times New Roman" w:cs="Times New Roman"/>
          <w:sz w:val="28"/>
          <w:szCs w:val="28"/>
          <w:lang w:val="uk-UA"/>
        </w:rPr>
      </w:pPr>
    </w:p>
    <w:p w14:paraId="196F388B" w14:textId="5AD8F3AD" w:rsidR="00CF3110" w:rsidRPr="000B29E4" w:rsidRDefault="00CF3110" w:rsidP="00CF3110">
      <w:pPr>
        <w:ind w:firstLine="720"/>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Використання комп’ютерного моделювання на основі математичної моделі ауто-імунної реакції можливе в практичній медицині. При лікуванні аутоімунного захворювання використовують кортикостероїдні препарати (типу гідрокортизону). Ці препарати пригнічують виникнення лімфоцитів-кілерів (зменшують Y у наших рівняннях). Такий вплив на лімфоцити-кілери дозволяє перевести хронічну форму захворювання у форму, що веде до одужання (тобто до стабілізації кількості клітин тканини на нормальному рівні).</w:t>
      </w:r>
    </w:p>
    <w:p w14:paraId="24AF784B" w14:textId="77777777" w:rsidR="000B29E4" w:rsidRPr="000B29E4" w:rsidRDefault="000B29E4">
      <w:pPr>
        <w:rPr>
          <w:rFonts w:ascii="Times New Roman" w:hAnsi="Times New Roman" w:cs="Times New Roman"/>
          <w:b/>
          <w:bCs/>
          <w:sz w:val="28"/>
          <w:szCs w:val="28"/>
          <w:lang w:val="uk-UA"/>
        </w:rPr>
      </w:pPr>
      <w:bookmarkStart w:id="2" w:name="_Hlk34299136"/>
      <w:r w:rsidRPr="000B29E4">
        <w:rPr>
          <w:rFonts w:ascii="Times New Roman" w:hAnsi="Times New Roman" w:cs="Times New Roman"/>
          <w:b/>
          <w:bCs/>
          <w:sz w:val="28"/>
          <w:szCs w:val="28"/>
          <w:lang w:val="uk-UA"/>
        </w:rPr>
        <w:br w:type="page"/>
      </w:r>
    </w:p>
    <w:p w14:paraId="5009231E" w14:textId="194C719E" w:rsidR="00CF3110" w:rsidRPr="000B29E4" w:rsidRDefault="00CF3110" w:rsidP="00CF3110">
      <w:pPr>
        <w:ind w:firstLine="720"/>
        <w:jc w:val="center"/>
        <w:rPr>
          <w:rFonts w:ascii="Times New Roman" w:hAnsi="Times New Roman" w:cs="Times New Roman"/>
          <w:b/>
          <w:bCs/>
          <w:sz w:val="28"/>
          <w:szCs w:val="28"/>
          <w:lang w:val="uk-UA"/>
        </w:rPr>
      </w:pPr>
      <w:r w:rsidRPr="000B29E4">
        <w:rPr>
          <w:rFonts w:ascii="Times New Roman" w:hAnsi="Times New Roman" w:cs="Times New Roman"/>
          <w:b/>
          <w:bCs/>
          <w:sz w:val="28"/>
          <w:szCs w:val="28"/>
          <w:lang w:val="uk-UA"/>
        </w:rPr>
        <w:lastRenderedPageBreak/>
        <w:t>Результати лабораторної роботи</w:t>
      </w:r>
    </w:p>
    <w:bookmarkEnd w:id="2"/>
    <w:p w14:paraId="266E4949" w14:textId="7AC5F6BD" w:rsidR="00CF3110" w:rsidRPr="000B29E4" w:rsidRDefault="00CF3110" w:rsidP="00CF3110">
      <w:pPr>
        <w:jc w:val="center"/>
        <w:rPr>
          <w:rFonts w:ascii="Times New Roman" w:hAnsi="Times New Roman" w:cs="Times New Roman"/>
          <w:sz w:val="28"/>
          <w:szCs w:val="28"/>
          <w:lang w:val="uk-UA"/>
        </w:rPr>
      </w:pPr>
      <w:r w:rsidRPr="000B29E4">
        <w:rPr>
          <w:rFonts w:ascii="Times New Roman" w:hAnsi="Times New Roman" w:cs="Times New Roman"/>
          <w:noProof/>
          <w:sz w:val="28"/>
          <w:szCs w:val="28"/>
          <w:lang w:val="uk-UA"/>
        </w:rPr>
        <w:drawing>
          <wp:inline distT="0" distB="0" distL="0" distR="0" wp14:anchorId="3D331EAE" wp14:editId="57CD70CD">
            <wp:extent cx="5867400" cy="420432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6146" cy="4210587"/>
                    </a:xfrm>
                    <a:prstGeom prst="rect">
                      <a:avLst/>
                    </a:prstGeom>
                    <a:noFill/>
                    <a:ln>
                      <a:noFill/>
                    </a:ln>
                  </pic:spPr>
                </pic:pic>
              </a:graphicData>
            </a:graphic>
          </wp:inline>
        </w:drawing>
      </w:r>
    </w:p>
    <w:p w14:paraId="1797A194" w14:textId="54D4B1BA" w:rsidR="00CF3110" w:rsidRPr="000B29E4" w:rsidRDefault="0004170C" w:rsidP="0004170C">
      <w:pPr>
        <w:pStyle w:val="ListParagraph"/>
        <w:numPr>
          <w:ilvl w:val="0"/>
          <w:numId w:val="5"/>
        </w:numPr>
        <w:rPr>
          <w:rFonts w:ascii="Times New Roman" w:hAnsi="Times New Roman" w:cs="Times New Roman"/>
          <w:sz w:val="28"/>
          <w:szCs w:val="28"/>
          <w:lang w:val="uk-UA"/>
        </w:rPr>
      </w:pPr>
      <w:r w:rsidRPr="000B29E4">
        <w:rPr>
          <w:rFonts w:ascii="Times New Roman" w:hAnsi="Times New Roman" w:cs="Times New Roman"/>
          <w:sz w:val="28"/>
          <w:szCs w:val="28"/>
          <w:lang w:val="uk-UA"/>
        </w:rPr>
        <w:t>пацієнт видужав</w:t>
      </w:r>
    </w:p>
    <w:p w14:paraId="722CD668" w14:textId="7EB318FD" w:rsidR="00CF3110" w:rsidRPr="000B29E4" w:rsidRDefault="00CF3110" w:rsidP="000B29E4">
      <w:pPr>
        <w:jc w:val="center"/>
        <w:rPr>
          <w:rFonts w:ascii="Times New Roman" w:hAnsi="Times New Roman" w:cs="Times New Roman"/>
          <w:sz w:val="28"/>
          <w:szCs w:val="28"/>
          <w:lang w:val="uk-UA"/>
        </w:rPr>
      </w:pPr>
      <w:r w:rsidRPr="000B29E4">
        <w:rPr>
          <w:rFonts w:ascii="Times New Roman" w:hAnsi="Times New Roman" w:cs="Times New Roman"/>
          <w:noProof/>
          <w:sz w:val="28"/>
          <w:szCs w:val="28"/>
          <w:lang w:val="uk-UA"/>
        </w:rPr>
        <w:drawing>
          <wp:inline distT="0" distB="0" distL="0" distR="0" wp14:anchorId="30B6C600" wp14:editId="2C5A1FC0">
            <wp:extent cx="5953125" cy="40586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8972" cy="4062598"/>
                    </a:xfrm>
                    <a:prstGeom prst="rect">
                      <a:avLst/>
                    </a:prstGeom>
                    <a:noFill/>
                    <a:ln>
                      <a:noFill/>
                    </a:ln>
                  </pic:spPr>
                </pic:pic>
              </a:graphicData>
            </a:graphic>
          </wp:inline>
        </w:drawing>
      </w:r>
    </w:p>
    <w:p w14:paraId="37D29BBF" w14:textId="19FA5DE6" w:rsidR="0004170C" w:rsidRPr="000B29E4" w:rsidRDefault="0004170C" w:rsidP="0004170C">
      <w:pPr>
        <w:pStyle w:val="ListParagraph"/>
        <w:numPr>
          <w:ilvl w:val="0"/>
          <w:numId w:val="5"/>
        </w:numPr>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 xml:space="preserve">пацієнт </w:t>
      </w:r>
      <w:bookmarkStart w:id="3" w:name="_Hlk34299323"/>
      <w:r w:rsidRPr="000B29E4">
        <w:rPr>
          <w:rFonts w:ascii="Times New Roman" w:hAnsi="Times New Roman" w:cs="Times New Roman"/>
          <w:sz w:val="28"/>
          <w:szCs w:val="28"/>
          <w:lang w:val="uk-UA"/>
        </w:rPr>
        <w:t>має хронічну форму захворювання</w:t>
      </w:r>
      <w:bookmarkEnd w:id="3"/>
    </w:p>
    <w:p w14:paraId="602E8269" w14:textId="34F33B0B" w:rsidR="00CF3110" w:rsidRPr="000B29E4" w:rsidRDefault="00CF3110" w:rsidP="00CF3110">
      <w:pPr>
        <w:jc w:val="both"/>
        <w:rPr>
          <w:rFonts w:ascii="Times New Roman" w:hAnsi="Times New Roman" w:cs="Times New Roman"/>
          <w:sz w:val="28"/>
          <w:szCs w:val="28"/>
          <w:lang w:val="uk-UA"/>
        </w:rPr>
      </w:pPr>
      <w:r w:rsidRPr="000B29E4">
        <w:rPr>
          <w:rFonts w:ascii="Times New Roman" w:hAnsi="Times New Roman" w:cs="Times New Roman"/>
          <w:noProof/>
          <w:sz w:val="28"/>
          <w:szCs w:val="28"/>
          <w:lang w:val="uk-UA"/>
        </w:rPr>
        <w:lastRenderedPageBreak/>
        <w:drawing>
          <wp:inline distT="0" distB="0" distL="0" distR="0" wp14:anchorId="3A123AC9" wp14:editId="07B43571">
            <wp:extent cx="6124575" cy="441261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4575" cy="4412615"/>
                    </a:xfrm>
                    <a:prstGeom prst="rect">
                      <a:avLst/>
                    </a:prstGeom>
                    <a:noFill/>
                    <a:ln>
                      <a:noFill/>
                    </a:ln>
                  </pic:spPr>
                </pic:pic>
              </a:graphicData>
            </a:graphic>
          </wp:inline>
        </w:drawing>
      </w:r>
    </w:p>
    <w:p w14:paraId="6E2F7D76" w14:textId="5671C8EE" w:rsidR="0004170C" w:rsidRPr="000B29E4" w:rsidRDefault="0004170C" w:rsidP="0004170C">
      <w:pPr>
        <w:pStyle w:val="ListParagraph"/>
        <w:numPr>
          <w:ilvl w:val="0"/>
          <w:numId w:val="5"/>
        </w:numPr>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пацієнт помер</w:t>
      </w:r>
    </w:p>
    <w:p w14:paraId="4A8A0026" w14:textId="77777777" w:rsidR="000B29E4" w:rsidRPr="000B29E4" w:rsidRDefault="000B29E4" w:rsidP="000B29E4">
      <w:pPr>
        <w:jc w:val="center"/>
        <w:rPr>
          <w:rFonts w:ascii="Times New Roman" w:hAnsi="Times New Roman" w:cs="Times New Roman"/>
          <w:sz w:val="28"/>
          <w:szCs w:val="28"/>
          <w:lang w:val="uk-UA"/>
        </w:rPr>
      </w:pPr>
    </w:p>
    <w:p w14:paraId="20682575" w14:textId="0743AE7F" w:rsidR="00CF3110" w:rsidRPr="000B29E4" w:rsidRDefault="0004170C" w:rsidP="000B29E4">
      <w:pPr>
        <w:jc w:val="center"/>
        <w:rPr>
          <w:rFonts w:ascii="Times New Roman" w:hAnsi="Times New Roman" w:cs="Times New Roman"/>
          <w:sz w:val="28"/>
          <w:szCs w:val="28"/>
          <w:lang w:val="uk-UA"/>
        </w:rPr>
      </w:pPr>
      <w:r w:rsidRPr="000B29E4">
        <w:rPr>
          <w:rFonts w:ascii="Times New Roman" w:hAnsi="Times New Roman" w:cs="Times New Roman"/>
          <w:b/>
          <w:bCs/>
          <w:sz w:val="28"/>
          <w:szCs w:val="28"/>
          <w:lang w:val="uk-UA"/>
        </w:rPr>
        <w:t>Висновок</w:t>
      </w:r>
    </w:p>
    <w:p w14:paraId="330074E0" w14:textId="7B970E83" w:rsidR="00CF3110" w:rsidRPr="000B29E4" w:rsidRDefault="00142A22" w:rsidP="00142A22">
      <w:pPr>
        <w:spacing w:line="276" w:lineRule="auto"/>
        <w:ind w:firstLine="420"/>
        <w:jc w:val="both"/>
        <w:rPr>
          <w:rFonts w:ascii="Times New Roman" w:hAnsi="Times New Roman" w:cs="Times New Roman"/>
          <w:sz w:val="28"/>
          <w:szCs w:val="28"/>
          <w:lang w:val="uk-UA"/>
        </w:rPr>
      </w:pPr>
      <w:r w:rsidRPr="000B29E4">
        <w:rPr>
          <w:rFonts w:ascii="Times New Roman" w:hAnsi="Times New Roman" w:cs="Times New Roman"/>
          <w:sz w:val="28"/>
          <w:szCs w:val="28"/>
          <w:lang w:val="uk-UA"/>
        </w:rPr>
        <w:t>На цій лабораторній роботі ми на практиці використовували основи математичного моделювання методико-біологічних процесів на прикладі моделювання аутоімунного захворювання. Під час лабораторної роботи ми ознайомилися із особливостями комп'ютерних моделювань імунної реакції в медицині на прикладі прогнозувань протікання захворюванні. Також ми визначили межі параметрів при яких пацієнт гине, одужає, або страждає на хронічну форму захворювання.</w:t>
      </w:r>
    </w:p>
    <w:sectPr w:rsidR="00CF3110" w:rsidRPr="000B29E4">
      <w:pgSz w:w="11906" w:h="16838"/>
      <w:pgMar w:top="850" w:right="850" w:bottom="850" w:left="1417"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37737"/>
    <w:multiLevelType w:val="hybridMultilevel"/>
    <w:tmpl w:val="B9BA9B94"/>
    <w:lvl w:ilvl="0" w:tplc="FFFFFFFF">
      <w:start w:val="1"/>
      <w:numFmt w:val="decimal"/>
      <w:lvlText w:val="%1."/>
      <w:lvlJc w:val="left"/>
      <w:pPr>
        <w:tabs>
          <w:tab w:val="num" w:pos="780"/>
        </w:tabs>
        <w:ind w:left="780" w:hanging="360"/>
      </w:pPr>
    </w:lvl>
    <w:lvl w:ilvl="1" w:tplc="FFFFFFFF">
      <w:start w:val="1"/>
      <w:numFmt w:val="lowerLetter"/>
      <w:lvlText w:val="%2."/>
      <w:lvlJc w:val="left"/>
      <w:pPr>
        <w:tabs>
          <w:tab w:val="num" w:pos="1500"/>
        </w:tabs>
        <w:ind w:left="1500" w:hanging="360"/>
      </w:pPr>
    </w:lvl>
    <w:lvl w:ilvl="2" w:tplc="FFFFFFFF">
      <w:start w:val="1"/>
      <w:numFmt w:val="lowerRoman"/>
      <w:lvlText w:val="%3."/>
      <w:lvlJc w:val="right"/>
      <w:pPr>
        <w:tabs>
          <w:tab w:val="num" w:pos="2220"/>
        </w:tabs>
        <w:ind w:left="2220" w:hanging="180"/>
      </w:pPr>
    </w:lvl>
    <w:lvl w:ilvl="3" w:tplc="FFFFFFFF">
      <w:start w:val="1"/>
      <w:numFmt w:val="decimal"/>
      <w:lvlText w:val="%4."/>
      <w:lvlJc w:val="left"/>
      <w:pPr>
        <w:tabs>
          <w:tab w:val="num" w:pos="2940"/>
        </w:tabs>
        <w:ind w:left="2940" w:hanging="360"/>
      </w:pPr>
    </w:lvl>
    <w:lvl w:ilvl="4" w:tplc="FFFFFFFF">
      <w:start w:val="1"/>
      <w:numFmt w:val="lowerLetter"/>
      <w:lvlText w:val="%5."/>
      <w:lvlJc w:val="left"/>
      <w:pPr>
        <w:tabs>
          <w:tab w:val="num" w:pos="3660"/>
        </w:tabs>
        <w:ind w:left="3660" w:hanging="360"/>
      </w:pPr>
    </w:lvl>
    <w:lvl w:ilvl="5" w:tplc="FFFFFFFF">
      <w:start w:val="1"/>
      <w:numFmt w:val="lowerRoman"/>
      <w:lvlText w:val="%6."/>
      <w:lvlJc w:val="right"/>
      <w:pPr>
        <w:tabs>
          <w:tab w:val="num" w:pos="4380"/>
        </w:tabs>
        <w:ind w:left="4380" w:hanging="180"/>
      </w:pPr>
    </w:lvl>
    <w:lvl w:ilvl="6" w:tplc="FFFFFFFF">
      <w:start w:val="1"/>
      <w:numFmt w:val="decimal"/>
      <w:lvlText w:val="%7."/>
      <w:lvlJc w:val="left"/>
      <w:pPr>
        <w:tabs>
          <w:tab w:val="num" w:pos="5100"/>
        </w:tabs>
        <w:ind w:left="5100" w:hanging="360"/>
      </w:pPr>
    </w:lvl>
    <w:lvl w:ilvl="7" w:tplc="FFFFFFFF">
      <w:start w:val="1"/>
      <w:numFmt w:val="lowerLetter"/>
      <w:lvlText w:val="%8."/>
      <w:lvlJc w:val="left"/>
      <w:pPr>
        <w:tabs>
          <w:tab w:val="num" w:pos="5820"/>
        </w:tabs>
        <w:ind w:left="5820" w:hanging="360"/>
      </w:pPr>
    </w:lvl>
    <w:lvl w:ilvl="8" w:tplc="FFFFFFFF">
      <w:start w:val="1"/>
      <w:numFmt w:val="lowerRoman"/>
      <w:lvlText w:val="%9."/>
      <w:lvlJc w:val="right"/>
      <w:pPr>
        <w:tabs>
          <w:tab w:val="num" w:pos="6540"/>
        </w:tabs>
        <w:ind w:left="6540" w:hanging="180"/>
      </w:pPr>
    </w:lvl>
  </w:abstractNum>
  <w:abstractNum w:abstractNumId="1" w15:restartNumberingAfterBreak="0">
    <w:nsid w:val="31513696"/>
    <w:multiLevelType w:val="hybridMultilevel"/>
    <w:tmpl w:val="8A3A6824"/>
    <w:lvl w:ilvl="0" w:tplc="FFFFFFFF">
      <w:start w:val="1"/>
      <w:numFmt w:val="decimal"/>
      <w:lvlText w:val="%1."/>
      <w:lvlJc w:val="left"/>
      <w:pPr>
        <w:tabs>
          <w:tab w:val="num" w:pos="1440"/>
        </w:tabs>
        <w:ind w:left="1440" w:hanging="360"/>
      </w:pPr>
    </w:lvl>
    <w:lvl w:ilvl="1" w:tplc="FFFFFFFF">
      <w:start w:val="1"/>
      <w:numFmt w:val="lowerLetter"/>
      <w:lvlText w:val="%2."/>
      <w:lvlJc w:val="left"/>
      <w:pPr>
        <w:tabs>
          <w:tab w:val="num" w:pos="2160"/>
        </w:tabs>
        <w:ind w:left="2160" w:hanging="360"/>
      </w:pPr>
    </w:lvl>
    <w:lvl w:ilvl="2" w:tplc="FFFFFFFF">
      <w:start w:val="1"/>
      <w:numFmt w:val="lowerRoman"/>
      <w:lvlText w:val="%3."/>
      <w:lvlJc w:val="right"/>
      <w:pPr>
        <w:tabs>
          <w:tab w:val="num" w:pos="2880"/>
        </w:tabs>
        <w:ind w:left="2880" w:hanging="180"/>
      </w:pPr>
    </w:lvl>
    <w:lvl w:ilvl="3" w:tplc="FFFFFFFF">
      <w:start w:val="1"/>
      <w:numFmt w:val="decimal"/>
      <w:lvlText w:val="%4."/>
      <w:lvlJc w:val="left"/>
      <w:pPr>
        <w:tabs>
          <w:tab w:val="num" w:pos="3600"/>
        </w:tabs>
        <w:ind w:left="3600" w:hanging="360"/>
      </w:pPr>
    </w:lvl>
    <w:lvl w:ilvl="4" w:tplc="FFFFFFFF">
      <w:start w:val="1"/>
      <w:numFmt w:val="lowerLetter"/>
      <w:lvlText w:val="%5."/>
      <w:lvlJc w:val="left"/>
      <w:pPr>
        <w:tabs>
          <w:tab w:val="num" w:pos="4320"/>
        </w:tabs>
        <w:ind w:left="4320" w:hanging="360"/>
      </w:pPr>
    </w:lvl>
    <w:lvl w:ilvl="5" w:tplc="FFFFFFFF">
      <w:start w:val="1"/>
      <w:numFmt w:val="lowerRoman"/>
      <w:lvlText w:val="%6."/>
      <w:lvlJc w:val="right"/>
      <w:pPr>
        <w:tabs>
          <w:tab w:val="num" w:pos="5040"/>
        </w:tabs>
        <w:ind w:left="5040" w:hanging="180"/>
      </w:pPr>
    </w:lvl>
    <w:lvl w:ilvl="6" w:tplc="FFFFFFFF">
      <w:start w:val="1"/>
      <w:numFmt w:val="decimal"/>
      <w:lvlText w:val="%7."/>
      <w:lvlJc w:val="left"/>
      <w:pPr>
        <w:tabs>
          <w:tab w:val="num" w:pos="5760"/>
        </w:tabs>
        <w:ind w:left="5760" w:hanging="360"/>
      </w:pPr>
    </w:lvl>
    <w:lvl w:ilvl="7" w:tplc="FFFFFFFF">
      <w:start w:val="1"/>
      <w:numFmt w:val="lowerLetter"/>
      <w:lvlText w:val="%8."/>
      <w:lvlJc w:val="left"/>
      <w:pPr>
        <w:tabs>
          <w:tab w:val="num" w:pos="6480"/>
        </w:tabs>
        <w:ind w:left="6480" w:hanging="360"/>
      </w:pPr>
    </w:lvl>
    <w:lvl w:ilvl="8" w:tplc="FFFFFFFF">
      <w:start w:val="1"/>
      <w:numFmt w:val="lowerRoman"/>
      <w:lvlText w:val="%9."/>
      <w:lvlJc w:val="right"/>
      <w:pPr>
        <w:tabs>
          <w:tab w:val="num" w:pos="7200"/>
        </w:tabs>
        <w:ind w:left="7200" w:hanging="180"/>
      </w:pPr>
    </w:lvl>
  </w:abstractNum>
  <w:abstractNum w:abstractNumId="2" w15:restartNumberingAfterBreak="0">
    <w:nsid w:val="512257FD"/>
    <w:multiLevelType w:val="hybridMultilevel"/>
    <w:tmpl w:val="AB7A17A2"/>
    <w:lvl w:ilvl="0" w:tplc="62A842A8">
      <w:numFmt w:val="bullet"/>
      <w:lvlText w:val="-"/>
      <w:lvlJc w:val="left"/>
      <w:pPr>
        <w:ind w:left="1065" w:hanging="360"/>
      </w:pPr>
      <w:rPr>
        <w:rFonts w:ascii="Arial" w:eastAsiaTheme="minorHAnsi" w:hAnsi="Arial" w:cs="Arial" w:hint="default"/>
      </w:rPr>
    </w:lvl>
    <w:lvl w:ilvl="1" w:tplc="04220003" w:tentative="1">
      <w:start w:val="1"/>
      <w:numFmt w:val="bullet"/>
      <w:lvlText w:val="o"/>
      <w:lvlJc w:val="left"/>
      <w:pPr>
        <w:ind w:left="1785" w:hanging="360"/>
      </w:pPr>
      <w:rPr>
        <w:rFonts w:ascii="Courier New" w:hAnsi="Courier New" w:cs="Courier New" w:hint="default"/>
      </w:rPr>
    </w:lvl>
    <w:lvl w:ilvl="2" w:tplc="04220005" w:tentative="1">
      <w:start w:val="1"/>
      <w:numFmt w:val="bullet"/>
      <w:lvlText w:val=""/>
      <w:lvlJc w:val="left"/>
      <w:pPr>
        <w:ind w:left="2505" w:hanging="360"/>
      </w:pPr>
      <w:rPr>
        <w:rFonts w:ascii="Wingdings" w:hAnsi="Wingdings" w:hint="default"/>
      </w:rPr>
    </w:lvl>
    <w:lvl w:ilvl="3" w:tplc="04220001" w:tentative="1">
      <w:start w:val="1"/>
      <w:numFmt w:val="bullet"/>
      <w:lvlText w:val=""/>
      <w:lvlJc w:val="left"/>
      <w:pPr>
        <w:ind w:left="3225" w:hanging="360"/>
      </w:pPr>
      <w:rPr>
        <w:rFonts w:ascii="Symbol" w:hAnsi="Symbol" w:hint="default"/>
      </w:rPr>
    </w:lvl>
    <w:lvl w:ilvl="4" w:tplc="04220003" w:tentative="1">
      <w:start w:val="1"/>
      <w:numFmt w:val="bullet"/>
      <w:lvlText w:val="o"/>
      <w:lvlJc w:val="left"/>
      <w:pPr>
        <w:ind w:left="3945" w:hanging="360"/>
      </w:pPr>
      <w:rPr>
        <w:rFonts w:ascii="Courier New" w:hAnsi="Courier New" w:cs="Courier New" w:hint="default"/>
      </w:rPr>
    </w:lvl>
    <w:lvl w:ilvl="5" w:tplc="04220005" w:tentative="1">
      <w:start w:val="1"/>
      <w:numFmt w:val="bullet"/>
      <w:lvlText w:val=""/>
      <w:lvlJc w:val="left"/>
      <w:pPr>
        <w:ind w:left="4665" w:hanging="360"/>
      </w:pPr>
      <w:rPr>
        <w:rFonts w:ascii="Wingdings" w:hAnsi="Wingdings" w:hint="default"/>
      </w:rPr>
    </w:lvl>
    <w:lvl w:ilvl="6" w:tplc="04220001" w:tentative="1">
      <w:start w:val="1"/>
      <w:numFmt w:val="bullet"/>
      <w:lvlText w:val=""/>
      <w:lvlJc w:val="left"/>
      <w:pPr>
        <w:ind w:left="5385" w:hanging="360"/>
      </w:pPr>
      <w:rPr>
        <w:rFonts w:ascii="Symbol" w:hAnsi="Symbol" w:hint="default"/>
      </w:rPr>
    </w:lvl>
    <w:lvl w:ilvl="7" w:tplc="04220003" w:tentative="1">
      <w:start w:val="1"/>
      <w:numFmt w:val="bullet"/>
      <w:lvlText w:val="o"/>
      <w:lvlJc w:val="left"/>
      <w:pPr>
        <w:ind w:left="6105" w:hanging="360"/>
      </w:pPr>
      <w:rPr>
        <w:rFonts w:ascii="Courier New" w:hAnsi="Courier New" w:cs="Courier New" w:hint="default"/>
      </w:rPr>
    </w:lvl>
    <w:lvl w:ilvl="8" w:tplc="04220005" w:tentative="1">
      <w:start w:val="1"/>
      <w:numFmt w:val="bullet"/>
      <w:lvlText w:val=""/>
      <w:lvlJc w:val="left"/>
      <w:pPr>
        <w:ind w:left="6825" w:hanging="360"/>
      </w:pPr>
      <w:rPr>
        <w:rFonts w:ascii="Wingdings" w:hAnsi="Wingdings" w:hint="default"/>
      </w:rPr>
    </w:lvl>
  </w:abstractNum>
  <w:abstractNum w:abstractNumId="3" w15:restartNumberingAfterBreak="0">
    <w:nsid w:val="57966586"/>
    <w:multiLevelType w:val="hybridMultilevel"/>
    <w:tmpl w:val="0D025D80"/>
    <w:lvl w:ilvl="0" w:tplc="DBA0173E">
      <w:numFmt w:val="bullet"/>
      <w:lvlText w:val="-"/>
      <w:lvlJc w:val="left"/>
      <w:pPr>
        <w:ind w:left="420" w:hanging="360"/>
      </w:pPr>
      <w:rPr>
        <w:rFonts w:ascii="Arial" w:eastAsiaTheme="minorHAnsi" w:hAnsi="Arial" w:cs="Arial" w:hint="default"/>
      </w:rPr>
    </w:lvl>
    <w:lvl w:ilvl="1" w:tplc="04220003" w:tentative="1">
      <w:start w:val="1"/>
      <w:numFmt w:val="bullet"/>
      <w:lvlText w:val="o"/>
      <w:lvlJc w:val="left"/>
      <w:pPr>
        <w:ind w:left="1140" w:hanging="360"/>
      </w:pPr>
      <w:rPr>
        <w:rFonts w:ascii="Courier New" w:hAnsi="Courier New" w:cs="Courier New" w:hint="default"/>
      </w:rPr>
    </w:lvl>
    <w:lvl w:ilvl="2" w:tplc="04220005" w:tentative="1">
      <w:start w:val="1"/>
      <w:numFmt w:val="bullet"/>
      <w:lvlText w:val=""/>
      <w:lvlJc w:val="left"/>
      <w:pPr>
        <w:ind w:left="1860" w:hanging="360"/>
      </w:pPr>
      <w:rPr>
        <w:rFonts w:ascii="Wingdings" w:hAnsi="Wingdings" w:hint="default"/>
      </w:rPr>
    </w:lvl>
    <w:lvl w:ilvl="3" w:tplc="04220001" w:tentative="1">
      <w:start w:val="1"/>
      <w:numFmt w:val="bullet"/>
      <w:lvlText w:val=""/>
      <w:lvlJc w:val="left"/>
      <w:pPr>
        <w:ind w:left="2580" w:hanging="360"/>
      </w:pPr>
      <w:rPr>
        <w:rFonts w:ascii="Symbol" w:hAnsi="Symbol" w:hint="default"/>
      </w:rPr>
    </w:lvl>
    <w:lvl w:ilvl="4" w:tplc="04220003" w:tentative="1">
      <w:start w:val="1"/>
      <w:numFmt w:val="bullet"/>
      <w:lvlText w:val="o"/>
      <w:lvlJc w:val="left"/>
      <w:pPr>
        <w:ind w:left="3300" w:hanging="360"/>
      </w:pPr>
      <w:rPr>
        <w:rFonts w:ascii="Courier New" w:hAnsi="Courier New" w:cs="Courier New" w:hint="default"/>
      </w:rPr>
    </w:lvl>
    <w:lvl w:ilvl="5" w:tplc="04220005" w:tentative="1">
      <w:start w:val="1"/>
      <w:numFmt w:val="bullet"/>
      <w:lvlText w:val=""/>
      <w:lvlJc w:val="left"/>
      <w:pPr>
        <w:ind w:left="4020" w:hanging="360"/>
      </w:pPr>
      <w:rPr>
        <w:rFonts w:ascii="Wingdings" w:hAnsi="Wingdings" w:hint="default"/>
      </w:rPr>
    </w:lvl>
    <w:lvl w:ilvl="6" w:tplc="04220001" w:tentative="1">
      <w:start w:val="1"/>
      <w:numFmt w:val="bullet"/>
      <w:lvlText w:val=""/>
      <w:lvlJc w:val="left"/>
      <w:pPr>
        <w:ind w:left="4740" w:hanging="360"/>
      </w:pPr>
      <w:rPr>
        <w:rFonts w:ascii="Symbol" w:hAnsi="Symbol" w:hint="default"/>
      </w:rPr>
    </w:lvl>
    <w:lvl w:ilvl="7" w:tplc="04220003" w:tentative="1">
      <w:start w:val="1"/>
      <w:numFmt w:val="bullet"/>
      <w:lvlText w:val="o"/>
      <w:lvlJc w:val="left"/>
      <w:pPr>
        <w:ind w:left="5460" w:hanging="360"/>
      </w:pPr>
      <w:rPr>
        <w:rFonts w:ascii="Courier New" w:hAnsi="Courier New" w:cs="Courier New" w:hint="default"/>
      </w:rPr>
    </w:lvl>
    <w:lvl w:ilvl="8" w:tplc="04220005" w:tentative="1">
      <w:start w:val="1"/>
      <w:numFmt w:val="bullet"/>
      <w:lvlText w:val=""/>
      <w:lvlJc w:val="left"/>
      <w:pPr>
        <w:ind w:left="6180" w:hanging="360"/>
      </w:pPr>
      <w:rPr>
        <w:rFonts w:ascii="Wingdings" w:hAnsi="Wingdings" w:hint="default"/>
      </w:rPr>
    </w:lvl>
  </w:abstractNum>
  <w:abstractNum w:abstractNumId="4" w15:restartNumberingAfterBreak="0">
    <w:nsid w:val="668C5D87"/>
    <w:multiLevelType w:val="hybridMultilevel"/>
    <w:tmpl w:val="BC5492EC"/>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FDD"/>
    <w:rsid w:val="0004170C"/>
    <w:rsid w:val="000B29E4"/>
    <w:rsid w:val="00142A22"/>
    <w:rsid w:val="00224FDD"/>
    <w:rsid w:val="0035068D"/>
    <w:rsid w:val="00587227"/>
    <w:rsid w:val="00CF3110"/>
    <w:rsid w:val="00D83358"/>
    <w:rsid w:val="00F53D0F"/>
    <w:rsid w:val="00FA77C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F75A9"/>
  <w15:chartTrackingRefBased/>
  <w15:docId w15:val="{37AFEEC2-A5BD-4206-9B33-B15742E44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FDD"/>
    <w:rPr>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4FD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0417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620771">
      <w:bodyDiv w:val="1"/>
      <w:marLeft w:val="0"/>
      <w:marRight w:val="0"/>
      <w:marTop w:val="0"/>
      <w:marBottom w:val="0"/>
      <w:divBdr>
        <w:top w:val="none" w:sz="0" w:space="0" w:color="auto"/>
        <w:left w:val="none" w:sz="0" w:space="0" w:color="auto"/>
        <w:bottom w:val="none" w:sz="0" w:space="0" w:color="auto"/>
        <w:right w:val="none" w:sz="0" w:space="0" w:color="auto"/>
      </w:divBdr>
    </w:div>
    <w:div w:id="1178228129">
      <w:bodyDiv w:val="1"/>
      <w:marLeft w:val="0"/>
      <w:marRight w:val="0"/>
      <w:marTop w:val="0"/>
      <w:marBottom w:val="0"/>
      <w:divBdr>
        <w:top w:val="none" w:sz="0" w:space="0" w:color="auto"/>
        <w:left w:val="none" w:sz="0" w:space="0" w:color="auto"/>
        <w:bottom w:val="none" w:sz="0" w:space="0" w:color="auto"/>
        <w:right w:val="none" w:sz="0" w:space="0" w:color="auto"/>
      </w:divBdr>
    </w:div>
    <w:div w:id="128577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wmf"/><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1.jpeg"/><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jpeg"/><Relationship Id="rId10" Type="http://schemas.openxmlformats.org/officeDocument/2006/relationships/oleObject" Target="embeddings/oleObject3.bin"/><Relationship Id="rId19" Type="http://schemas.openxmlformats.org/officeDocument/2006/relationships/image" Target="media/image8.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5</Pages>
  <Words>2469</Words>
  <Characters>1408</Characters>
  <Application>Microsoft Office Word</Application>
  <DocSecurity>0</DocSecurity>
  <Lines>11</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InHooman</dc:creator>
  <cp:keywords/>
  <dc:description/>
  <cp:lastModifiedBy>InHooman</cp:lastModifiedBy>
  <cp:revision>6</cp:revision>
  <dcterms:created xsi:type="dcterms:W3CDTF">2020-03-04T19:19:00Z</dcterms:created>
  <dcterms:modified xsi:type="dcterms:W3CDTF">2020-03-29T19:16:00Z</dcterms:modified>
</cp:coreProperties>
</file>