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770D3" w14:textId="77777777" w:rsidR="00346626" w:rsidRPr="00FE7916" w:rsidRDefault="00346626" w:rsidP="00AC7A2F">
      <w:pPr>
        <w:pStyle w:val="Default"/>
        <w:spacing w:line="360" w:lineRule="auto"/>
        <w:jc w:val="center"/>
        <w:rPr>
          <w:sz w:val="28"/>
          <w:szCs w:val="28"/>
          <w:lang w:val="uk-UA"/>
        </w:rPr>
      </w:pPr>
      <w:r w:rsidRPr="00FE7916">
        <w:rPr>
          <w:sz w:val="28"/>
          <w:szCs w:val="28"/>
          <w:lang w:val="uk-UA"/>
        </w:rPr>
        <w:t>Міністерство освіти і науки України</w:t>
      </w:r>
    </w:p>
    <w:p w14:paraId="08F01696" w14:textId="77777777" w:rsidR="00346626" w:rsidRPr="00FE7916" w:rsidRDefault="00346626" w:rsidP="00AC7A2F">
      <w:pPr>
        <w:pStyle w:val="Default"/>
        <w:spacing w:line="360" w:lineRule="auto"/>
        <w:jc w:val="center"/>
        <w:rPr>
          <w:sz w:val="28"/>
          <w:szCs w:val="28"/>
          <w:lang w:val="uk-UA"/>
        </w:rPr>
      </w:pPr>
      <w:r w:rsidRPr="00FE7916">
        <w:rPr>
          <w:sz w:val="28"/>
          <w:szCs w:val="28"/>
          <w:lang w:val="uk-UA"/>
        </w:rPr>
        <w:t>Львівський національний університет імені Івана Франка</w:t>
      </w:r>
    </w:p>
    <w:p w14:paraId="7D9F3A5A" w14:textId="77777777" w:rsidR="00346626" w:rsidRPr="00FE7916" w:rsidRDefault="00346626" w:rsidP="00AC7A2F">
      <w:pPr>
        <w:pStyle w:val="Default"/>
        <w:spacing w:line="360" w:lineRule="auto"/>
        <w:jc w:val="center"/>
        <w:rPr>
          <w:sz w:val="28"/>
          <w:szCs w:val="28"/>
          <w:lang w:val="uk-UA"/>
        </w:rPr>
      </w:pPr>
      <w:r w:rsidRPr="00FE7916">
        <w:rPr>
          <w:sz w:val="28"/>
          <w:szCs w:val="28"/>
          <w:lang w:val="uk-UA"/>
        </w:rPr>
        <w:t>Факультет електроніки та комп’ютерних технологій</w:t>
      </w:r>
    </w:p>
    <w:p w14:paraId="608E81EF" w14:textId="77777777" w:rsidR="00346626" w:rsidRPr="00FE7916" w:rsidRDefault="00346626" w:rsidP="00AC7A2F">
      <w:pPr>
        <w:pStyle w:val="Default"/>
        <w:spacing w:line="360" w:lineRule="auto"/>
        <w:jc w:val="center"/>
        <w:rPr>
          <w:sz w:val="28"/>
          <w:szCs w:val="28"/>
          <w:lang w:val="uk-UA"/>
        </w:rPr>
      </w:pPr>
      <w:r w:rsidRPr="00FE7916">
        <w:rPr>
          <w:sz w:val="28"/>
          <w:szCs w:val="28"/>
          <w:lang w:val="uk-UA"/>
        </w:rPr>
        <w:t>Кафедра фізичної і біомедичної електроніки</w:t>
      </w:r>
    </w:p>
    <w:p w14:paraId="561B95C0" w14:textId="77777777" w:rsidR="00346626" w:rsidRPr="00FE7916" w:rsidRDefault="00346626" w:rsidP="00AC7A2F">
      <w:pPr>
        <w:pStyle w:val="Default"/>
        <w:spacing w:line="360" w:lineRule="auto"/>
        <w:jc w:val="center"/>
        <w:rPr>
          <w:b/>
          <w:bCs/>
          <w:sz w:val="28"/>
          <w:szCs w:val="28"/>
          <w:lang w:val="uk-UA"/>
        </w:rPr>
      </w:pPr>
    </w:p>
    <w:p w14:paraId="7B4CBE1D" w14:textId="77777777" w:rsidR="00346626" w:rsidRPr="00FE7916" w:rsidRDefault="00346626" w:rsidP="00AC7A2F">
      <w:pPr>
        <w:pStyle w:val="Default"/>
        <w:spacing w:line="360" w:lineRule="auto"/>
        <w:jc w:val="center"/>
        <w:rPr>
          <w:b/>
          <w:bCs/>
          <w:sz w:val="28"/>
          <w:szCs w:val="28"/>
          <w:lang w:val="uk-UA"/>
        </w:rPr>
      </w:pPr>
    </w:p>
    <w:p w14:paraId="4A2656CB" w14:textId="77777777" w:rsidR="00346626" w:rsidRPr="00FE7916" w:rsidRDefault="00346626" w:rsidP="00AC7A2F">
      <w:pPr>
        <w:pStyle w:val="Default"/>
        <w:spacing w:line="360" w:lineRule="auto"/>
        <w:jc w:val="center"/>
        <w:rPr>
          <w:b/>
          <w:bCs/>
          <w:sz w:val="28"/>
          <w:szCs w:val="28"/>
          <w:lang w:val="uk-UA"/>
        </w:rPr>
      </w:pPr>
    </w:p>
    <w:p w14:paraId="3BDC981E" w14:textId="77777777" w:rsidR="00346626" w:rsidRPr="00FE7916" w:rsidRDefault="00346626" w:rsidP="00AC7A2F">
      <w:pPr>
        <w:pStyle w:val="Default"/>
        <w:spacing w:line="360" w:lineRule="auto"/>
        <w:rPr>
          <w:b/>
          <w:bCs/>
          <w:sz w:val="28"/>
          <w:szCs w:val="28"/>
          <w:lang w:val="uk-UA"/>
        </w:rPr>
      </w:pPr>
    </w:p>
    <w:p w14:paraId="18C47FBB" w14:textId="77777777" w:rsidR="00346626" w:rsidRPr="00FE7916" w:rsidRDefault="00346626" w:rsidP="00AC7A2F">
      <w:pPr>
        <w:pStyle w:val="Default"/>
        <w:spacing w:line="360" w:lineRule="auto"/>
        <w:rPr>
          <w:b/>
          <w:bCs/>
          <w:sz w:val="28"/>
          <w:szCs w:val="28"/>
          <w:lang w:val="uk-UA"/>
        </w:rPr>
      </w:pPr>
    </w:p>
    <w:p w14:paraId="4564F1B0" w14:textId="77777777" w:rsidR="00346626" w:rsidRPr="00FE7916" w:rsidRDefault="00346626" w:rsidP="00AC7A2F">
      <w:pPr>
        <w:pStyle w:val="Default"/>
        <w:spacing w:line="360" w:lineRule="auto"/>
        <w:rPr>
          <w:b/>
          <w:bCs/>
          <w:sz w:val="28"/>
          <w:szCs w:val="28"/>
          <w:lang w:val="uk-UA"/>
        </w:rPr>
      </w:pPr>
    </w:p>
    <w:p w14:paraId="50696C37" w14:textId="77777777" w:rsidR="00346626" w:rsidRPr="00FE7916" w:rsidRDefault="00346626" w:rsidP="00AC7A2F">
      <w:pPr>
        <w:pStyle w:val="Default"/>
        <w:spacing w:line="360" w:lineRule="auto"/>
        <w:rPr>
          <w:b/>
          <w:bCs/>
          <w:sz w:val="28"/>
          <w:szCs w:val="28"/>
          <w:lang w:val="uk-UA"/>
        </w:rPr>
      </w:pPr>
    </w:p>
    <w:p w14:paraId="776957A3" w14:textId="77777777" w:rsidR="00346626" w:rsidRPr="00FE7916" w:rsidRDefault="00346626" w:rsidP="00AC7A2F">
      <w:pPr>
        <w:pStyle w:val="Default"/>
        <w:spacing w:line="360" w:lineRule="auto"/>
        <w:jc w:val="center"/>
        <w:rPr>
          <w:b/>
          <w:bCs/>
          <w:sz w:val="28"/>
          <w:szCs w:val="28"/>
          <w:lang w:val="uk-UA"/>
        </w:rPr>
      </w:pPr>
    </w:p>
    <w:p w14:paraId="1F540A5E" w14:textId="77777777" w:rsidR="00346626" w:rsidRPr="00FE7916" w:rsidRDefault="00346626" w:rsidP="00AC7A2F">
      <w:pPr>
        <w:pStyle w:val="Default"/>
        <w:spacing w:line="360" w:lineRule="auto"/>
        <w:jc w:val="center"/>
        <w:rPr>
          <w:sz w:val="28"/>
          <w:szCs w:val="28"/>
          <w:lang w:val="uk-UA"/>
        </w:rPr>
      </w:pPr>
      <w:r w:rsidRPr="00FE7916">
        <w:rPr>
          <w:b/>
          <w:bCs/>
          <w:sz w:val="28"/>
          <w:szCs w:val="28"/>
          <w:lang w:val="uk-UA"/>
        </w:rPr>
        <w:t>ЗВІТ</w:t>
      </w:r>
    </w:p>
    <w:p w14:paraId="761E7F41" w14:textId="77777777" w:rsidR="00346626" w:rsidRPr="00FE7916" w:rsidRDefault="00346626" w:rsidP="00AC7A2F">
      <w:pPr>
        <w:pStyle w:val="Default"/>
        <w:spacing w:line="360" w:lineRule="auto"/>
        <w:jc w:val="center"/>
        <w:rPr>
          <w:sz w:val="28"/>
          <w:szCs w:val="28"/>
          <w:lang w:val="uk-UA"/>
        </w:rPr>
      </w:pPr>
      <w:r w:rsidRPr="00FE7916">
        <w:rPr>
          <w:sz w:val="28"/>
          <w:szCs w:val="28"/>
          <w:lang w:val="uk-UA"/>
        </w:rPr>
        <w:t>про виконання лабораторної роботи № 3</w:t>
      </w:r>
    </w:p>
    <w:p w14:paraId="0B04C8EB" w14:textId="77777777" w:rsidR="00346626" w:rsidRPr="00FE7916" w:rsidRDefault="00346626" w:rsidP="00AC7A2F">
      <w:pPr>
        <w:spacing w:after="0" w:line="360" w:lineRule="auto"/>
        <w:jc w:val="center"/>
        <w:rPr>
          <w:rFonts w:ascii="Times New Roman" w:hAnsi="Times New Roman" w:cs="Times New Roman"/>
          <w:b/>
          <w:sz w:val="28"/>
          <w:szCs w:val="28"/>
        </w:rPr>
      </w:pPr>
      <w:r w:rsidRPr="00FE7916">
        <w:rPr>
          <w:rFonts w:ascii="Times New Roman" w:hAnsi="Times New Roman" w:cs="Times New Roman"/>
          <w:b/>
          <w:sz w:val="28"/>
          <w:szCs w:val="28"/>
        </w:rPr>
        <w:t>Математичне моделювання імунної реакції.</w:t>
      </w:r>
    </w:p>
    <w:p w14:paraId="519C8CDA" w14:textId="77777777" w:rsidR="00346626" w:rsidRPr="00FE7916" w:rsidRDefault="00346626" w:rsidP="00AC7A2F">
      <w:pPr>
        <w:spacing w:after="0" w:line="360" w:lineRule="auto"/>
        <w:jc w:val="center"/>
        <w:rPr>
          <w:rFonts w:ascii="Times New Roman" w:hAnsi="Times New Roman" w:cs="Times New Roman"/>
          <w:b/>
          <w:sz w:val="28"/>
          <w:szCs w:val="28"/>
        </w:rPr>
      </w:pPr>
      <w:r w:rsidRPr="00FE7916">
        <w:rPr>
          <w:rFonts w:ascii="Times New Roman" w:hAnsi="Times New Roman" w:cs="Times New Roman"/>
          <w:b/>
          <w:sz w:val="28"/>
          <w:szCs w:val="28"/>
        </w:rPr>
        <w:t xml:space="preserve">Дослідження моделі гуморального імунітету. </w:t>
      </w:r>
    </w:p>
    <w:p w14:paraId="1DF6C547" w14:textId="77777777" w:rsidR="00346626" w:rsidRPr="00FE7916" w:rsidRDefault="00346626" w:rsidP="00AC7A2F">
      <w:pPr>
        <w:spacing w:line="360" w:lineRule="auto"/>
        <w:rPr>
          <w:rFonts w:ascii="Times New Roman" w:hAnsi="Times New Roman" w:cs="Times New Roman"/>
          <w:sz w:val="28"/>
          <w:szCs w:val="28"/>
        </w:rPr>
      </w:pPr>
    </w:p>
    <w:p w14:paraId="1EFAF349" w14:textId="77777777" w:rsidR="00346626" w:rsidRPr="00FE7916" w:rsidRDefault="00346626" w:rsidP="00AC7A2F">
      <w:pPr>
        <w:spacing w:line="360" w:lineRule="auto"/>
        <w:rPr>
          <w:rFonts w:ascii="Times New Roman" w:hAnsi="Times New Roman" w:cs="Times New Roman"/>
          <w:sz w:val="28"/>
          <w:szCs w:val="28"/>
        </w:rPr>
      </w:pPr>
    </w:p>
    <w:p w14:paraId="1C53FDBB" w14:textId="77777777" w:rsidR="00346626" w:rsidRPr="00FE7916" w:rsidRDefault="00346626" w:rsidP="00AC7A2F">
      <w:pPr>
        <w:pStyle w:val="Default"/>
        <w:spacing w:line="360" w:lineRule="auto"/>
        <w:rPr>
          <w:sz w:val="28"/>
          <w:szCs w:val="28"/>
          <w:lang w:val="uk-UA"/>
        </w:rPr>
      </w:pPr>
    </w:p>
    <w:p w14:paraId="5D39A9FA" w14:textId="77777777" w:rsidR="00346626" w:rsidRPr="00FE7916" w:rsidRDefault="00346626" w:rsidP="00AC7A2F">
      <w:pPr>
        <w:pStyle w:val="Default"/>
        <w:spacing w:line="360" w:lineRule="auto"/>
        <w:rPr>
          <w:sz w:val="28"/>
          <w:szCs w:val="28"/>
          <w:lang w:val="uk-UA"/>
        </w:rPr>
      </w:pPr>
    </w:p>
    <w:p w14:paraId="083ABAC2" w14:textId="77777777" w:rsidR="00346626" w:rsidRPr="00FE7916" w:rsidRDefault="00346626" w:rsidP="00AC7A2F">
      <w:pPr>
        <w:pStyle w:val="Default"/>
        <w:spacing w:line="360" w:lineRule="auto"/>
        <w:jc w:val="right"/>
        <w:rPr>
          <w:sz w:val="28"/>
          <w:szCs w:val="28"/>
          <w:lang w:val="uk-UA"/>
        </w:rPr>
      </w:pPr>
    </w:p>
    <w:p w14:paraId="501B5D46" w14:textId="77777777" w:rsidR="00346626" w:rsidRPr="00FE7916" w:rsidRDefault="00346626" w:rsidP="00AC7A2F">
      <w:pPr>
        <w:pStyle w:val="Default"/>
        <w:spacing w:line="360" w:lineRule="auto"/>
        <w:jc w:val="right"/>
        <w:rPr>
          <w:sz w:val="28"/>
          <w:szCs w:val="28"/>
          <w:lang w:val="uk-UA"/>
        </w:rPr>
      </w:pPr>
    </w:p>
    <w:p w14:paraId="44D61421" w14:textId="77777777" w:rsidR="00346626" w:rsidRPr="00FE7916" w:rsidRDefault="00346626" w:rsidP="00AC7A2F">
      <w:pPr>
        <w:spacing w:after="0" w:line="360" w:lineRule="auto"/>
        <w:jc w:val="right"/>
        <w:rPr>
          <w:rFonts w:ascii="Times New Roman" w:hAnsi="Times New Roman" w:cs="Times New Roman"/>
          <w:sz w:val="28"/>
          <w:szCs w:val="28"/>
        </w:rPr>
      </w:pPr>
      <w:r w:rsidRPr="00FE7916">
        <w:rPr>
          <w:rFonts w:ascii="Times New Roman" w:hAnsi="Times New Roman" w:cs="Times New Roman"/>
          <w:sz w:val="28"/>
          <w:szCs w:val="28"/>
        </w:rPr>
        <w:t>Виконав</w:t>
      </w:r>
    </w:p>
    <w:p w14:paraId="63CF1DB0" w14:textId="77777777" w:rsidR="00346626" w:rsidRPr="00FE7916" w:rsidRDefault="00346626" w:rsidP="00AC7A2F">
      <w:pPr>
        <w:spacing w:after="0" w:line="360" w:lineRule="auto"/>
        <w:jc w:val="right"/>
        <w:rPr>
          <w:rFonts w:ascii="Times New Roman" w:hAnsi="Times New Roman" w:cs="Times New Roman"/>
          <w:sz w:val="28"/>
          <w:szCs w:val="28"/>
        </w:rPr>
      </w:pPr>
      <w:r w:rsidRPr="00FE7916">
        <w:rPr>
          <w:rFonts w:ascii="Times New Roman" w:hAnsi="Times New Roman" w:cs="Times New Roman"/>
          <w:sz w:val="28"/>
          <w:szCs w:val="28"/>
        </w:rPr>
        <w:t>Студент групи ФеМ-21</w:t>
      </w:r>
    </w:p>
    <w:p w14:paraId="1BB2D1C4" w14:textId="711D26C1" w:rsidR="00346626" w:rsidRPr="00FE7916" w:rsidRDefault="00346626" w:rsidP="00AC7A2F">
      <w:pPr>
        <w:spacing w:after="0" w:line="360" w:lineRule="auto"/>
        <w:jc w:val="right"/>
        <w:rPr>
          <w:rFonts w:ascii="Times New Roman" w:hAnsi="Times New Roman" w:cs="Times New Roman"/>
          <w:sz w:val="28"/>
          <w:szCs w:val="28"/>
          <w:lang w:val="uk-UA"/>
        </w:rPr>
      </w:pPr>
      <w:r w:rsidRPr="00FE7916">
        <w:rPr>
          <w:rFonts w:ascii="Times New Roman" w:hAnsi="Times New Roman" w:cs="Times New Roman"/>
          <w:sz w:val="28"/>
          <w:szCs w:val="28"/>
          <w:lang w:val="uk-UA"/>
        </w:rPr>
        <w:t>Коровець Назар</w:t>
      </w:r>
    </w:p>
    <w:p w14:paraId="3626041A" w14:textId="77777777" w:rsidR="00346626" w:rsidRPr="00FE7916" w:rsidRDefault="00346626" w:rsidP="00AC7A2F">
      <w:pPr>
        <w:spacing w:after="0" w:line="360" w:lineRule="auto"/>
        <w:jc w:val="right"/>
        <w:rPr>
          <w:rFonts w:ascii="Times New Roman" w:hAnsi="Times New Roman" w:cs="Times New Roman"/>
          <w:sz w:val="28"/>
          <w:szCs w:val="28"/>
        </w:rPr>
      </w:pPr>
      <w:r w:rsidRPr="00FE7916">
        <w:rPr>
          <w:rFonts w:ascii="Times New Roman" w:hAnsi="Times New Roman" w:cs="Times New Roman"/>
          <w:sz w:val="28"/>
          <w:szCs w:val="28"/>
        </w:rPr>
        <w:t>Перевірила</w:t>
      </w:r>
    </w:p>
    <w:p w14:paraId="6B782040" w14:textId="77777777" w:rsidR="00346626" w:rsidRPr="00FE7916" w:rsidRDefault="00346626" w:rsidP="00AC7A2F">
      <w:pPr>
        <w:spacing w:after="0" w:line="360" w:lineRule="auto"/>
        <w:jc w:val="right"/>
        <w:rPr>
          <w:rFonts w:ascii="Times New Roman" w:hAnsi="Times New Roman" w:cs="Times New Roman"/>
          <w:sz w:val="28"/>
          <w:szCs w:val="28"/>
        </w:rPr>
      </w:pPr>
      <w:r w:rsidRPr="00FE7916">
        <w:rPr>
          <w:rFonts w:ascii="Times New Roman" w:hAnsi="Times New Roman" w:cs="Times New Roman"/>
          <w:sz w:val="28"/>
          <w:szCs w:val="28"/>
        </w:rPr>
        <w:t>Ас. Медвідь І.І.</w:t>
      </w:r>
    </w:p>
    <w:p w14:paraId="7A7A2A09" w14:textId="77777777" w:rsidR="00346626" w:rsidRPr="00FE7916" w:rsidRDefault="00346626" w:rsidP="00AC7A2F">
      <w:pPr>
        <w:spacing w:line="360" w:lineRule="auto"/>
        <w:rPr>
          <w:rFonts w:ascii="Times New Roman" w:hAnsi="Times New Roman" w:cs="Times New Roman"/>
          <w:sz w:val="28"/>
          <w:szCs w:val="28"/>
        </w:rPr>
      </w:pPr>
    </w:p>
    <w:p w14:paraId="430AB099" w14:textId="77777777" w:rsidR="00346626" w:rsidRPr="00FE7916" w:rsidRDefault="00346626" w:rsidP="00AC7A2F">
      <w:pPr>
        <w:spacing w:line="360" w:lineRule="auto"/>
        <w:rPr>
          <w:rFonts w:ascii="Times New Roman" w:hAnsi="Times New Roman" w:cs="Times New Roman"/>
          <w:sz w:val="28"/>
          <w:szCs w:val="28"/>
        </w:rPr>
      </w:pPr>
    </w:p>
    <w:p w14:paraId="0C25BC72" w14:textId="77777777" w:rsidR="00346626" w:rsidRPr="00FE7916" w:rsidRDefault="00346626" w:rsidP="00AC7A2F">
      <w:pPr>
        <w:spacing w:line="360" w:lineRule="auto"/>
        <w:jc w:val="center"/>
        <w:rPr>
          <w:rFonts w:ascii="Times New Roman" w:hAnsi="Times New Roman" w:cs="Times New Roman"/>
          <w:sz w:val="28"/>
          <w:szCs w:val="28"/>
        </w:rPr>
      </w:pPr>
      <w:r w:rsidRPr="00FE7916">
        <w:rPr>
          <w:rFonts w:ascii="Times New Roman" w:hAnsi="Times New Roman" w:cs="Times New Roman"/>
          <w:sz w:val="28"/>
          <w:szCs w:val="28"/>
        </w:rPr>
        <w:t>Львів 2020</w:t>
      </w:r>
    </w:p>
    <w:p w14:paraId="7064EBDE" w14:textId="3FB4090F" w:rsidR="006C787E" w:rsidRPr="00FE7916" w:rsidRDefault="006C787E" w:rsidP="00AC7A2F">
      <w:pPr>
        <w:spacing w:line="360" w:lineRule="auto"/>
        <w:ind w:firstLine="708"/>
        <w:jc w:val="both"/>
        <w:rPr>
          <w:rFonts w:ascii="Times New Roman" w:hAnsi="Times New Roman" w:cs="Times New Roman"/>
          <w:bCs/>
          <w:i/>
          <w:iCs/>
          <w:sz w:val="28"/>
          <w:szCs w:val="28"/>
          <w:lang w:val="uk-UA"/>
        </w:rPr>
      </w:pPr>
      <w:r w:rsidRPr="00FE7916">
        <w:rPr>
          <w:rFonts w:ascii="Times New Roman" w:hAnsi="Times New Roman" w:cs="Times New Roman"/>
          <w:bCs/>
          <w:i/>
          <w:iCs/>
          <w:sz w:val="28"/>
          <w:szCs w:val="28"/>
          <w:lang w:val="uk-UA"/>
        </w:rPr>
        <w:lastRenderedPageBreak/>
        <w:t>Мета роботи:  Ознайомитись з основами математичного моделювання медико-біологічних процесів на прикладі моделювання імунної реакції; Вивчити деякі особливості застосування комп’ютерного моделювання імунної реакції в медицині (прогнозування протікання захворювання, тактики лікування).</w:t>
      </w:r>
    </w:p>
    <w:p w14:paraId="6A4F07E0" w14:textId="32147BC0" w:rsidR="006C787E" w:rsidRPr="00FE7916" w:rsidRDefault="006C787E" w:rsidP="00AC7A2F">
      <w:pPr>
        <w:spacing w:line="360" w:lineRule="auto"/>
        <w:ind w:firstLine="708"/>
        <w:jc w:val="both"/>
        <w:rPr>
          <w:rFonts w:ascii="Times New Roman" w:hAnsi="Times New Roman" w:cs="Times New Roman"/>
          <w:bCs/>
          <w:i/>
          <w:iCs/>
          <w:sz w:val="28"/>
          <w:szCs w:val="28"/>
          <w:lang w:val="uk-UA"/>
        </w:rPr>
      </w:pPr>
      <w:r w:rsidRPr="00FE7916">
        <w:rPr>
          <w:rFonts w:ascii="Times New Roman" w:hAnsi="Times New Roman" w:cs="Times New Roman"/>
          <w:bCs/>
          <w:i/>
          <w:iCs/>
          <w:sz w:val="28"/>
          <w:szCs w:val="28"/>
          <w:lang w:val="uk-UA"/>
        </w:rPr>
        <w:t>Завдання: Визначити межі параметрів при яких пацієнт гине, пацієнт одужує, пацієнт страждає на хронічну форму захворювання.</w:t>
      </w:r>
    </w:p>
    <w:p w14:paraId="6FB70F2F" w14:textId="30F986CF" w:rsidR="006C787E" w:rsidRPr="00FE7916" w:rsidRDefault="006C787E" w:rsidP="00AC7A2F">
      <w:pPr>
        <w:spacing w:line="360" w:lineRule="auto"/>
        <w:ind w:firstLine="708"/>
        <w:jc w:val="both"/>
        <w:rPr>
          <w:rFonts w:ascii="Times New Roman" w:hAnsi="Times New Roman" w:cs="Times New Roman"/>
          <w:bCs/>
          <w:i/>
          <w:iCs/>
          <w:sz w:val="28"/>
          <w:szCs w:val="28"/>
          <w:lang w:val="uk-UA"/>
        </w:rPr>
      </w:pPr>
      <w:r w:rsidRPr="00FE7916">
        <w:rPr>
          <w:rFonts w:ascii="Times New Roman" w:hAnsi="Times New Roman" w:cs="Times New Roman"/>
          <w:bCs/>
          <w:i/>
          <w:iCs/>
          <w:sz w:val="28"/>
          <w:szCs w:val="28"/>
          <w:lang w:val="uk-UA"/>
        </w:rPr>
        <w:t>Обладнання: Персональний комп’ютер, Програма моделювання імунної реакції.</w:t>
      </w:r>
    </w:p>
    <w:p w14:paraId="5BEB46FC" w14:textId="38A5E3CD" w:rsidR="006C787E" w:rsidRPr="00FE7916" w:rsidRDefault="006C787E" w:rsidP="00AC7A2F">
      <w:pPr>
        <w:spacing w:line="360" w:lineRule="auto"/>
        <w:rPr>
          <w:rFonts w:ascii="Times New Roman" w:hAnsi="Times New Roman" w:cs="Times New Roman"/>
          <w:sz w:val="28"/>
          <w:szCs w:val="28"/>
          <w:lang w:val="uk-UA"/>
        </w:rPr>
      </w:pPr>
    </w:p>
    <w:p w14:paraId="3075FBB2" w14:textId="57D72358" w:rsidR="006C787E" w:rsidRPr="00FE7916" w:rsidRDefault="006C787E" w:rsidP="00AC7A2F">
      <w:pPr>
        <w:spacing w:line="360" w:lineRule="auto"/>
        <w:jc w:val="center"/>
        <w:rPr>
          <w:rFonts w:ascii="Times New Roman" w:hAnsi="Times New Roman" w:cs="Times New Roman"/>
          <w:b/>
          <w:sz w:val="28"/>
          <w:szCs w:val="28"/>
          <w:lang w:val="uk-UA"/>
        </w:rPr>
      </w:pPr>
      <w:r w:rsidRPr="00FE7916">
        <w:rPr>
          <w:rFonts w:ascii="Times New Roman" w:hAnsi="Times New Roman" w:cs="Times New Roman"/>
          <w:b/>
          <w:sz w:val="28"/>
          <w:szCs w:val="28"/>
          <w:lang w:val="uk-UA"/>
        </w:rPr>
        <w:t>Теоретичні відомості.</w:t>
      </w:r>
    </w:p>
    <w:p w14:paraId="3945A099" w14:textId="2A210B22" w:rsidR="006C787E" w:rsidRPr="00FE7916" w:rsidRDefault="006C787E" w:rsidP="00AC7A2F">
      <w:pPr>
        <w:spacing w:line="360" w:lineRule="auto"/>
        <w:ind w:firstLine="720"/>
        <w:jc w:val="both"/>
        <w:rPr>
          <w:rFonts w:ascii="Times New Roman" w:hAnsi="Times New Roman" w:cs="Times New Roman"/>
          <w:sz w:val="28"/>
          <w:szCs w:val="28"/>
          <w:lang w:val="uk-UA"/>
        </w:rPr>
      </w:pPr>
      <w:r w:rsidRPr="00FE7916">
        <w:rPr>
          <w:rFonts w:ascii="Times New Roman" w:hAnsi="Times New Roman" w:cs="Times New Roman"/>
          <w:sz w:val="28"/>
          <w:szCs w:val="28"/>
          <w:lang w:val="uk-UA"/>
        </w:rPr>
        <w:t xml:space="preserve">Імунітет – це складний  комплекс реакцій, і до сьогодні не створено загальної математичної моделі, що повністю описує весь комплекс імунних реакцій організму. Тому при розв’язанні різних наукових або практичних задач (наприклад, при лікуванні різних захворювань) використовуються певні математичні моделі, що відповідають різним типам імунної реакції. </w:t>
      </w:r>
    </w:p>
    <w:p w14:paraId="3F2EEB9E" w14:textId="6035A4FB" w:rsidR="006C787E" w:rsidRPr="00FE7916" w:rsidRDefault="006C787E" w:rsidP="00AC7A2F">
      <w:pPr>
        <w:spacing w:line="360" w:lineRule="auto"/>
        <w:ind w:firstLine="720"/>
        <w:jc w:val="both"/>
        <w:rPr>
          <w:rFonts w:ascii="Times New Roman" w:hAnsi="Times New Roman" w:cs="Times New Roman"/>
          <w:sz w:val="28"/>
          <w:szCs w:val="28"/>
          <w:lang w:val="uk-UA"/>
        </w:rPr>
      </w:pPr>
      <w:r w:rsidRPr="00FE7916">
        <w:rPr>
          <w:rFonts w:ascii="Times New Roman" w:hAnsi="Times New Roman" w:cs="Times New Roman"/>
          <w:sz w:val="28"/>
          <w:szCs w:val="28"/>
          <w:lang w:val="uk-UA"/>
        </w:rPr>
        <w:t>Дані математичні моделі не описують всі аспекти імунітету, але, знаючи діагноз, можна використ</w:t>
      </w:r>
      <w:r w:rsidR="009D3545" w:rsidRPr="00FE7916">
        <w:rPr>
          <w:rFonts w:ascii="Times New Roman" w:hAnsi="Times New Roman" w:cs="Times New Roman"/>
          <w:sz w:val="28"/>
          <w:szCs w:val="28"/>
          <w:lang w:val="uk-UA"/>
        </w:rPr>
        <w:t>ат</w:t>
      </w:r>
      <w:r w:rsidRPr="00FE7916">
        <w:rPr>
          <w:rFonts w:ascii="Times New Roman" w:hAnsi="Times New Roman" w:cs="Times New Roman"/>
          <w:sz w:val="28"/>
          <w:szCs w:val="28"/>
          <w:lang w:val="uk-UA"/>
        </w:rPr>
        <w:t xml:space="preserve">и при виборі лікування математичну модель імунної реакції, яка відповідає даному захворюванню. </w:t>
      </w:r>
      <w:r w:rsidR="009D3545" w:rsidRPr="00FE7916">
        <w:rPr>
          <w:rFonts w:ascii="Times New Roman" w:hAnsi="Times New Roman" w:cs="Times New Roman"/>
          <w:sz w:val="28"/>
          <w:szCs w:val="28"/>
          <w:lang w:val="uk-UA"/>
        </w:rPr>
        <w:t xml:space="preserve">Саме тому на лабораторних </w:t>
      </w:r>
      <w:r w:rsidRPr="00FE7916">
        <w:rPr>
          <w:rFonts w:ascii="Times New Roman" w:hAnsi="Times New Roman" w:cs="Times New Roman"/>
          <w:sz w:val="28"/>
          <w:szCs w:val="28"/>
          <w:lang w:val="uk-UA"/>
        </w:rPr>
        <w:t xml:space="preserve">досліджуються три типи математичних моделей, що описують різні типи імунної реакції. </w:t>
      </w:r>
    </w:p>
    <w:p w14:paraId="777E268B" w14:textId="77777777" w:rsidR="006C787E" w:rsidRPr="00FE7916" w:rsidRDefault="006C787E" w:rsidP="00AC7A2F">
      <w:pPr>
        <w:spacing w:line="360" w:lineRule="auto"/>
        <w:jc w:val="center"/>
        <w:rPr>
          <w:rFonts w:ascii="Times New Roman" w:hAnsi="Times New Roman" w:cs="Times New Roman"/>
          <w:b/>
          <w:sz w:val="28"/>
          <w:szCs w:val="28"/>
          <w:lang w:val="uk-UA"/>
        </w:rPr>
      </w:pPr>
      <w:r w:rsidRPr="00FE7916">
        <w:rPr>
          <w:rFonts w:ascii="Times New Roman" w:hAnsi="Times New Roman" w:cs="Times New Roman"/>
          <w:b/>
          <w:sz w:val="28"/>
          <w:szCs w:val="28"/>
          <w:lang w:val="uk-UA"/>
        </w:rPr>
        <w:t>Математична модель гуморального імунітету:</w:t>
      </w:r>
    </w:p>
    <w:p w14:paraId="4B6ACE88" w14:textId="03B4BD1E"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hAnsi="Times New Roman" w:cs="Times New Roman"/>
          <w:sz w:val="28"/>
          <w:szCs w:val="28"/>
          <w:lang w:val="uk-UA"/>
        </w:rPr>
        <w:t>Модель, за допомогою якої ми симулюємо гуморальний імунітет, описується системою трьох диференційних рівнянь</w:t>
      </w:r>
    </w:p>
    <w:p w14:paraId="5B8226C0"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94"/>
          <w:sz w:val="28"/>
          <w:szCs w:val="28"/>
          <w:lang w:val="uk-UA"/>
        </w:rPr>
        <w:object w:dxaOrig="2535" w:dyaOrig="2235" w14:anchorId="1A979E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111.75pt" o:ole="" fillcolor="window">
            <v:imagedata r:id="rId5" o:title=""/>
          </v:shape>
          <o:OLEObject Type="Embed" ProgID="Equation.3" ShapeID="_x0000_i1025" DrawAspect="Content" ObjectID="_1647633258" r:id="rId6"/>
        </w:object>
      </w:r>
    </w:p>
    <w:p w14:paraId="2B156A72" w14:textId="77777777" w:rsidR="006C787E" w:rsidRPr="00FE7916" w:rsidRDefault="006C787E" w:rsidP="00AC7A2F">
      <w:pPr>
        <w:spacing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lastRenderedPageBreak/>
        <w:t>де</w:t>
      </w:r>
    </w:p>
    <w:p w14:paraId="6FA150F5"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10"/>
          <w:sz w:val="28"/>
          <w:szCs w:val="28"/>
          <w:lang w:val="uk-UA"/>
        </w:rPr>
        <w:object w:dxaOrig="495" w:dyaOrig="345" w14:anchorId="45B21F24">
          <v:shape id="_x0000_i1026" type="#_x0000_t75" style="width:24.75pt;height:17.25pt" o:ole="" fillcolor="window">
            <v:imagedata r:id="rId7" o:title=""/>
          </v:shape>
          <o:OLEObject Type="Embed" ProgID="Equation.3" ShapeID="_x0000_i1026" DrawAspect="Content" ObjectID="_1647633259" r:id="rId8"/>
        </w:object>
      </w:r>
      <w:r w:rsidRPr="00FE7916">
        <w:rPr>
          <w:rFonts w:ascii="Times New Roman" w:hAnsi="Times New Roman" w:cs="Times New Roman"/>
          <w:sz w:val="28"/>
          <w:szCs w:val="28"/>
          <w:lang w:val="uk-UA"/>
        </w:rPr>
        <w:t xml:space="preserve"> - концентрація антигенів (бактерій, вірусів).</w:t>
      </w:r>
    </w:p>
    <w:p w14:paraId="1AABB407"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10"/>
          <w:sz w:val="28"/>
          <w:szCs w:val="28"/>
          <w:lang w:val="uk-UA"/>
        </w:rPr>
        <w:object w:dxaOrig="435" w:dyaOrig="345" w14:anchorId="5D61776D">
          <v:shape id="_x0000_i1027" type="#_x0000_t75" style="width:21.75pt;height:17.25pt" o:ole="" fillcolor="window">
            <v:imagedata r:id="rId9" o:title=""/>
          </v:shape>
          <o:OLEObject Type="Embed" ProgID="Equation.3" ShapeID="_x0000_i1027" DrawAspect="Content" ObjectID="_1647633260" r:id="rId10"/>
        </w:object>
      </w:r>
      <w:r w:rsidRPr="00FE7916">
        <w:rPr>
          <w:rFonts w:ascii="Times New Roman" w:hAnsi="Times New Roman" w:cs="Times New Roman"/>
          <w:sz w:val="28"/>
          <w:szCs w:val="28"/>
          <w:lang w:val="uk-UA"/>
        </w:rPr>
        <w:t xml:space="preserve"> - концентрація антитіл що нейтралізують антигени.</w:t>
      </w:r>
    </w:p>
    <w:p w14:paraId="48262F1C"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10"/>
          <w:sz w:val="28"/>
          <w:szCs w:val="28"/>
          <w:lang w:val="uk-UA"/>
        </w:rPr>
        <w:object w:dxaOrig="465" w:dyaOrig="345" w14:anchorId="7F2F7825">
          <v:shape id="_x0000_i1028" type="#_x0000_t75" style="width:23.25pt;height:17.25pt" o:ole="" fillcolor="window">
            <v:imagedata r:id="rId11" o:title=""/>
          </v:shape>
          <o:OLEObject Type="Embed" ProgID="Equation.3" ShapeID="_x0000_i1028" DrawAspect="Content" ObjectID="_1647633261" r:id="rId12"/>
        </w:object>
      </w:r>
      <w:r w:rsidRPr="00FE7916">
        <w:rPr>
          <w:rFonts w:ascii="Times New Roman" w:hAnsi="Times New Roman" w:cs="Times New Roman"/>
          <w:sz w:val="28"/>
          <w:szCs w:val="28"/>
          <w:lang w:val="uk-UA"/>
        </w:rPr>
        <w:t xml:space="preserve"> - концентрація плазматичних клітин що синтезують антитіла.</w:t>
      </w:r>
    </w:p>
    <w:p w14:paraId="7BEA1258" w14:textId="5DBCB63D"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4"/>
          <w:sz w:val="28"/>
          <w:szCs w:val="28"/>
          <w:lang w:val="uk-UA"/>
        </w:rPr>
        <w:object w:dxaOrig="420" w:dyaOrig="255" w14:anchorId="5B2124B1">
          <v:shape id="_x0000_i1029" type="#_x0000_t75" style="width:21pt;height:12.75pt" o:ole="" fillcolor="window">
            <v:imagedata r:id="rId13" o:title=""/>
          </v:shape>
          <o:OLEObject Type="Embed" ProgID="Equation.3" ShapeID="_x0000_i1029" DrawAspect="Content" ObjectID="_1647633262" r:id="rId14"/>
        </w:object>
      </w:r>
      <w:r w:rsidRPr="00FE7916">
        <w:rPr>
          <w:rFonts w:ascii="Times New Roman" w:hAnsi="Times New Roman" w:cs="Times New Roman"/>
          <w:sz w:val="28"/>
          <w:szCs w:val="28"/>
          <w:lang w:val="uk-UA"/>
        </w:rPr>
        <w:t xml:space="preserve"> - розмноження чужорідних вірусів в організмі людини.</w:t>
      </w:r>
    </w:p>
    <w:p w14:paraId="5DCEBD9E"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4"/>
          <w:sz w:val="28"/>
          <w:szCs w:val="28"/>
          <w:lang w:val="uk-UA"/>
        </w:rPr>
        <w:object w:dxaOrig="540" w:dyaOrig="255" w14:anchorId="218980E1">
          <v:shape id="_x0000_i1030" type="#_x0000_t75" style="width:27pt;height:12.75pt" o:ole="" fillcolor="window">
            <v:imagedata r:id="rId15" o:title=""/>
          </v:shape>
          <o:OLEObject Type="Embed" ProgID="Equation.3" ShapeID="_x0000_i1030" DrawAspect="Content" ObjectID="_1647633263" r:id="rId16"/>
        </w:object>
      </w:r>
      <w:r w:rsidRPr="00FE7916">
        <w:rPr>
          <w:rFonts w:ascii="Times New Roman" w:hAnsi="Times New Roman" w:cs="Times New Roman"/>
          <w:sz w:val="28"/>
          <w:szCs w:val="28"/>
          <w:lang w:val="uk-UA"/>
        </w:rPr>
        <w:t xml:space="preserve"> - нейтралізація антигенів за допомогою антитіл імунної системи.</w:t>
      </w:r>
    </w:p>
    <w:p w14:paraId="5F4D35C8"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6"/>
          <w:sz w:val="28"/>
          <w:szCs w:val="28"/>
          <w:lang w:val="uk-UA"/>
        </w:rPr>
        <w:object w:dxaOrig="600" w:dyaOrig="285" w14:anchorId="332204C4">
          <v:shape id="_x0000_i1031" type="#_x0000_t75" style="width:30pt;height:14.25pt" o:ole="" fillcolor="window">
            <v:imagedata r:id="rId17" o:title=""/>
          </v:shape>
          <o:OLEObject Type="Embed" ProgID="Equation.3" ShapeID="_x0000_i1031" DrawAspect="Content" ObjectID="_1647633264" r:id="rId18"/>
        </w:object>
      </w:r>
      <w:r w:rsidRPr="00FE7916">
        <w:rPr>
          <w:rFonts w:ascii="Times New Roman" w:hAnsi="Times New Roman" w:cs="Times New Roman"/>
          <w:sz w:val="28"/>
          <w:szCs w:val="28"/>
          <w:lang w:val="uk-UA"/>
        </w:rPr>
        <w:t xml:space="preserve"> - природне відмирання антигенів.</w:t>
      </w:r>
    </w:p>
    <w:p w14:paraId="30151C43"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4"/>
          <w:sz w:val="28"/>
          <w:szCs w:val="28"/>
          <w:lang w:val="uk-UA"/>
        </w:rPr>
        <w:object w:dxaOrig="420" w:dyaOrig="255" w14:anchorId="3B1DA28E">
          <v:shape id="_x0000_i1032" type="#_x0000_t75" style="width:21pt;height:12.75pt" o:ole="" fillcolor="window">
            <v:imagedata r:id="rId19" o:title=""/>
          </v:shape>
          <o:OLEObject Type="Embed" ProgID="Equation.3" ShapeID="_x0000_i1032" DrawAspect="Content" ObjectID="_1647633265" r:id="rId20"/>
        </w:object>
      </w:r>
      <w:r w:rsidRPr="00FE7916">
        <w:rPr>
          <w:rFonts w:ascii="Times New Roman" w:hAnsi="Times New Roman" w:cs="Times New Roman"/>
          <w:sz w:val="28"/>
          <w:szCs w:val="28"/>
          <w:lang w:val="uk-UA"/>
        </w:rPr>
        <w:t xml:space="preserve"> - синтез антитіл плазматичними клітинами.</w:t>
      </w:r>
    </w:p>
    <w:p w14:paraId="34EA11AE" w14:textId="389B7632"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4"/>
          <w:sz w:val="28"/>
          <w:szCs w:val="28"/>
          <w:lang w:val="uk-UA"/>
        </w:rPr>
        <w:object w:dxaOrig="735" w:dyaOrig="255" w14:anchorId="7AF1E2C5">
          <v:shape id="_x0000_i1033" type="#_x0000_t75" style="width:36.75pt;height:12.75pt" o:ole="" fillcolor="window">
            <v:imagedata r:id="rId21" o:title=""/>
          </v:shape>
          <o:OLEObject Type="Embed" ProgID="Equation.3" ShapeID="_x0000_i1033" DrawAspect="Content" ObjectID="_1647633266" r:id="rId22"/>
        </w:object>
      </w:r>
      <w:r w:rsidRPr="00FE7916">
        <w:rPr>
          <w:rFonts w:ascii="Times New Roman" w:hAnsi="Times New Roman" w:cs="Times New Roman"/>
          <w:sz w:val="28"/>
          <w:szCs w:val="28"/>
          <w:lang w:val="uk-UA"/>
        </w:rPr>
        <w:t xml:space="preserve"> - зменшення антитіл при нейтралізації антигенів.</w:t>
      </w:r>
    </w:p>
    <w:p w14:paraId="12B503CD"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4"/>
          <w:sz w:val="28"/>
          <w:szCs w:val="28"/>
          <w:lang w:val="uk-UA"/>
        </w:rPr>
        <w:object w:dxaOrig="555" w:dyaOrig="255" w14:anchorId="2C95A0D2">
          <v:shape id="_x0000_i1034" type="#_x0000_t75" style="width:27.75pt;height:12.75pt" o:ole="" fillcolor="window">
            <v:imagedata r:id="rId23" o:title=""/>
          </v:shape>
          <o:OLEObject Type="Embed" ProgID="Equation.3" ShapeID="_x0000_i1034" DrawAspect="Content" ObjectID="_1647633267" r:id="rId24"/>
        </w:object>
      </w:r>
      <w:r w:rsidRPr="00FE7916">
        <w:rPr>
          <w:rFonts w:ascii="Times New Roman" w:hAnsi="Times New Roman" w:cs="Times New Roman"/>
          <w:sz w:val="28"/>
          <w:szCs w:val="28"/>
          <w:lang w:val="uk-UA"/>
        </w:rPr>
        <w:t xml:space="preserve"> - природне відмирання антитіл.</w:t>
      </w:r>
    </w:p>
    <w:p w14:paraId="455F7CCE" w14:textId="77777777" w:rsidR="006C787E" w:rsidRPr="00FE7916" w:rsidRDefault="006C787E" w:rsidP="00AC7A2F">
      <w:pPr>
        <w:spacing w:line="360" w:lineRule="auto"/>
        <w:ind w:left="2124" w:hanging="1404"/>
        <w:rPr>
          <w:rFonts w:ascii="Times New Roman" w:hAnsi="Times New Roman" w:cs="Times New Roman"/>
          <w:sz w:val="28"/>
          <w:szCs w:val="28"/>
          <w:lang w:val="uk-UA"/>
        </w:rPr>
      </w:pPr>
      <w:r w:rsidRPr="00FE7916">
        <w:rPr>
          <w:rFonts w:ascii="Times New Roman" w:eastAsia="Times New Roman" w:hAnsi="Times New Roman" w:cs="Times New Roman"/>
          <w:position w:val="-28"/>
          <w:sz w:val="28"/>
          <w:szCs w:val="28"/>
          <w:lang w:val="uk-UA"/>
        </w:rPr>
        <w:object w:dxaOrig="720" w:dyaOrig="660" w14:anchorId="03475882">
          <v:shape id="_x0000_i1035" type="#_x0000_t75" style="width:36pt;height:33pt" o:ole="" fillcolor="window">
            <v:imagedata r:id="rId25" o:title=""/>
          </v:shape>
          <o:OLEObject Type="Embed" ProgID="Equation.3" ShapeID="_x0000_i1035" DrawAspect="Content" ObjectID="_1647633268" r:id="rId26"/>
        </w:object>
      </w:r>
      <w:r w:rsidRPr="00FE7916">
        <w:rPr>
          <w:rFonts w:ascii="Times New Roman" w:hAnsi="Times New Roman" w:cs="Times New Roman"/>
          <w:sz w:val="28"/>
          <w:szCs w:val="28"/>
          <w:lang w:val="uk-UA"/>
        </w:rPr>
        <w:t xml:space="preserve"> - розмноження антитіл при стимуляції антигенами, де коефіцієнт </w:t>
      </w:r>
      <w:r w:rsidRPr="00FE7916">
        <w:rPr>
          <w:rFonts w:ascii="Times New Roman" w:eastAsia="Times New Roman" w:hAnsi="Times New Roman" w:cs="Times New Roman"/>
          <w:position w:val="-4"/>
          <w:sz w:val="28"/>
          <w:szCs w:val="28"/>
          <w:lang w:val="uk-UA"/>
        </w:rPr>
        <w:object w:dxaOrig="315" w:dyaOrig="255" w14:anchorId="631B19E3">
          <v:shape id="_x0000_i1036" type="#_x0000_t75" style="width:15.75pt;height:12.75pt" o:ole="" fillcolor="window">
            <v:imagedata r:id="rId27" o:title=""/>
          </v:shape>
          <o:OLEObject Type="Embed" ProgID="Equation.3" ShapeID="_x0000_i1036" DrawAspect="Content" ObjectID="_1647633269" r:id="rId28"/>
        </w:object>
      </w:r>
      <w:r w:rsidRPr="00FE7916">
        <w:rPr>
          <w:rFonts w:ascii="Times New Roman" w:hAnsi="Times New Roman" w:cs="Times New Roman"/>
          <w:sz w:val="28"/>
          <w:szCs w:val="28"/>
          <w:lang w:val="uk-UA"/>
        </w:rPr>
        <w:t xml:space="preserve"> прямо залежить від температури біологічної тканини.</w:t>
      </w:r>
    </w:p>
    <w:p w14:paraId="7B43C08D"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6"/>
          <w:sz w:val="28"/>
          <w:szCs w:val="28"/>
          <w:lang w:val="uk-UA"/>
        </w:rPr>
        <w:object w:dxaOrig="585" w:dyaOrig="285" w14:anchorId="21BD0F2F">
          <v:shape id="_x0000_i1037" type="#_x0000_t75" style="width:29.25pt;height:14.25pt" o:ole="" fillcolor="window">
            <v:imagedata r:id="rId29" o:title=""/>
          </v:shape>
          <o:OLEObject Type="Embed" ProgID="Equation.3" ShapeID="_x0000_i1037" DrawAspect="Content" ObjectID="_1647633270" r:id="rId30"/>
        </w:object>
      </w:r>
      <w:r w:rsidRPr="00FE7916">
        <w:rPr>
          <w:rFonts w:ascii="Times New Roman" w:hAnsi="Times New Roman" w:cs="Times New Roman"/>
          <w:sz w:val="28"/>
          <w:szCs w:val="28"/>
          <w:lang w:val="uk-UA"/>
        </w:rPr>
        <w:t xml:space="preserve"> - </w:t>
      </w:r>
      <w:r w:rsidRPr="00E62BFB">
        <w:t>природне</w:t>
      </w:r>
      <w:r w:rsidRPr="00FE7916">
        <w:rPr>
          <w:rFonts w:ascii="Times New Roman" w:hAnsi="Times New Roman" w:cs="Times New Roman"/>
          <w:sz w:val="28"/>
          <w:szCs w:val="28"/>
          <w:lang w:val="uk-UA"/>
        </w:rPr>
        <w:t xml:space="preserve"> відмирання плазматичних клітин.</w:t>
      </w:r>
    </w:p>
    <w:p w14:paraId="713ED9A1" w14:textId="77777777" w:rsidR="006C787E" w:rsidRPr="00FE7916" w:rsidRDefault="006C787E" w:rsidP="00AC7A2F">
      <w:pPr>
        <w:spacing w:line="360" w:lineRule="auto"/>
        <w:ind w:firstLine="708"/>
        <w:rPr>
          <w:rFonts w:ascii="Times New Roman" w:hAnsi="Times New Roman" w:cs="Times New Roman"/>
          <w:sz w:val="28"/>
          <w:szCs w:val="28"/>
          <w:lang w:val="uk-UA"/>
        </w:rPr>
      </w:pPr>
    </w:p>
    <w:p w14:paraId="132FF1CC" w14:textId="77777777" w:rsidR="006C787E" w:rsidRPr="00FE7916" w:rsidRDefault="006C787E" w:rsidP="00AC7A2F">
      <w:pPr>
        <w:spacing w:line="360" w:lineRule="auto"/>
        <w:ind w:firstLine="708"/>
        <w:rPr>
          <w:rFonts w:ascii="Times New Roman" w:hAnsi="Times New Roman" w:cs="Times New Roman"/>
          <w:sz w:val="28"/>
          <w:szCs w:val="28"/>
          <w:lang w:val="uk-UA"/>
        </w:rPr>
      </w:pPr>
      <w:r w:rsidRPr="00FE7916">
        <w:rPr>
          <w:rFonts w:ascii="Times New Roman" w:eastAsia="Times New Roman" w:hAnsi="Times New Roman" w:cs="Times New Roman"/>
          <w:position w:val="-10"/>
          <w:sz w:val="28"/>
          <w:szCs w:val="28"/>
          <w:lang w:val="uk-UA"/>
        </w:rPr>
        <w:object w:dxaOrig="1575" w:dyaOrig="345" w14:anchorId="6CFC2FE6">
          <v:shape id="_x0000_i1038" type="#_x0000_t75" style="width:78.75pt;height:17.25pt" o:ole="" fillcolor="window">
            <v:imagedata r:id="rId31" o:title=""/>
          </v:shape>
          <o:OLEObject Type="Embed" ProgID="Equation.3" ShapeID="_x0000_i1038" DrawAspect="Content" ObjectID="_1647633271" r:id="rId32"/>
        </w:object>
      </w:r>
      <w:r w:rsidRPr="00FE7916">
        <w:rPr>
          <w:rFonts w:ascii="Times New Roman" w:hAnsi="Times New Roman" w:cs="Times New Roman"/>
          <w:sz w:val="28"/>
          <w:szCs w:val="28"/>
          <w:lang w:val="uk-UA"/>
        </w:rPr>
        <w:t xml:space="preserve"> - кількості антигенів, антитіл та плазматичних клітин на початку </w:t>
      </w:r>
    </w:p>
    <w:p w14:paraId="2CA47F67" w14:textId="76C2B4CC" w:rsidR="006C787E" w:rsidRPr="00FE7916" w:rsidRDefault="006C787E" w:rsidP="00AC7A2F">
      <w:pPr>
        <w:spacing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захворювання.</w:t>
      </w:r>
    </w:p>
    <w:p w14:paraId="3DB86F68" w14:textId="344C1011" w:rsidR="006C787E" w:rsidRPr="00FE7916" w:rsidRDefault="006C787E" w:rsidP="00AC7A2F">
      <w:pPr>
        <w:spacing w:line="360" w:lineRule="auto"/>
        <w:rPr>
          <w:rFonts w:ascii="Times New Roman" w:hAnsi="Times New Roman" w:cs="Times New Roman"/>
          <w:b/>
          <w:sz w:val="28"/>
          <w:szCs w:val="28"/>
          <w:lang w:val="uk-UA"/>
        </w:rPr>
      </w:pPr>
      <w:r w:rsidRPr="00FE7916">
        <w:rPr>
          <w:rFonts w:ascii="Times New Roman" w:hAnsi="Times New Roman" w:cs="Times New Roman"/>
          <w:b/>
          <w:sz w:val="28"/>
          <w:szCs w:val="28"/>
          <w:lang w:val="uk-UA"/>
        </w:rPr>
        <w:t>Імунні процеси що описує дана модель:</w:t>
      </w:r>
    </w:p>
    <w:p w14:paraId="6796AC37" w14:textId="77777777" w:rsidR="006C787E" w:rsidRPr="00FE7916" w:rsidRDefault="006C787E" w:rsidP="00AC7A2F">
      <w:pPr>
        <w:numPr>
          <w:ilvl w:val="0"/>
          <w:numId w:val="3"/>
        </w:numPr>
        <w:spacing w:after="0"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субклінічна форма протікання інфекційного захворювання;</w:t>
      </w:r>
    </w:p>
    <w:p w14:paraId="1A59A61B" w14:textId="77777777" w:rsidR="006C787E" w:rsidRPr="00FE7916" w:rsidRDefault="006C787E" w:rsidP="00AC7A2F">
      <w:pPr>
        <w:numPr>
          <w:ilvl w:val="0"/>
          <w:numId w:val="3"/>
        </w:numPr>
        <w:spacing w:after="0"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гостра форма протікання інфекційного захворювання;</w:t>
      </w:r>
    </w:p>
    <w:p w14:paraId="7C461167" w14:textId="77777777" w:rsidR="006C787E" w:rsidRPr="00FE7916" w:rsidRDefault="006C787E" w:rsidP="00AC7A2F">
      <w:pPr>
        <w:numPr>
          <w:ilvl w:val="0"/>
          <w:numId w:val="3"/>
        </w:numPr>
        <w:spacing w:after="0"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летальна форма протікання інфекційного захворювання;</w:t>
      </w:r>
    </w:p>
    <w:p w14:paraId="27169415" w14:textId="60F02203" w:rsidR="006C787E" w:rsidRPr="00FE7916" w:rsidRDefault="006C787E" w:rsidP="00AC7A2F">
      <w:pPr>
        <w:numPr>
          <w:ilvl w:val="0"/>
          <w:numId w:val="3"/>
        </w:numPr>
        <w:spacing w:after="0"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хронічна форма протікання інфекційного захворювання (без терапевтичного впливу);</w:t>
      </w:r>
    </w:p>
    <w:p w14:paraId="127FA10D" w14:textId="710BC1C7" w:rsidR="006C787E" w:rsidRPr="00FE7916" w:rsidRDefault="006C787E" w:rsidP="00AC7A2F">
      <w:pPr>
        <w:spacing w:line="360" w:lineRule="auto"/>
        <w:rPr>
          <w:rFonts w:ascii="Times New Roman" w:hAnsi="Times New Roman" w:cs="Times New Roman"/>
          <w:b/>
          <w:sz w:val="28"/>
          <w:szCs w:val="28"/>
          <w:lang w:val="uk-UA"/>
        </w:rPr>
      </w:pPr>
      <w:r w:rsidRPr="00FE7916">
        <w:rPr>
          <w:rFonts w:ascii="Times New Roman" w:hAnsi="Times New Roman" w:cs="Times New Roman"/>
          <w:b/>
          <w:sz w:val="28"/>
          <w:szCs w:val="28"/>
          <w:lang w:val="uk-UA"/>
        </w:rPr>
        <w:t>Метод гіпертермії:</w:t>
      </w:r>
    </w:p>
    <w:p w14:paraId="4552357B" w14:textId="466F76B9" w:rsidR="006C787E" w:rsidRPr="00FE7916" w:rsidRDefault="006C787E" w:rsidP="00AC7A2F">
      <w:pPr>
        <w:spacing w:line="360" w:lineRule="auto"/>
        <w:ind w:firstLine="708"/>
        <w:jc w:val="both"/>
        <w:rPr>
          <w:rFonts w:ascii="Times New Roman" w:hAnsi="Times New Roman" w:cs="Times New Roman"/>
          <w:sz w:val="28"/>
          <w:szCs w:val="28"/>
          <w:lang w:val="uk-UA"/>
        </w:rPr>
      </w:pPr>
      <w:r w:rsidRPr="00FE7916">
        <w:rPr>
          <w:rFonts w:ascii="Times New Roman" w:hAnsi="Times New Roman" w:cs="Times New Roman"/>
          <w:sz w:val="28"/>
          <w:szCs w:val="28"/>
          <w:lang w:val="uk-UA"/>
        </w:rPr>
        <w:lastRenderedPageBreak/>
        <w:t>За допомогою комп’ютерного моделювання</w:t>
      </w:r>
      <w:r w:rsidR="009D3545" w:rsidRPr="00FE7916">
        <w:rPr>
          <w:rFonts w:ascii="Times New Roman" w:hAnsi="Times New Roman" w:cs="Times New Roman"/>
          <w:sz w:val="28"/>
          <w:szCs w:val="28"/>
          <w:lang w:val="uk-UA"/>
        </w:rPr>
        <w:t xml:space="preserve"> було з’ясовано, </w:t>
      </w:r>
      <w:r w:rsidRPr="00FE7916">
        <w:rPr>
          <w:rFonts w:ascii="Times New Roman" w:hAnsi="Times New Roman" w:cs="Times New Roman"/>
          <w:sz w:val="28"/>
          <w:szCs w:val="28"/>
          <w:lang w:val="uk-UA"/>
        </w:rPr>
        <w:t>що хронічну форму протікання інфекційного захворювання можна перевести в гостру з одужанням методом гіпертермії</w:t>
      </w:r>
      <w:r w:rsidR="009D3545" w:rsidRPr="00FE7916">
        <w:rPr>
          <w:rFonts w:ascii="Times New Roman" w:hAnsi="Times New Roman" w:cs="Times New Roman"/>
          <w:sz w:val="28"/>
          <w:szCs w:val="28"/>
          <w:lang w:val="uk-UA"/>
        </w:rPr>
        <w:t xml:space="preserve"> - п</w:t>
      </w:r>
      <w:r w:rsidRPr="00FE7916">
        <w:rPr>
          <w:rFonts w:ascii="Times New Roman" w:hAnsi="Times New Roman" w:cs="Times New Roman"/>
          <w:sz w:val="28"/>
          <w:szCs w:val="28"/>
          <w:lang w:val="uk-UA"/>
        </w:rPr>
        <w:t>ідвищення штучним чином температури біологічної тканини за допомогою лікарських або фізіотерапевтичних засобів, які не дають побічного впливу на імунну систему організму.</w:t>
      </w:r>
    </w:p>
    <w:p w14:paraId="5AD6A213" w14:textId="77777777" w:rsidR="00346626" w:rsidRPr="00FE7916" w:rsidRDefault="00346626" w:rsidP="00AC7A2F">
      <w:pPr>
        <w:spacing w:line="360" w:lineRule="auto"/>
        <w:rPr>
          <w:rFonts w:ascii="Times New Roman" w:hAnsi="Times New Roman" w:cs="Times New Roman"/>
          <w:b/>
          <w:bCs/>
          <w:sz w:val="28"/>
          <w:szCs w:val="28"/>
          <w:lang w:val="uk-UA"/>
        </w:rPr>
      </w:pPr>
      <w:r w:rsidRPr="00FE7916">
        <w:rPr>
          <w:rFonts w:ascii="Times New Roman" w:hAnsi="Times New Roman" w:cs="Times New Roman"/>
          <w:b/>
          <w:bCs/>
          <w:sz w:val="28"/>
          <w:szCs w:val="28"/>
          <w:lang w:val="uk-UA"/>
        </w:rPr>
        <w:br w:type="page"/>
      </w:r>
    </w:p>
    <w:p w14:paraId="33FA0428" w14:textId="2790032D" w:rsidR="009D3545" w:rsidRPr="00FE7916" w:rsidRDefault="009D3545" w:rsidP="00AC7A2F">
      <w:pPr>
        <w:spacing w:line="360" w:lineRule="auto"/>
        <w:ind w:firstLine="720"/>
        <w:jc w:val="center"/>
        <w:rPr>
          <w:rFonts w:ascii="Times New Roman" w:hAnsi="Times New Roman" w:cs="Times New Roman"/>
          <w:b/>
          <w:bCs/>
          <w:sz w:val="28"/>
          <w:szCs w:val="28"/>
          <w:lang w:val="uk-UA"/>
        </w:rPr>
      </w:pPr>
      <w:r w:rsidRPr="00FE7916">
        <w:rPr>
          <w:rFonts w:ascii="Times New Roman" w:hAnsi="Times New Roman" w:cs="Times New Roman"/>
          <w:b/>
          <w:bCs/>
          <w:sz w:val="28"/>
          <w:szCs w:val="28"/>
          <w:lang w:val="uk-UA"/>
        </w:rPr>
        <w:lastRenderedPageBreak/>
        <w:t>Результати лабораторної роботи</w:t>
      </w:r>
    </w:p>
    <w:p w14:paraId="3D2A73D2" w14:textId="16E62CAD" w:rsidR="009D3545" w:rsidRPr="00FE7916" w:rsidRDefault="009D3545" w:rsidP="00D86C3E">
      <w:pPr>
        <w:spacing w:line="360" w:lineRule="auto"/>
        <w:jc w:val="center"/>
        <w:rPr>
          <w:rFonts w:ascii="Times New Roman" w:hAnsi="Times New Roman" w:cs="Times New Roman"/>
          <w:b/>
          <w:bCs/>
          <w:sz w:val="28"/>
          <w:szCs w:val="28"/>
          <w:lang w:val="uk-UA"/>
        </w:rPr>
      </w:pPr>
      <w:r w:rsidRPr="00FE7916">
        <w:rPr>
          <w:rFonts w:ascii="Times New Roman" w:hAnsi="Times New Roman" w:cs="Times New Roman"/>
          <w:noProof/>
          <w:sz w:val="28"/>
          <w:szCs w:val="28"/>
          <w:lang w:val="uk-UA"/>
        </w:rPr>
        <w:drawing>
          <wp:inline distT="0" distB="0" distL="0" distR="0" wp14:anchorId="03955439" wp14:editId="7BB2DAFE">
            <wp:extent cx="5734050" cy="40582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39496" cy="4062097"/>
                    </a:xfrm>
                    <a:prstGeom prst="rect">
                      <a:avLst/>
                    </a:prstGeom>
                    <a:noFill/>
                    <a:ln>
                      <a:noFill/>
                    </a:ln>
                  </pic:spPr>
                </pic:pic>
              </a:graphicData>
            </a:graphic>
          </wp:inline>
        </w:drawing>
      </w:r>
    </w:p>
    <w:p w14:paraId="174C99EE" w14:textId="4D4AB597" w:rsidR="009D3545" w:rsidRPr="00FE7916" w:rsidRDefault="009D3545" w:rsidP="00AC7A2F">
      <w:pPr>
        <w:pStyle w:val="ListParagraph"/>
        <w:numPr>
          <w:ilvl w:val="0"/>
          <w:numId w:val="5"/>
        </w:numPr>
        <w:spacing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пацієнт одужав</w:t>
      </w:r>
    </w:p>
    <w:p w14:paraId="4625529F" w14:textId="49810692" w:rsidR="009D3545" w:rsidRPr="00FE7916" w:rsidRDefault="009D3545" w:rsidP="00D86C3E">
      <w:pPr>
        <w:spacing w:line="360" w:lineRule="auto"/>
        <w:jc w:val="center"/>
        <w:rPr>
          <w:rFonts w:ascii="Times New Roman" w:hAnsi="Times New Roman" w:cs="Times New Roman"/>
          <w:sz w:val="28"/>
          <w:szCs w:val="28"/>
          <w:lang w:val="uk-UA"/>
        </w:rPr>
      </w:pPr>
      <w:r w:rsidRPr="00FE7916">
        <w:rPr>
          <w:rFonts w:ascii="Times New Roman" w:hAnsi="Times New Roman" w:cs="Times New Roman"/>
          <w:noProof/>
          <w:sz w:val="28"/>
          <w:szCs w:val="28"/>
          <w:lang w:val="uk-UA"/>
        </w:rPr>
        <w:drawing>
          <wp:inline distT="0" distB="0" distL="0" distR="0" wp14:anchorId="4B4017EE" wp14:editId="5EAA80AC">
            <wp:extent cx="5768269" cy="408040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8269" cy="4080409"/>
                    </a:xfrm>
                    <a:prstGeom prst="rect">
                      <a:avLst/>
                    </a:prstGeom>
                    <a:noFill/>
                    <a:ln>
                      <a:noFill/>
                    </a:ln>
                  </pic:spPr>
                </pic:pic>
              </a:graphicData>
            </a:graphic>
          </wp:inline>
        </w:drawing>
      </w:r>
    </w:p>
    <w:p w14:paraId="75E5ECB2" w14:textId="27BFCCA8" w:rsidR="009D3545" w:rsidRPr="00FE7916" w:rsidRDefault="009D3545" w:rsidP="00AC7A2F">
      <w:pPr>
        <w:pStyle w:val="ListParagraph"/>
        <w:numPr>
          <w:ilvl w:val="0"/>
          <w:numId w:val="5"/>
        </w:numPr>
        <w:spacing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пацієнт помер</w:t>
      </w:r>
    </w:p>
    <w:p w14:paraId="041B2400" w14:textId="2C5047BF" w:rsidR="009D3545" w:rsidRPr="00FE7916" w:rsidRDefault="009D3545" w:rsidP="00AC7A2F">
      <w:pPr>
        <w:spacing w:line="360" w:lineRule="auto"/>
        <w:rPr>
          <w:rFonts w:ascii="Times New Roman" w:hAnsi="Times New Roman" w:cs="Times New Roman"/>
          <w:sz w:val="28"/>
          <w:szCs w:val="28"/>
          <w:lang w:val="uk-UA"/>
        </w:rPr>
      </w:pPr>
      <w:r w:rsidRPr="00FE7916">
        <w:rPr>
          <w:rFonts w:ascii="Times New Roman" w:hAnsi="Times New Roman" w:cs="Times New Roman"/>
          <w:noProof/>
          <w:sz w:val="28"/>
          <w:szCs w:val="28"/>
          <w:lang w:val="uk-UA"/>
        </w:rPr>
        <w:lastRenderedPageBreak/>
        <w:drawing>
          <wp:inline distT="0" distB="0" distL="0" distR="0" wp14:anchorId="7C501E5D" wp14:editId="4F72EB24">
            <wp:extent cx="6085358" cy="432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085358" cy="4324350"/>
                    </a:xfrm>
                    <a:prstGeom prst="rect">
                      <a:avLst/>
                    </a:prstGeom>
                    <a:noFill/>
                    <a:ln>
                      <a:noFill/>
                    </a:ln>
                  </pic:spPr>
                </pic:pic>
              </a:graphicData>
            </a:graphic>
          </wp:inline>
        </w:drawing>
      </w:r>
    </w:p>
    <w:p w14:paraId="4F211154" w14:textId="30060CFE" w:rsidR="006C787E" w:rsidRPr="00FE7916" w:rsidRDefault="009D3545" w:rsidP="00AC7A2F">
      <w:pPr>
        <w:pStyle w:val="ListParagraph"/>
        <w:numPr>
          <w:ilvl w:val="0"/>
          <w:numId w:val="5"/>
        </w:numPr>
        <w:spacing w:line="360" w:lineRule="auto"/>
        <w:rPr>
          <w:rFonts w:ascii="Times New Roman" w:hAnsi="Times New Roman" w:cs="Times New Roman"/>
          <w:sz w:val="28"/>
          <w:szCs w:val="28"/>
          <w:lang w:val="uk-UA"/>
        </w:rPr>
      </w:pPr>
      <w:r w:rsidRPr="00FE7916">
        <w:rPr>
          <w:rFonts w:ascii="Times New Roman" w:hAnsi="Times New Roman" w:cs="Times New Roman"/>
          <w:sz w:val="28"/>
          <w:szCs w:val="28"/>
          <w:lang w:val="uk-UA"/>
        </w:rPr>
        <w:t>пацієнт має хронічну форму захворювання</w:t>
      </w:r>
    </w:p>
    <w:p w14:paraId="2AB99A47" w14:textId="77777777" w:rsidR="00D86C3E" w:rsidRPr="00FE7916" w:rsidRDefault="00D86C3E" w:rsidP="00D86C3E">
      <w:pPr>
        <w:pStyle w:val="ListParagraph"/>
        <w:spacing w:line="360" w:lineRule="auto"/>
        <w:ind w:left="0"/>
        <w:rPr>
          <w:rFonts w:ascii="Times New Roman" w:hAnsi="Times New Roman" w:cs="Times New Roman"/>
          <w:sz w:val="28"/>
          <w:szCs w:val="28"/>
          <w:lang w:val="uk-UA"/>
        </w:rPr>
      </w:pPr>
      <w:r w:rsidRPr="00FE7916">
        <w:rPr>
          <w:rFonts w:ascii="Times New Roman" w:hAnsi="Times New Roman" w:cs="Times New Roman"/>
          <w:noProof/>
          <w:sz w:val="28"/>
          <w:szCs w:val="28"/>
          <w:lang w:val="uk-UA"/>
        </w:rPr>
        <w:drawing>
          <wp:inline distT="0" distB="0" distL="0" distR="0" wp14:anchorId="65FDFEA9" wp14:editId="5C1F9540">
            <wp:extent cx="6120765" cy="4330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227_144813_HD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765" cy="4330065"/>
                    </a:xfrm>
                    <a:prstGeom prst="rect">
                      <a:avLst/>
                    </a:prstGeom>
                  </pic:spPr>
                </pic:pic>
              </a:graphicData>
            </a:graphic>
          </wp:inline>
        </w:drawing>
      </w:r>
    </w:p>
    <w:p w14:paraId="2D60648B" w14:textId="77777777" w:rsidR="00D86C3E" w:rsidRPr="00FE7916" w:rsidRDefault="00D86C3E" w:rsidP="00D86C3E">
      <w:pPr>
        <w:pStyle w:val="ListParagraph"/>
        <w:numPr>
          <w:ilvl w:val="0"/>
          <w:numId w:val="5"/>
        </w:numPr>
        <w:spacing w:line="360" w:lineRule="auto"/>
        <w:rPr>
          <w:rFonts w:ascii="Times New Roman" w:hAnsi="Times New Roman" w:cs="Times New Roman"/>
          <w:b/>
          <w:bCs/>
          <w:sz w:val="28"/>
          <w:szCs w:val="28"/>
          <w:lang w:val="uk-UA"/>
        </w:rPr>
      </w:pPr>
      <w:r w:rsidRPr="00FE7916">
        <w:rPr>
          <w:rFonts w:ascii="Times New Roman" w:hAnsi="Times New Roman" w:cs="Times New Roman"/>
          <w:sz w:val="28"/>
          <w:szCs w:val="28"/>
          <w:lang w:val="uk-UA"/>
        </w:rPr>
        <w:t>Температура тіла, при якій пацієнт гине</w:t>
      </w:r>
    </w:p>
    <w:p w14:paraId="51AB4E15" w14:textId="3A3742AD" w:rsidR="009D3545" w:rsidRPr="00FE7916" w:rsidRDefault="009D3545" w:rsidP="00AC7A2F">
      <w:pPr>
        <w:spacing w:line="360" w:lineRule="auto"/>
        <w:jc w:val="center"/>
        <w:rPr>
          <w:rFonts w:ascii="Times New Roman" w:hAnsi="Times New Roman" w:cs="Times New Roman"/>
          <w:b/>
          <w:bCs/>
          <w:sz w:val="28"/>
          <w:szCs w:val="28"/>
          <w:lang w:val="uk-UA"/>
        </w:rPr>
      </w:pPr>
      <w:r w:rsidRPr="00FE7916">
        <w:rPr>
          <w:rFonts w:ascii="Times New Roman" w:hAnsi="Times New Roman" w:cs="Times New Roman"/>
          <w:b/>
          <w:bCs/>
          <w:sz w:val="28"/>
          <w:szCs w:val="28"/>
          <w:lang w:val="uk-UA"/>
        </w:rPr>
        <w:lastRenderedPageBreak/>
        <w:t>Висновок</w:t>
      </w:r>
    </w:p>
    <w:p w14:paraId="18B3BBB8" w14:textId="4EC966CA" w:rsidR="009D3545" w:rsidRPr="00FE7916" w:rsidRDefault="00E62BFB" w:rsidP="00E62BFB">
      <w:pPr>
        <w:pStyle w:val="ListParagraph"/>
        <w:spacing w:line="360" w:lineRule="auto"/>
        <w:ind w:left="0" w:firstLine="567"/>
        <w:rPr>
          <w:rFonts w:ascii="Times New Roman" w:hAnsi="Times New Roman" w:cs="Times New Roman"/>
          <w:sz w:val="28"/>
          <w:szCs w:val="28"/>
          <w:lang w:val="uk-UA"/>
        </w:rPr>
      </w:pPr>
      <w:r w:rsidRPr="00E62BFB">
        <w:rPr>
          <w:rFonts w:ascii="Times New Roman" w:hAnsi="Times New Roman" w:cs="Times New Roman"/>
          <w:sz w:val="28"/>
          <w:szCs w:val="28"/>
          <w:lang w:val="uk-UA"/>
        </w:rPr>
        <w:t>У цій лабораторній роботі ми ознайомились з основами математичного моделювання методико-біологічних процесів на прикладі моделювання імунної реакції. Вивчили деякі особливості застосування комп'ютерних моделювань імунної реакції в медицині на прикладі прогнозувань протікання захворювання та тактики лікування. Визначили межі параметрів при яких пацієнт гине, одужає, або страждає на хронічну форму захворювання. Таким чином, нам вдалося дізнатися, що критичною температурою, яка була задана в умові, за якої пацієнт помирає</w:t>
      </w:r>
      <w:r w:rsidR="002F25D9">
        <w:rPr>
          <w:rFonts w:ascii="Times New Roman" w:hAnsi="Times New Roman" w:cs="Times New Roman"/>
          <w:sz w:val="28"/>
          <w:szCs w:val="28"/>
          <w:lang w:val="uk-UA"/>
        </w:rPr>
        <w:t xml:space="preserve">: </w:t>
      </w:r>
      <w:bookmarkStart w:id="0" w:name="_GoBack"/>
      <w:bookmarkEnd w:id="0"/>
      <w:r w:rsidRPr="00E62BFB">
        <w:rPr>
          <w:rFonts w:ascii="Times New Roman" w:hAnsi="Times New Roman" w:cs="Times New Roman"/>
          <w:sz w:val="28"/>
          <w:szCs w:val="28"/>
          <w:lang w:val="uk-UA"/>
        </w:rPr>
        <w:t>37.7°С</w:t>
      </w:r>
    </w:p>
    <w:sectPr w:rsidR="009D3545" w:rsidRPr="00FE7916">
      <w:pgSz w:w="11906" w:h="16838"/>
      <w:pgMar w:top="850" w:right="850" w:bottom="850" w:left="1417"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7C6"/>
    <w:multiLevelType w:val="hybridMultilevel"/>
    <w:tmpl w:val="894480BC"/>
    <w:lvl w:ilvl="0" w:tplc="D542E5EE">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1937737"/>
    <w:multiLevelType w:val="hybridMultilevel"/>
    <w:tmpl w:val="B9BA9B94"/>
    <w:lvl w:ilvl="0" w:tplc="FFFFFFFF">
      <w:start w:val="1"/>
      <w:numFmt w:val="decimal"/>
      <w:lvlText w:val="%1."/>
      <w:lvlJc w:val="left"/>
      <w:pPr>
        <w:tabs>
          <w:tab w:val="num" w:pos="780"/>
        </w:tabs>
        <w:ind w:left="780" w:hanging="360"/>
      </w:pPr>
    </w:lvl>
    <w:lvl w:ilvl="1" w:tplc="FFFFFFFF">
      <w:start w:val="1"/>
      <w:numFmt w:val="lowerLetter"/>
      <w:lvlText w:val="%2."/>
      <w:lvlJc w:val="left"/>
      <w:pPr>
        <w:tabs>
          <w:tab w:val="num" w:pos="1500"/>
        </w:tabs>
        <w:ind w:left="1500" w:hanging="360"/>
      </w:pPr>
    </w:lvl>
    <w:lvl w:ilvl="2" w:tplc="FFFFFFFF">
      <w:start w:val="1"/>
      <w:numFmt w:val="lowerRoman"/>
      <w:lvlText w:val="%3."/>
      <w:lvlJc w:val="right"/>
      <w:pPr>
        <w:tabs>
          <w:tab w:val="num" w:pos="2220"/>
        </w:tabs>
        <w:ind w:left="2220" w:hanging="180"/>
      </w:pPr>
    </w:lvl>
    <w:lvl w:ilvl="3" w:tplc="FFFFFFFF">
      <w:start w:val="1"/>
      <w:numFmt w:val="decimal"/>
      <w:lvlText w:val="%4."/>
      <w:lvlJc w:val="left"/>
      <w:pPr>
        <w:tabs>
          <w:tab w:val="num" w:pos="2940"/>
        </w:tabs>
        <w:ind w:left="2940" w:hanging="360"/>
      </w:pPr>
    </w:lvl>
    <w:lvl w:ilvl="4" w:tplc="FFFFFFFF">
      <w:start w:val="1"/>
      <w:numFmt w:val="lowerLetter"/>
      <w:lvlText w:val="%5."/>
      <w:lvlJc w:val="left"/>
      <w:pPr>
        <w:tabs>
          <w:tab w:val="num" w:pos="3660"/>
        </w:tabs>
        <w:ind w:left="3660" w:hanging="360"/>
      </w:pPr>
    </w:lvl>
    <w:lvl w:ilvl="5" w:tplc="FFFFFFFF">
      <w:start w:val="1"/>
      <w:numFmt w:val="lowerRoman"/>
      <w:lvlText w:val="%6."/>
      <w:lvlJc w:val="right"/>
      <w:pPr>
        <w:tabs>
          <w:tab w:val="num" w:pos="4380"/>
        </w:tabs>
        <w:ind w:left="4380" w:hanging="180"/>
      </w:pPr>
    </w:lvl>
    <w:lvl w:ilvl="6" w:tplc="FFFFFFFF">
      <w:start w:val="1"/>
      <w:numFmt w:val="decimal"/>
      <w:lvlText w:val="%7."/>
      <w:lvlJc w:val="left"/>
      <w:pPr>
        <w:tabs>
          <w:tab w:val="num" w:pos="5100"/>
        </w:tabs>
        <w:ind w:left="5100" w:hanging="360"/>
      </w:pPr>
    </w:lvl>
    <w:lvl w:ilvl="7" w:tplc="FFFFFFFF">
      <w:start w:val="1"/>
      <w:numFmt w:val="lowerLetter"/>
      <w:lvlText w:val="%8."/>
      <w:lvlJc w:val="left"/>
      <w:pPr>
        <w:tabs>
          <w:tab w:val="num" w:pos="5820"/>
        </w:tabs>
        <w:ind w:left="5820" w:hanging="360"/>
      </w:pPr>
    </w:lvl>
    <w:lvl w:ilvl="8" w:tplc="FFFFFFFF">
      <w:start w:val="1"/>
      <w:numFmt w:val="lowerRoman"/>
      <w:lvlText w:val="%9."/>
      <w:lvlJc w:val="right"/>
      <w:pPr>
        <w:tabs>
          <w:tab w:val="num" w:pos="6540"/>
        </w:tabs>
        <w:ind w:left="6540" w:hanging="180"/>
      </w:pPr>
    </w:lvl>
  </w:abstractNum>
  <w:abstractNum w:abstractNumId="2" w15:restartNumberingAfterBreak="0">
    <w:nsid w:val="31677622"/>
    <w:multiLevelType w:val="hybridMultilevel"/>
    <w:tmpl w:val="B9102AC0"/>
    <w:lvl w:ilvl="0" w:tplc="F16C6DFC">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483560BA"/>
    <w:multiLevelType w:val="hybridMultilevel"/>
    <w:tmpl w:val="3724C0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4" w15:restartNumberingAfterBreak="0">
    <w:nsid w:val="668C5D87"/>
    <w:multiLevelType w:val="hybridMultilevel"/>
    <w:tmpl w:val="BC5492EC"/>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7E"/>
    <w:rsid w:val="002F25D9"/>
    <w:rsid w:val="00346626"/>
    <w:rsid w:val="006C787E"/>
    <w:rsid w:val="009D3545"/>
    <w:rsid w:val="00AC7A2F"/>
    <w:rsid w:val="00D86C3E"/>
    <w:rsid w:val="00E62BFB"/>
    <w:rsid w:val="00FE79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17A27"/>
  <w15:chartTrackingRefBased/>
  <w15:docId w15:val="{4505EA4F-BBC8-4D06-B373-A5098F015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87E"/>
    <w:rPr>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787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9D3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945115">
      <w:bodyDiv w:val="1"/>
      <w:marLeft w:val="0"/>
      <w:marRight w:val="0"/>
      <w:marTop w:val="0"/>
      <w:marBottom w:val="0"/>
      <w:divBdr>
        <w:top w:val="none" w:sz="0" w:space="0" w:color="auto"/>
        <w:left w:val="none" w:sz="0" w:space="0" w:color="auto"/>
        <w:bottom w:val="none" w:sz="0" w:space="0" w:color="auto"/>
        <w:right w:val="none" w:sz="0" w:space="0" w:color="auto"/>
      </w:divBdr>
    </w:div>
    <w:div w:id="580674709">
      <w:bodyDiv w:val="1"/>
      <w:marLeft w:val="0"/>
      <w:marRight w:val="0"/>
      <w:marTop w:val="0"/>
      <w:marBottom w:val="0"/>
      <w:divBdr>
        <w:top w:val="none" w:sz="0" w:space="0" w:color="auto"/>
        <w:left w:val="none" w:sz="0" w:space="0" w:color="auto"/>
        <w:bottom w:val="none" w:sz="0" w:space="0" w:color="auto"/>
        <w:right w:val="none" w:sz="0" w:space="0" w:color="auto"/>
      </w:divBdr>
    </w:div>
    <w:div w:id="102447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21" Type="http://schemas.openxmlformats.org/officeDocument/2006/relationships/image" Target="media/image9.wmf"/><Relationship Id="rId34" Type="http://schemas.openxmlformats.org/officeDocument/2006/relationships/image" Target="media/image16.jpe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wmf"/><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image" Target="media/image18.jpeg"/><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4.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7.jpe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2577</Words>
  <Characters>1469</Characters>
  <Application>Microsoft Office Word</Application>
  <DocSecurity>0</DocSecurity>
  <Lines>12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InHooman</dc:creator>
  <cp:keywords/>
  <dc:description/>
  <cp:lastModifiedBy>InHooman</cp:lastModifiedBy>
  <cp:revision>6</cp:revision>
  <dcterms:created xsi:type="dcterms:W3CDTF">2020-03-05T08:57:00Z</dcterms:created>
  <dcterms:modified xsi:type="dcterms:W3CDTF">2020-04-05T20:07:00Z</dcterms:modified>
</cp:coreProperties>
</file>