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6D4E" w:rsidRDefault="001E6D4E" w:rsidP="001E6D4E">
      <w:pPr>
        <w:pStyle w:val="Heading2"/>
      </w:pPr>
      <w:r>
        <w:t>NA 442</w:t>
      </w:r>
    </w:p>
    <w:p w:rsidR="001E6D4E" w:rsidRDefault="001E6D4E" w:rsidP="001E6D4E">
      <w:pPr>
        <w:pStyle w:val="Heading3"/>
      </w:pPr>
      <w:r>
        <w:t xml:space="preserve">High-Temperature Non-Asbestos </w:t>
      </w:r>
      <w:r w:rsidR="005E49A6">
        <w:t xml:space="preserve">Fibre </w:t>
      </w:r>
      <w:r>
        <w:t>Sheet for Extreme Applications</w:t>
      </w:r>
    </w:p>
    <w:p w:rsidR="001E6D4E" w:rsidRDefault="001E6D4E" w:rsidP="001E6D4E">
      <w:pPr>
        <w:pStyle w:val="NormalWeb"/>
      </w:pPr>
      <w:r>
        <w:rPr>
          <w:rStyle w:val="Strong"/>
        </w:rPr>
        <w:t>NA 442</w:t>
      </w:r>
      <w:r>
        <w:t xml:space="preserve"> is a premium compressed non-asbestos carbon-filled gasket sheet manufactured using carbon fib</w:t>
      </w:r>
      <w:r w:rsidR="005E49A6">
        <w:t>re</w:t>
      </w:r>
      <w:r>
        <w:t xml:space="preserve">s bonded with </w:t>
      </w:r>
      <w:r>
        <w:rPr>
          <w:rStyle w:val="Strong"/>
        </w:rPr>
        <w:t>NBR</w:t>
      </w:r>
      <w:r>
        <w:t xml:space="preserve">. The carbon </w:t>
      </w:r>
      <w:r w:rsidR="005E49A6">
        <w:t xml:space="preserve">Fibre </w:t>
      </w:r>
      <w:r>
        <w:t>reinforcement significantly enhances the material's performance under high-temperature and high-pressure operating conditions.</w:t>
      </w:r>
    </w:p>
    <w:p w:rsidR="001E6D4E" w:rsidRDefault="001E6D4E" w:rsidP="001E6D4E">
      <w:pPr>
        <w:pStyle w:val="NormalWeb"/>
      </w:pPr>
      <w:r>
        <w:t xml:space="preserve">Manufactured to </w:t>
      </w:r>
      <w:r>
        <w:rPr>
          <w:rStyle w:val="Strong"/>
        </w:rPr>
        <w:t>BS 7531 Grade Y</w:t>
      </w:r>
      <w:r>
        <w:t>, NA 442 provides excellent sealing reliability, superior stress relaxation characteristics, and long-term mechanical stability in demanding industrial applications involving steam, hydrocarbons, oils, gases, and aggressive process media.</w:t>
      </w:r>
    </w:p>
    <w:p w:rsidR="001E6D4E" w:rsidRDefault="005F1F2E" w:rsidP="001E6D4E">
      <w:r>
        <w:pict>
          <v:rect id="_x0000_i1025" style="width:0;height:1.5pt" o:hralign="center" o:hrstd="t" o:hr="t" fillcolor="#a0a0a0" stroked="f"/>
        </w:pict>
      </w:r>
    </w:p>
    <w:p w:rsidR="001E6D4E" w:rsidRDefault="001E6D4E" w:rsidP="001E6D4E">
      <w:pPr>
        <w:pStyle w:val="Heading2"/>
      </w:pPr>
      <w:r>
        <w:t>Key Features</w:t>
      </w:r>
    </w:p>
    <w:p w:rsidR="001E6D4E" w:rsidRDefault="001E6D4E" w:rsidP="001E6D4E">
      <w:pPr>
        <w:pStyle w:val="NormalWeb"/>
      </w:pPr>
      <w:r>
        <w:t xml:space="preserve">● Carbon </w:t>
      </w:r>
      <w:r w:rsidR="005E49A6">
        <w:t xml:space="preserve">Fibre </w:t>
      </w:r>
      <w:r>
        <w:t>reinforced construction provides superior performance in high-temperature and high-pressure applications.</w:t>
      </w:r>
    </w:p>
    <w:p w:rsidR="001E6D4E" w:rsidRDefault="001E6D4E" w:rsidP="001E6D4E">
      <w:pPr>
        <w:pStyle w:val="NormalWeb"/>
      </w:pPr>
      <w:r>
        <w:t xml:space="preserve">● Manufactured using premium non-asbestos </w:t>
      </w:r>
      <w:proofErr w:type="spellStart"/>
      <w:r>
        <w:t>fibers</w:t>
      </w:r>
      <w:proofErr w:type="spellEnd"/>
      <w:r>
        <w:t xml:space="preserve"> with NBR binder for reliable sealing performance.</w:t>
      </w:r>
    </w:p>
    <w:p w:rsidR="001E6D4E" w:rsidRDefault="001E6D4E" w:rsidP="001E6D4E">
      <w:pPr>
        <w:pStyle w:val="NormalWeb"/>
      </w:pPr>
      <w:r>
        <w:t>● Excellent tensile strength ensures mechanical integrity under demanding operating conditions.</w:t>
      </w:r>
    </w:p>
    <w:p w:rsidR="001E6D4E" w:rsidRDefault="001E6D4E" w:rsidP="001E6D4E">
      <w:pPr>
        <w:pStyle w:val="NormalWeb"/>
      </w:pPr>
      <w:r>
        <w:t>● Superior recovery properties maintain gasket resilience during pressure cycling.</w:t>
      </w:r>
    </w:p>
    <w:p w:rsidR="001E6D4E" w:rsidRDefault="001E6D4E" w:rsidP="001E6D4E">
      <w:pPr>
        <w:pStyle w:val="NormalWeb"/>
      </w:pPr>
      <w:r>
        <w:t>● Outstanding stress relaxation performance supports long-term sealing reliability.</w:t>
      </w:r>
    </w:p>
    <w:p w:rsidR="001E6D4E" w:rsidRDefault="001E6D4E" w:rsidP="001E6D4E">
      <w:pPr>
        <w:pStyle w:val="NormalWeb"/>
      </w:pPr>
      <w:r>
        <w:t>● Low gas permeability minimizes leakage and improves operational safety.</w:t>
      </w:r>
    </w:p>
    <w:p w:rsidR="001E6D4E" w:rsidRDefault="001E6D4E" w:rsidP="001E6D4E">
      <w:pPr>
        <w:pStyle w:val="NormalWeb"/>
      </w:pPr>
      <w:r>
        <w:t>● Suitable for a wide range of industrial fluids including steam, hydrocarbons, oils, gases, and chemicals.</w:t>
      </w:r>
    </w:p>
    <w:p w:rsidR="001E6D4E" w:rsidRDefault="001E6D4E" w:rsidP="001E6D4E">
      <w:pPr>
        <w:pStyle w:val="NormalWeb"/>
      </w:pPr>
      <w:r>
        <w:t xml:space="preserve">● Complies with </w:t>
      </w:r>
      <w:r>
        <w:rPr>
          <w:rStyle w:val="Strong"/>
        </w:rPr>
        <w:t>BS 7531 Grade Y</w:t>
      </w:r>
      <w:r>
        <w:t xml:space="preserve"> requirements.</w:t>
      </w:r>
    </w:p>
    <w:p w:rsidR="001E6D4E" w:rsidRDefault="005F1F2E" w:rsidP="001E6D4E">
      <w:r>
        <w:pict>
          <v:rect id="_x0000_i1026" style="width:0;height:1.5pt" o:hralign="center" o:hrstd="t" o:hr="t" fillcolor="#a0a0a0" stroked="f"/>
        </w:pict>
      </w:r>
    </w:p>
    <w:p w:rsidR="001E6D4E" w:rsidRDefault="001E6D4E" w:rsidP="001E6D4E">
      <w:pPr>
        <w:pStyle w:val="Heading2"/>
      </w:pPr>
      <w:r>
        <w:t>Applications</w:t>
      </w:r>
    </w:p>
    <w:p w:rsidR="001E6D4E" w:rsidRDefault="001E6D4E" w:rsidP="001E6D4E">
      <w:pPr>
        <w:pStyle w:val="NormalWeb"/>
      </w:pPr>
      <w:r>
        <w:t>● Hydrocarbons</w:t>
      </w:r>
    </w:p>
    <w:p w:rsidR="001E6D4E" w:rsidRDefault="001E6D4E" w:rsidP="001E6D4E">
      <w:pPr>
        <w:pStyle w:val="NormalWeb"/>
      </w:pPr>
      <w:r>
        <w:t>● Steam and Water Systems</w:t>
      </w:r>
    </w:p>
    <w:p w:rsidR="001E6D4E" w:rsidRDefault="001E6D4E" w:rsidP="001E6D4E">
      <w:pPr>
        <w:pStyle w:val="NormalWeb"/>
      </w:pPr>
      <w:r>
        <w:t>● Lubricants and Industrial Oils</w:t>
      </w:r>
    </w:p>
    <w:p w:rsidR="001E6D4E" w:rsidRDefault="001E6D4E" w:rsidP="001E6D4E">
      <w:pPr>
        <w:pStyle w:val="NormalWeb"/>
      </w:pPr>
      <w:r>
        <w:t>● Mild Acids and Alkalis</w:t>
      </w:r>
    </w:p>
    <w:p w:rsidR="001E6D4E" w:rsidRDefault="001E6D4E" w:rsidP="001E6D4E">
      <w:pPr>
        <w:pStyle w:val="NormalWeb"/>
      </w:pPr>
      <w:r>
        <w:t>● Alcohols and Solvents</w:t>
      </w:r>
    </w:p>
    <w:p w:rsidR="001E6D4E" w:rsidRDefault="001E6D4E" w:rsidP="001E6D4E">
      <w:pPr>
        <w:pStyle w:val="NormalWeb"/>
      </w:pPr>
      <w:r>
        <w:t>● Industrial Gases</w:t>
      </w:r>
    </w:p>
    <w:p w:rsidR="001E6D4E" w:rsidRDefault="001E6D4E" w:rsidP="001E6D4E">
      <w:pPr>
        <w:pStyle w:val="NormalWeb"/>
      </w:pPr>
      <w:r>
        <w:t>● Petrochemical and Chemical Processing Plants</w:t>
      </w:r>
    </w:p>
    <w:p w:rsidR="001E6D4E" w:rsidRDefault="001E6D4E" w:rsidP="001E6D4E">
      <w:pPr>
        <w:pStyle w:val="NormalWeb"/>
      </w:pPr>
      <w:r>
        <w:lastRenderedPageBreak/>
        <w:t>● Power Generation Facilities</w:t>
      </w:r>
    </w:p>
    <w:p w:rsidR="001E6D4E" w:rsidRDefault="001E6D4E" w:rsidP="001E6D4E">
      <w:pPr>
        <w:pStyle w:val="NormalWeb"/>
      </w:pPr>
      <w:r>
        <w:t>● General Industrial Flanged Connections</w:t>
      </w:r>
    </w:p>
    <w:p w:rsidR="001E6D4E" w:rsidRDefault="005F1F2E" w:rsidP="001E6D4E">
      <w:r>
        <w:pict>
          <v:rect id="_x0000_i1027" style="width:0;height:1.5pt" o:hralign="center" o:hrstd="t" o:hr="t" fillcolor="#a0a0a0" stroked="f"/>
        </w:pict>
      </w:r>
    </w:p>
    <w:p w:rsidR="001E6D4E" w:rsidRDefault="001E6D4E" w:rsidP="001E6D4E">
      <w:pPr>
        <w:pStyle w:val="Heading2"/>
      </w:pPr>
      <w:r>
        <w:t>Technical Specifications</w:t>
      </w:r>
    </w:p>
    <w:p w:rsidR="001E6D4E" w:rsidRDefault="001E6D4E" w:rsidP="001E6D4E">
      <w:pPr>
        <w:pStyle w:val="Heading3"/>
      </w:pPr>
      <w:r>
        <w:t>Technical Properties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2"/>
        <w:gridCol w:w="1251"/>
        <w:gridCol w:w="1085"/>
      </w:tblGrid>
      <w:tr w:rsidR="001E6D4E" w:rsidTr="00E514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6D4E" w:rsidRDefault="001E6D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1E6D4E" w:rsidRDefault="001E6D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Method</w:t>
            </w:r>
          </w:p>
        </w:tc>
        <w:tc>
          <w:tcPr>
            <w:tcW w:w="0" w:type="auto"/>
            <w:vAlign w:val="center"/>
            <w:hideMark/>
          </w:tcPr>
          <w:p w:rsidR="001E6D4E" w:rsidRDefault="001E6D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1E6D4E" w:rsidTr="00E514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D4E" w:rsidRDefault="001E6D4E">
            <w:r>
              <w:t>Density (g/cm³)</w:t>
            </w:r>
          </w:p>
        </w:tc>
        <w:tc>
          <w:tcPr>
            <w:tcW w:w="0" w:type="auto"/>
            <w:vAlign w:val="center"/>
            <w:hideMark/>
          </w:tcPr>
          <w:p w:rsidR="001E6D4E" w:rsidRDefault="001E6D4E">
            <w:r>
              <w:t>ASTM F 1315</w:t>
            </w:r>
          </w:p>
        </w:tc>
        <w:tc>
          <w:tcPr>
            <w:tcW w:w="0" w:type="auto"/>
            <w:vAlign w:val="center"/>
            <w:hideMark/>
          </w:tcPr>
          <w:p w:rsidR="001E6D4E" w:rsidRDefault="001E6D4E">
            <w:r>
              <w:t>1.69 – 1.90</w:t>
            </w:r>
          </w:p>
        </w:tc>
      </w:tr>
      <w:tr w:rsidR="001E6D4E" w:rsidTr="00E514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D4E" w:rsidRDefault="001E6D4E">
            <w:r>
              <w:t>Compressibility (%)</w:t>
            </w:r>
          </w:p>
        </w:tc>
        <w:tc>
          <w:tcPr>
            <w:tcW w:w="0" w:type="auto"/>
            <w:vAlign w:val="center"/>
            <w:hideMark/>
          </w:tcPr>
          <w:p w:rsidR="001E6D4E" w:rsidRDefault="001E6D4E">
            <w:r>
              <w:t>ASTM F 36 J</w:t>
            </w:r>
          </w:p>
        </w:tc>
        <w:tc>
          <w:tcPr>
            <w:tcW w:w="0" w:type="auto"/>
            <w:vAlign w:val="center"/>
            <w:hideMark/>
          </w:tcPr>
          <w:p w:rsidR="001E6D4E" w:rsidRDefault="001E6D4E">
            <w:r>
              <w:t>7 – 17</w:t>
            </w:r>
          </w:p>
        </w:tc>
      </w:tr>
      <w:tr w:rsidR="001E6D4E" w:rsidTr="00E514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D4E" w:rsidRDefault="001E6D4E">
            <w:r>
              <w:t>Recovery (%)</w:t>
            </w:r>
          </w:p>
        </w:tc>
        <w:tc>
          <w:tcPr>
            <w:tcW w:w="0" w:type="auto"/>
            <w:vAlign w:val="center"/>
            <w:hideMark/>
          </w:tcPr>
          <w:p w:rsidR="001E6D4E" w:rsidRDefault="001E6D4E">
            <w:r>
              <w:t>ASTM F 36 J</w:t>
            </w:r>
          </w:p>
        </w:tc>
        <w:tc>
          <w:tcPr>
            <w:tcW w:w="0" w:type="auto"/>
            <w:vAlign w:val="center"/>
            <w:hideMark/>
          </w:tcPr>
          <w:p w:rsidR="001E6D4E" w:rsidRDefault="001E6D4E">
            <w:r>
              <w:t>≥ 40</w:t>
            </w:r>
          </w:p>
        </w:tc>
      </w:tr>
      <w:tr w:rsidR="001E6D4E" w:rsidTr="00E514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D4E" w:rsidRDefault="001E6D4E">
            <w:r>
              <w:t>Tensile Strength (N/mm²)</w:t>
            </w:r>
          </w:p>
        </w:tc>
        <w:tc>
          <w:tcPr>
            <w:tcW w:w="0" w:type="auto"/>
            <w:vAlign w:val="center"/>
            <w:hideMark/>
          </w:tcPr>
          <w:p w:rsidR="001E6D4E" w:rsidRDefault="001E6D4E">
            <w:r>
              <w:t>ASTM F 152</w:t>
            </w:r>
          </w:p>
        </w:tc>
        <w:tc>
          <w:tcPr>
            <w:tcW w:w="0" w:type="auto"/>
            <w:vAlign w:val="center"/>
            <w:hideMark/>
          </w:tcPr>
          <w:p w:rsidR="001E6D4E" w:rsidRDefault="001E6D4E">
            <w:r>
              <w:t>≥ 8</w:t>
            </w:r>
          </w:p>
        </w:tc>
      </w:tr>
      <w:tr w:rsidR="001E6D4E" w:rsidTr="00E514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D4E" w:rsidRDefault="001E6D4E">
            <w:r>
              <w:t>Maximum Peak Temperature</w:t>
            </w:r>
          </w:p>
        </w:tc>
        <w:tc>
          <w:tcPr>
            <w:tcW w:w="0" w:type="auto"/>
            <w:vAlign w:val="center"/>
            <w:hideMark/>
          </w:tcPr>
          <w:p w:rsidR="001E6D4E" w:rsidRDefault="001E6D4E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1E6D4E" w:rsidRDefault="001E6D4E">
            <w:r>
              <w:t>440°C</w:t>
            </w:r>
          </w:p>
        </w:tc>
      </w:tr>
      <w:tr w:rsidR="001E6D4E" w:rsidTr="00E514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D4E" w:rsidRDefault="001E6D4E">
            <w:r>
              <w:t>Maximum Operating Temperature</w:t>
            </w:r>
          </w:p>
        </w:tc>
        <w:tc>
          <w:tcPr>
            <w:tcW w:w="0" w:type="auto"/>
            <w:vAlign w:val="center"/>
            <w:hideMark/>
          </w:tcPr>
          <w:p w:rsidR="001E6D4E" w:rsidRDefault="001E6D4E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1E6D4E" w:rsidRDefault="001E6D4E">
            <w:r>
              <w:t>350°C</w:t>
            </w:r>
          </w:p>
        </w:tc>
      </w:tr>
      <w:tr w:rsidR="001E6D4E" w:rsidTr="00E514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D4E" w:rsidRDefault="001E6D4E">
            <w:r>
              <w:t>Maximum Operating Pressure</w:t>
            </w:r>
          </w:p>
        </w:tc>
        <w:tc>
          <w:tcPr>
            <w:tcW w:w="0" w:type="auto"/>
            <w:vAlign w:val="center"/>
            <w:hideMark/>
          </w:tcPr>
          <w:p w:rsidR="001E6D4E" w:rsidRDefault="001E6D4E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1E6D4E" w:rsidRDefault="001E6D4E">
            <w:r>
              <w:t xml:space="preserve">100 </w:t>
            </w:r>
            <w:proofErr w:type="gramStart"/>
            <w:r>
              <w:t>bar</w:t>
            </w:r>
            <w:proofErr w:type="gramEnd"/>
          </w:p>
        </w:tc>
      </w:tr>
    </w:tbl>
    <w:p w:rsidR="001E6D4E" w:rsidRDefault="005F1F2E" w:rsidP="001E6D4E">
      <w:r>
        <w:pict>
          <v:rect id="_x0000_i1028" style="width:0;height:1.5pt" o:hralign="center" o:hrstd="t" o:hr="t" fillcolor="#a0a0a0" stroked="f"/>
        </w:pict>
      </w:r>
    </w:p>
    <w:p w:rsidR="001E6D4E" w:rsidRDefault="001E6D4E" w:rsidP="001E6D4E">
      <w:pPr>
        <w:pStyle w:val="Heading2"/>
      </w:pPr>
      <w:r>
        <w:t>Availability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4007"/>
      </w:tblGrid>
      <w:tr w:rsidR="005F1F2E" w:rsidTr="00876E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1F2E" w:rsidRDefault="005F1F2E" w:rsidP="00876E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5F1F2E" w:rsidRDefault="005F1F2E" w:rsidP="00876E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5F1F2E" w:rsidTr="00876E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F2E" w:rsidRDefault="005F1F2E" w:rsidP="00876E64">
            <w:r>
              <w:t>Sheet Size</w:t>
            </w:r>
          </w:p>
        </w:tc>
        <w:tc>
          <w:tcPr>
            <w:tcW w:w="0" w:type="auto"/>
            <w:vAlign w:val="center"/>
            <w:hideMark/>
          </w:tcPr>
          <w:p w:rsidR="005F1F2E" w:rsidRDefault="005F1F2E" w:rsidP="00876E64">
            <w:r>
              <w:t>1500 mm × 1500 mm, 1500 mm × 3000 mm</w:t>
            </w:r>
          </w:p>
        </w:tc>
      </w:tr>
      <w:tr w:rsidR="005F1F2E" w:rsidTr="00876E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F2E" w:rsidRDefault="005F1F2E" w:rsidP="00876E64">
            <w:r>
              <w:t>Thickness</w:t>
            </w:r>
          </w:p>
        </w:tc>
        <w:tc>
          <w:tcPr>
            <w:tcW w:w="0" w:type="auto"/>
            <w:vAlign w:val="center"/>
            <w:hideMark/>
          </w:tcPr>
          <w:p w:rsidR="005F1F2E" w:rsidRDefault="005F1F2E" w:rsidP="00876E64">
            <w:r>
              <w:t>0.5, 0.8, 1.0, 1.5, 2.0, 2.5, 3.0, 4.0 &amp; 5.0 mm</w:t>
            </w:r>
          </w:p>
        </w:tc>
      </w:tr>
    </w:tbl>
    <w:p w:rsidR="001E6D4E" w:rsidRDefault="005F1F2E" w:rsidP="001E6D4E">
      <w:bookmarkStart w:id="0" w:name="_GoBack"/>
      <w:bookmarkEnd w:id="0"/>
      <w:r>
        <w:pict>
          <v:rect id="_x0000_i1029" style="width:0;height:1.5pt" o:hralign="center" o:hrstd="t" o:hr="t" fillcolor="#a0a0a0" stroked="f"/>
        </w:pict>
      </w:r>
    </w:p>
    <w:p w:rsidR="001E6D4E" w:rsidRDefault="001E6D4E" w:rsidP="001E6D4E">
      <w:pPr>
        <w:pStyle w:val="Heading2"/>
      </w:pPr>
      <w:r>
        <w:t>Performance Benefits</w:t>
      </w:r>
    </w:p>
    <w:p w:rsidR="001E6D4E" w:rsidRDefault="001E6D4E" w:rsidP="001E6D4E">
      <w:pPr>
        <w:pStyle w:val="NormalWeb"/>
      </w:pPr>
      <w:r>
        <w:t xml:space="preserve">● Carbon </w:t>
      </w:r>
      <w:r w:rsidR="005E49A6">
        <w:t xml:space="preserve">Fibre </w:t>
      </w:r>
      <w:r>
        <w:t>reinforcement enhances high-temperature and high-pressure performance.</w:t>
      </w:r>
    </w:p>
    <w:p w:rsidR="001E6D4E" w:rsidRDefault="001E6D4E" w:rsidP="001E6D4E">
      <w:pPr>
        <w:pStyle w:val="NormalWeb"/>
      </w:pPr>
      <w:r>
        <w:t>● Excellent sealing capability with low gas leakage rates.</w:t>
      </w:r>
    </w:p>
    <w:p w:rsidR="001E6D4E" w:rsidRDefault="001E6D4E" w:rsidP="001E6D4E">
      <w:pPr>
        <w:pStyle w:val="NormalWeb"/>
      </w:pPr>
      <w:r>
        <w:t>● High stress relaxation resistance ensures long-term sealing integrity.</w:t>
      </w:r>
    </w:p>
    <w:p w:rsidR="001E6D4E" w:rsidRDefault="001E6D4E" w:rsidP="001E6D4E">
      <w:pPr>
        <w:pStyle w:val="NormalWeb"/>
      </w:pPr>
      <w:r>
        <w:t>● Good resistance to oils, fuels, hydrocarbons, steam, and water.</w:t>
      </w:r>
    </w:p>
    <w:p w:rsidR="001E6D4E" w:rsidRDefault="001E6D4E" w:rsidP="001E6D4E">
      <w:pPr>
        <w:pStyle w:val="NormalWeb"/>
      </w:pPr>
      <w:r>
        <w:t>● Suitable for demanding industrial service conditions.</w:t>
      </w:r>
    </w:p>
    <w:p w:rsidR="001E6D4E" w:rsidRDefault="001E6D4E" w:rsidP="001E6D4E">
      <w:pPr>
        <w:pStyle w:val="NormalWeb"/>
      </w:pPr>
      <w:r>
        <w:t>● Maintains dimensional stability under thermal and pressure cycling.</w:t>
      </w:r>
    </w:p>
    <w:p w:rsidR="001E6D4E" w:rsidRDefault="001E6D4E" w:rsidP="001E6D4E">
      <w:pPr>
        <w:pStyle w:val="NormalWeb"/>
      </w:pPr>
      <w:r>
        <w:t>● BS 7531 Grade Y compliant material for quality assurance.</w:t>
      </w:r>
    </w:p>
    <w:p w:rsidR="001E6D4E" w:rsidRDefault="001E6D4E" w:rsidP="001E6D4E">
      <w:pPr>
        <w:pStyle w:val="NormalWeb"/>
      </w:pPr>
      <w:r>
        <w:t>● Reliable performance across a broad range of industrial applications.</w:t>
      </w:r>
    </w:p>
    <w:p w:rsidR="001E6D4E" w:rsidRDefault="005F1F2E" w:rsidP="001E6D4E">
      <w:r>
        <w:lastRenderedPageBreak/>
        <w:pict>
          <v:rect id="_x0000_i1030" style="width:0;height:1.5pt" o:hralign="center" o:hrstd="t" o:hr="t" fillcolor="#a0a0a0" stroked="f"/>
        </w:pict>
      </w:r>
    </w:p>
    <w:p w:rsidR="001E6D4E" w:rsidRDefault="001E6D4E" w:rsidP="001E6D4E">
      <w:pPr>
        <w:pStyle w:val="Heading2"/>
      </w:pPr>
      <w:r>
        <w:t>Service Notes</w:t>
      </w:r>
    </w:p>
    <w:p w:rsidR="001E6D4E" w:rsidRDefault="001E6D4E" w:rsidP="001E6D4E">
      <w:pPr>
        <w:pStyle w:val="NormalWeb"/>
      </w:pPr>
      <w:r>
        <w:rPr>
          <w:rStyle w:val="Strong"/>
        </w:rPr>
        <w:t>Note:</w:t>
      </w:r>
      <w:r>
        <w:t xml:space="preserve"> Gaskets should not be subjected to maximum temperature and maximum pressure simultaneously. For applications operating in extreme conditions, consult </w:t>
      </w:r>
      <w:proofErr w:type="spellStart"/>
      <w:r>
        <w:t>Inmarco</w:t>
      </w:r>
      <w:proofErr w:type="spellEnd"/>
      <w:r>
        <w:t xml:space="preserve"> technical support for material selection and suitability.</w:t>
      </w:r>
    </w:p>
    <w:p w:rsidR="00757956" w:rsidRPr="001E6D4E" w:rsidRDefault="00757956" w:rsidP="001E6D4E"/>
    <w:sectPr w:rsidR="00757956" w:rsidRPr="001E6D4E" w:rsidSect="001B5CE9">
      <w:pgSz w:w="11906" w:h="16838"/>
      <w:pgMar w:top="567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CE9"/>
    <w:rsid w:val="000D32C8"/>
    <w:rsid w:val="001B5CE9"/>
    <w:rsid w:val="001E6D4E"/>
    <w:rsid w:val="00263B36"/>
    <w:rsid w:val="0031453C"/>
    <w:rsid w:val="004E43B0"/>
    <w:rsid w:val="00551EF7"/>
    <w:rsid w:val="0057227B"/>
    <w:rsid w:val="005E49A6"/>
    <w:rsid w:val="005F1F2E"/>
    <w:rsid w:val="006A012D"/>
    <w:rsid w:val="00757956"/>
    <w:rsid w:val="0088568B"/>
    <w:rsid w:val="00897E28"/>
    <w:rsid w:val="008C1F99"/>
    <w:rsid w:val="00904608"/>
    <w:rsid w:val="009F4CC1"/>
    <w:rsid w:val="00B05526"/>
    <w:rsid w:val="00BA35C6"/>
    <w:rsid w:val="00C609C6"/>
    <w:rsid w:val="00CA53CA"/>
    <w:rsid w:val="00D1543F"/>
    <w:rsid w:val="00E024F6"/>
    <w:rsid w:val="00E514AF"/>
    <w:rsid w:val="00E53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3FFD2"/>
  <w15:chartTrackingRefBased/>
  <w15:docId w15:val="{687C6CC6-B7C0-40E9-8473-9DF767076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5C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B5C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B5C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CE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B5CE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B5CE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isselectedend">
    <w:name w:val="isselectedend"/>
    <w:basedOn w:val="Normal"/>
    <w:rsid w:val="001B5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5C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5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0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1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8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5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8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7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9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8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9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9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0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5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2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4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9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90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9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9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0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4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5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Asmajahan Karkal</dc:creator>
  <cp:keywords/>
  <dc:description/>
  <cp:lastModifiedBy>Asmajahan Karkal</cp:lastModifiedBy>
  <cp:revision>5</cp:revision>
  <dcterms:created xsi:type="dcterms:W3CDTF">2026-06-05T05:15:00Z</dcterms:created>
  <dcterms:modified xsi:type="dcterms:W3CDTF">2026-06-08T10:11:00Z</dcterms:modified>
</cp:coreProperties>
</file>