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5204" w:rsidRDefault="005D5204" w:rsidP="005D5204">
      <w:pPr>
        <w:pStyle w:val="Heading2"/>
      </w:pPr>
      <w:r>
        <w:t>NA 450</w:t>
      </w:r>
    </w:p>
    <w:p w:rsidR="005D5204" w:rsidRDefault="005D5204" w:rsidP="005D5204">
      <w:pPr>
        <w:pStyle w:val="Heading3"/>
      </w:pPr>
      <w:r>
        <w:t>Oil-Resistant Non-Asbestos Fibre Sheet for Industrial Sealing</w:t>
      </w:r>
    </w:p>
    <w:p w:rsidR="005D5204" w:rsidRDefault="005D5204" w:rsidP="005D5204">
      <w:pPr>
        <w:pStyle w:val="NormalWeb"/>
      </w:pPr>
      <w:r>
        <w:rPr>
          <w:rStyle w:val="Strong"/>
        </w:rPr>
        <w:t>NA 450</w:t>
      </w:r>
      <w:r>
        <w:t xml:space="preserve"> is a high-quality compressed non-asbestos Fibre jointing sheet manufactured from premium </w:t>
      </w:r>
      <w:r>
        <w:rPr>
          <w:rStyle w:val="Strong"/>
        </w:rPr>
        <w:t>aramid Fibres</w:t>
      </w:r>
      <w:r>
        <w:t xml:space="preserve">, </w:t>
      </w:r>
      <w:r>
        <w:rPr>
          <w:rStyle w:val="Strong"/>
        </w:rPr>
        <w:t>mineral Fibres</w:t>
      </w:r>
      <w:r>
        <w:t xml:space="preserve">, and </w:t>
      </w:r>
      <w:r>
        <w:rPr>
          <w:rStyle w:val="Strong"/>
        </w:rPr>
        <w:t>NBR</w:t>
      </w:r>
      <w:r w:rsidR="00B56699">
        <w:rPr>
          <w:rStyle w:val="Strong"/>
        </w:rPr>
        <w:t xml:space="preserve"> </w:t>
      </w:r>
      <w:r>
        <w:t>binder. Designed for reliable sealing performance in medium to high-stress industrial applications, NA 450 provides excellent mechanical strength, oil resistance, recovery characteristics, and long-term sealing stability.</w:t>
      </w:r>
    </w:p>
    <w:p w:rsidR="005D5204" w:rsidRDefault="005D5204" w:rsidP="005D5204">
      <w:pPr>
        <w:pStyle w:val="NormalWeb"/>
      </w:pPr>
      <w:r>
        <w:t xml:space="preserve">Manufactured in compliance with </w:t>
      </w:r>
      <w:r>
        <w:rPr>
          <w:rStyle w:val="Strong"/>
        </w:rPr>
        <w:t>BS 7531 Grade Y</w:t>
      </w:r>
      <w:r>
        <w:t>, the material is suitable for a wide range of industrial media including oils, fuels, hydrocarbons, steam, water, cooling liquids, alcohols, and diluted acids and alkalis.</w:t>
      </w:r>
    </w:p>
    <w:p w:rsidR="005D5204" w:rsidRDefault="002737DA" w:rsidP="005D5204">
      <w:r>
        <w:pict>
          <v:rect id="_x0000_i1025" style="width:0;height:1.5pt" o:hralign="center" o:hrstd="t" o:hr="t" fillcolor="#a0a0a0" stroked="f"/>
        </w:pict>
      </w:r>
    </w:p>
    <w:p w:rsidR="005D5204" w:rsidRDefault="005D5204" w:rsidP="005D5204">
      <w:pPr>
        <w:pStyle w:val="Heading2"/>
      </w:pPr>
      <w:r>
        <w:t>Key Features</w:t>
      </w:r>
    </w:p>
    <w:p w:rsidR="005D5204" w:rsidRDefault="005D5204" w:rsidP="005D5204">
      <w:pPr>
        <w:pStyle w:val="NormalWeb"/>
      </w:pPr>
      <w:r>
        <w:t>● Premium aramid Fibre reinforcement provides excellent mechanical strength and durability.</w:t>
      </w:r>
    </w:p>
    <w:p w:rsidR="005D5204" w:rsidRDefault="005D5204" w:rsidP="005D5204">
      <w:pPr>
        <w:pStyle w:val="NormalWeb"/>
      </w:pPr>
      <w:r>
        <w:t>● High-quality NBR binder offers superior resistance to oils, fuels, and hydrocarbons.</w:t>
      </w:r>
    </w:p>
    <w:p w:rsidR="005D5204" w:rsidRDefault="005D5204" w:rsidP="005D5204">
      <w:pPr>
        <w:pStyle w:val="NormalWeb"/>
      </w:pPr>
      <w:r>
        <w:t>● Excellent tensile strength ensures reliable sealing performance under demanding service conditions.</w:t>
      </w:r>
    </w:p>
    <w:p w:rsidR="005D5204" w:rsidRDefault="005D5204" w:rsidP="005D5204">
      <w:pPr>
        <w:pStyle w:val="NormalWeb"/>
      </w:pPr>
      <w:r>
        <w:t>● Superior recovery properties maintain gasket resilience and sealing integrity.</w:t>
      </w:r>
    </w:p>
    <w:p w:rsidR="005D5204" w:rsidRDefault="005D5204" w:rsidP="005D5204">
      <w:pPr>
        <w:pStyle w:val="NormalWeb"/>
      </w:pPr>
      <w:r>
        <w:t>● Low creep and stress relaxation characteristics support long-term gasket performance.</w:t>
      </w:r>
    </w:p>
    <w:p w:rsidR="005D5204" w:rsidRDefault="005D5204" w:rsidP="005D5204">
      <w:pPr>
        <w:pStyle w:val="NormalWeb"/>
      </w:pPr>
      <w:r>
        <w:t xml:space="preserve">● Excellent gas </w:t>
      </w:r>
      <w:proofErr w:type="spellStart"/>
      <w:r>
        <w:t>sealability</w:t>
      </w:r>
      <w:proofErr w:type="spellEnd"/>
      <w:r>
        <w:t xml:space="preserve"> minimizes leakage and improves operational safety.</w:t>
      </w:r>
    </w:p>
    <w:p w:rsidR="005D5204" w:rsidRDefault="005D5204" w:rsidP="005D5204">
      <w:pPr>
        <w:pStyle w:val="NormalWeb"/>
      </w:pPr>
      <w:r>
        <w:t>● Suitable for a broad range of industrial fluids and process media.</w:t>
      </w:r>
    </w:p>
    <w:p w:rsidR="005D5204" w:rsidRDefault="005D5204" w:rsidP="005D5204">
      <w:pPr>
        <w:pStyle w:val="NormalWeb"/>
      </w:pPr>
      <w:r>
        <w:t xml:space="preserve">● Manufactured in accordance with </w:t>
      </w:r>
      <w:r>
        <w:rPr>
          <w:rStyle w:val="Strong"/>
        </w:rPr>
        <w:t>BS 7531 Grade Y</w:t>
      </w:r>
      <w:r>
        <w:t xml:space="preserve"> standards.</w:t>
      </w:r>
    </w:p>
    <w:p w:rsidR="005D5204" w:rsidRDefault="002737DA" w:rsidP="005D5204">
      <w:r>
        <w:pict>
          <v:rect id="_x0000_i1026" style="width:0;height:1.5pt" o:hralign="center" o:hrstd="t" o:hr="t" fillcolor="#a0a0a0" stroked="f"/>
        </w:pict>
      </w:r>
    </w:p>
    <w:p w:rsidR="005D5204" w:rsidRDefault="005D5204" w:rsidP="005D5204">
      <w:pPr>
        <w:pStyle w:val="Heading2"/>
      </w:pPr>
      <w:r>
        <w:t>Applications</w:t>
      </w:r>
    </w:p>
    <w:p w:rsidR="005D5204" w:rsidRDefault="005D5204" w:rsidP="005D5204">
      <w:pPr>
        <w:pStyle w:val="NormalWeb"/>
      </w:pPr>
      <w:r>
        <w:t>● Oils and Lubricants</w:t>
      </w:r>
    </w:p>
    <w:p w:rsidR="005D5204" w:rsidRDefault="005D5204" w:rsidP="005D5204">
      <w:pPr>
        <w:pStyle w:val="NormalWeb"/>
      </w:pPr>
      <w:r>
        <w:t>● Fuels and Hydrocarbons</w:t>
      </w:r>
    </w:p>
    <w:p w:rsidR="005D5204" w:rsidRDefault="005D5204" w:rsidP="005D5204">
      <w:pPr>
        <w:pStyle w:val="NormalWeb"/>
      </w:pPr>
      <w:r>
        <w:t>● Steam and Water Systems</w:t>
      </w:r>
    </w:p>
    <w:p w:rsidR="005D5204" w:rsidRDefault="005D5204" w:rsidP="005D5204">
      <w:pPr>
        <w:pStyle w:val="NormalWeb"/>
      </w:pPr>
      <w:r>
        <w:t>● Cooling Liquids</w:t>
      </w:r>
    </w:p>
    <w:p w:rsidR="005D5204" w:rsidRDefault="005D5204" w:rsidP="005D5204">
      <w:pPr>
        <w:pStyle w:val="NormalWeb"/>
      </w:pPr>
      <w:r>
        <w:t>● Alcohols and Solvents</w:t>
      </w:r>
    </w:p>
    <w:p w:rsidR="005D5204" w:rsidRDefault="005D5204" w:rsidP="005D5204">
      <w:pPr>
        <w:pStyle w:val="NormalWeb"/>
      </w:pPr>
      <w:r>
        <w:t>● Industrial Gases</w:t>
      </w:r>
    </w:p>
    <w:p w:rsidR="005D5204" w:rsidRDefault="005D5204" w:rsidP="005D5204">
      <w:pPr>
        <w:pStyle w:val="NormalWeb"/>
      </w:pPr>
      <w:r>
        <w:t>● Diluted Acids and Alkalis</w:t>
      </w:r>
    </w:p>
    <w:p w:rsidR="005D5204" w:rsidRDefault="005D5204" w:rsidP="005D5204">
      <w:pPr>
        <w:pStyle w:val="NormalWeb"/>
      </w:pPr>
      <w:r>
        <w:t>● Pumps</w:t>
      </w:r>
      <w:r w:rsidR="00B56699">
        <w:t>,</w:t>
      </w:r>
      <w:r>
        <w:t xml:space="preserve"> Compressors, and Pipe Flanges</w:t>
      </w:r>
    </w:p>
    <w:p w:rsidR="005D5204" w:rsidRDefault="005D5204" w:rsidP="005D5204">
      <w:pPr>
        <w:pStyle w:val="NormalWeb"/>
      </w:pPr>
      <w:r>
        <w:lastRenderedPageBreak/>
        <w:t>● Petrochemical, Chemical Processing, and General Industrial Applications</w:t>
      </w:r>
    </w:p>
    <w:p w:rsidR="005D5204" w:rsidRDefault="002737DA" w:rsidP="005D5204">
      <w:r>
        <w:pict>
          <v:rect id="_x0000_i1027" style="width:0;height:1.5pt" o:hralign="center" o:hrstd="t" o:hr="t" fillcolor="#a0a0a0" stroked="f"/>
        </w:pict>
      </w:r>
    </w:p>
    <w:p w:rsidR="005D5204" w:rsidRDefault="005D5204" w:rsidP="005D5204">
      <w:pPr>
        <w:pStyle w:val="Heading2"/>
      </w:pPr>
      <w:r>
        <w:t>Technical Specifications</w:t>
      </w:r>
    </w:p>
    <w:p w:rsidR="005D5204" w:rsidRDefault="005D5204" w:rsidP="005D5204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1251"/>
        <w:gridCol w:w="1085"/>
      </w:tblGrid>
      <w:tr w:rsidR="005D5204" w:rsidTr="00B56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 Method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5204" w:rsidTr="00B56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r>
              <w:t>Density (g/cm³)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ASTM F 1315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1.69 – 1.90</w:t>
            </w:r>
          </w:p>
        </w:tc>
      </w:tr>
      <w:tr w:rsidR="005D5204" w:rsidTr="00B56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r>
              <w:t>Compressibility (%)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6 – 14</w:t>
            </w:r>
          </w:p>
        </w:tc>
      </w:tr>
      <w:tr w:rsidR="005D5204" w:rsidTr="00B56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r>
              <w:t>Recovery (%)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ASTM F 36 J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≥ 50</w:t>
            </w:r>
          </w:p>
        </w:tc>
      </w:tr>
      <w:tr w:rsidR="005D5204" w:rsidTr="00B56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r>
              <w:t>Tensile Strength (N/mm²)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ASTM F 152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≥ 10.5</w:t>
            </w:r>
          </w:p>
        </w:tc>
      </w:tr>
      <w:tr w:rsidR="005D5204" w:rsidTr="00B56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r>
              <w:t>Maximum Peak Temperature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350°C</w:t>
            </w:r>
          </w:p>
        </w:tc>
      </w:tr>
      <w:tr w:rsidR="005D5204" w:rsidTr="00B56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r>
              <w:t>Maximum Operating Temperature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250°C</w:t>
            </w:r>
          </w:p>
        </w:tc>
      </w:tr>
      <w:tr w:rsidR="005D5204" w:rsidTr="00B566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5204" w:rsidRDefault="005D5204">
            <w:r>
              <w:t>Maximum Operating Pressure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5D5204" w:rsidRDefault="005D5204">
            <w:r>
              <w:t xml:space="preserve">100 </w:t>
            </w:r>
            <w:proofErr w:type="gramStart"/>
            <w:r>
              <w:t>bar</w:t>
            </w:r>
            <w:proofErr w:type="gramEnd"/>
          </w:p>
        </w:tc>
      </w:tr>
    </w:tbl>
    <w:p w:rsidR="005D5204" w:rsidRDefault="002737DA" w:rsidP="005D5204">
      <w:r>
        <w:pict>
          <v:rect id="_x0000_i1028" style="width:0;height:1.5pt" o:hralign="center" o:hrstd="t" o:hr="t" fillcolor="#a0a0a0" stroked="f"/>
        </w:pict>
      </w:r>
    </w:p>
    <w:p w:rsidR="005D5204" w:rsidRDefault="005D5204" w:rsidP="005D5204">
      <w:pPr>
        <w:pStyle w:val="Heading2"/>
      </w:pPr>
      <w:r>
        <w:t>Availability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4007"/>
      </w:tblGrid>
      <w:tr w:rsidR="002737DA" w:rsidTr="00876E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37DA" w:rsidRDefault="002737DA" w:rsidP="00876E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2737DA" w:rsidRDefault="002737DA" w:rsidP="00876E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2737DA" w:rsidTr="0087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7DA" w:rsidRDefault="002737DA" w:rsidP="00876E64">
            <w:r>
              <w:t>Sheet Size</w:t>
            </w:r>
          </w:p>
        </w:tc>
        <w:tc>
          <w:tcPr>
            <w:tcW w:w="0" w:type="auto"/>
            <w:vAlign w:val="center"/>
            <w:hideMark/>
          </w:tcPr>
          <w:p w:rsidR="002737DA" w:rsidRDefault="002737DA" w:rsidP="00876E64">
            <w:r>
              <w:t>1500 mm × 1500 mm, 1500 mm × 3000 mm</w:t>
            </w:r>
          </w:p>
        </w:tc>
      </w:tr>
      <w:tr w:rsidR="002737DA" w:rsidTr="00876E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37DA" w:rsidRDefault="002737DA" w:rsidP="00876E64">
            <w:r>
              <w:t>Thickness</w:t>
            </w:r>
          </w:p>
        </w:tc>
        <w:tc>
          <w:tcPr>
            <w:tcW w:w="0" w:type="auto"/>
            <w:vAlign w:val="center"/>
            <w:hideMark/>
          </w:tcPr>
          <w:p w:rsidR="002737DA" w:rsidRDefault="002737DA" w:rsidP="00876E64">
            <w:r>
              <w:t>0.5, 0.8, 1.0, 1.5, 2.0, 2.5, 3.0, 4.0 &amp; 5.0 mm</w:t>
            </w:r>
          </w:p>
        </w:tc>
      </w:tr>
    </w:tbl>
    <w:p w:rsidR="005D5204" w:rsidRDefault="002737DA" w:rsidP="005D5204">
      <w:bookmarkStart w:id="0" w:name="_GoBack"/>
      <w:bookmarkEnd w:id="0"/>
      <w:r>
        <w:pict>
          <v:rect id="_x0000_i1029" style="width:0;height:1.5pt" o:hralign="center" o:hrstd="t" o:hr="t" fillcolor="#a0a0a0" stroked="f"/>
        </w:pict>
      </w:r>
    </w:p>
    <w:p w:rsidR="005D5204" w:rsidRDefault="005D5204" w:rsidP="005D5204">
      <w:pPr>
        <w:pStyle w:val="Heading2"/>
      </w:pPr>
      <w:r>
        <w:t>Performance Benefits</w:t>
      </w:r>
    </w:p>
    <w:p w:rsidR="005D5204" w:rsidRDefault="005D5204" w:rsidP="005D5204">
      <w:pPr>
        <w:pStyle w:val="NormalWeb"/>
      </w:pPr>
      <w:r>
        <w:t>● Premium aramid Fibre reinforcement provides enhanced strength and durability.</w:t>
      </w:r>
    </w:p>
    <w:p w:rsidR="005D5204" w:rsidRDefault="005D5204" w:rsidP="005D5204">
      <w:pPr>
        <w:pStyle w:val="NormalWeb"/>
      </w:pPr>
      <w:r>
        <w:t>● Excellent oil, fuel, and hydrocarbon resistance for industrial sealing applications.</w:t>
      </w:r>
    </w:p>
    <w:p w:rsidR="005D5204" w:rsidRDefault="005D5204" w:rsidP="005D5204">
      <w:pPr>
        <w:pStyle w:val="NormalWeb"/>
      </w:pPr>
      <w:r>
        <w:t>● Superior recovery characteristics maintain long-term gasket performance.</w:t>
      </w:r>
    </w:p>
    <w:p w:rsidR="005D5204" w:rsidRDefault="005D5204" w:rsidP="005D5204">
      <w:pPr>
        <w:pStyle w:val="NormalWeb"/>
      </w:pPr>
      <w:r>
        <w:t>● Low creep relaxation improves sealing reliability under varying operating conditions.</w:t>
      </w:r>
    </w:p>
    <w:p w:rsidR="005D5204" w:rsidRDefault="005D5204" w:rsidP="005D5204">
      <w:pPr>
        <w:pStyle w:val="NormalWeb"/>
      </w:pPr>
      <w:r>
        <w:t>● Excellent gas tightness minimizes fugitive emissions and leakage.</w:t>
      </w:r>
    </w:p>
    <w:p w:rsidR="005D5204" w:rsidRDefault="005D5204" w:rsidP="005D5204">
      <w:pPr>
        <w:pStyle w:val="NormalWeb"/>
      </w:pPr>
      <w:r>
        <w:t>● Suitable for medium-stress applications across a wide range of industries.</w:t>
      </w:r>
    </w:p>
    <w:p w:rsidR="005D5204" w:rsidRDefault="005D5204" w:rsidP="005D5204">
      <w:pPr>
        <w:pStyle w:val="NormalWeb"/>
      </w:pPr>
      <w:r>
        <w:t>● BS 7531 Grade Y compliant material ensures consistent quality and performance.</w:t>
      </w:r>
    </w:p>
    <w:p w:rsidR="005D5204" w:rsidRDefault="005D5204" w:rsidP="005D5204">
      <w:pPr>
        <w:pStyle w:val="NormalWeb"/>
      </w:pPr>
      <w:r>
        <w:t>● Reliable performance under thermal and pressure cycling conditions.</w:t>
      </w:r>
    </w:p>
    <w:p w:rsidR="005D5204" w:rsidRDefault="002737DA" w:rsidP="005D5204">
      <w:r>
        <w:pict>
          <v:rect id="_x0000_i1030" style="width:0;height:1.5pt" o:hralign="center" o:hrstd="t" o:hr="t" fillcolor="#a0a0a0" stroked="f"/>
        </w:pict>
      </w:r>
    </w:p>
    <w:p w:rsidR="005D5204" w:rsidRDefault="005D5204" w:rsidP="005D5204">
      <w:pPr>
        <w:pStyle w:val="Heading2"/>
      </w:pPr>
      <w:r>
        <w:lastRenderedPageBreak/>
        <w:t>Service Notes</w:t>
      </w:r>
    </w:p>
    <w:p w:rsidR="005D5204" w:rsidRDefault="005D5204" w:rsidP="005D5204">
      <w:pPr>
        <w:pStyle w:val="NormalWeb"/>
      </w:pPr>
      <w:r>
        <w:rPr>
          <w:rStyle w:val="Strong"/>
        </w:rPr>
        <w:t>Note:</w:t>
      </w:r>
      <w:r>
        <w:t xml:space="preserve"> Gaskets should not be subjected to maximum temperature and maximum pressure simultaneously. For critical operating conditions, consult </w:t>
      </w:r>
      <w:proofErr w:type="spellStart"/>
      <w:r>
        <w:t>Inmarco</w:t>
      </w:r>
      <w:proofErr w:type="spellEnd"/>
      <w:r>
        <w:t xml:space="preserve"> technical support for material selection and application suitability.</w:t>
      </w:r>
    </w:p>
    <w:p w:rsidR="00757956" w:rsidRPr="005D5204" w:rsidRDefault="00757956" w:rsidP="005D5204"/>
    <w:sectPr w:rsidR="00757956" w:rsidRPr="005D5204" w:rsidSect="001B5CE9">
      <w:pgSz w:w="11906" w:h="16838"/>
      <w:pgMar w:top="567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CE9"/>
    <w:rsid w:val="000D32C8"/>
    <w:rsid w:val="001B5CE9"/>
    <w:rsid w:val="001E6D4E"/>
    <w:rsid w:val="00263B36"/>
    <w:rsid w:val="002737DA"/>
    <w:rsid w:val="0031453C"/>
    <w:rsid w:val="004E43B0"/>
    <w:rsid w:val="00551EF7"/>
    <w:rsid w:val="0057227B"/>
    <w:rsid w:val="005D5204"/>
    <w:rsid w:val="005E49A6"/>
    <w:rsid w:val="006A012D"/>
    <w:rsid w:val="00757956"/>
    <w:rsid w:val="0088568B"/>
    <w:rsid w:val="00897E28"/>
    <w:rsid w:val="008C1F99"/>
    <w:rsid w:val="00904608"/>
    <w:rsid w:val="009F4CC1"/>
    <w:rsid w:val="00B05526"/>
    <w:rsid w:val="00B56699"/>
    <w:rsid w:val="00BA35C6"/>
    <w:rsid w:val="00C609C6"/>
    <w:rsid w:val="00CA53CA"/>
    <w:rsid w:val="00D1543F"/>
    <w:rsid w:val="00E024F6"/>
    <w:rsid w:val="00E5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E49B"/>
  <w15:chartTrackingRefBased/>
  <w15:docId w15:val="{687C6CC6-B7C0-40E9-8473-9DF76707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5C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5C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5CE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5CE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5C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5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0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9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0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4</cp:revision>
  <dcterms:created xsi:type="dcterms:W3CDTF">2026-06-05T05:31:00Z</dcterms:created>
  <dcterms:modified xsi:type="dcterms:W3CDTF">2026-06-08T10:11:00Z</dcterms:modified>
</cp:coreProperties>
</file>