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69E2" w:rsidRDefault="00F769E2" w:rsidP="00F769E2">
      <w:pPr>
        <w:pStyle w:val="Heading1"/>
      </w:pPr>
      <w:r>
        <w:t>OR 125G</w:t>
      </w:r>
    </w:p>
    <w:p w:rsidR="00F769E2" w:rsidRDefault="00F769E2" w:rsidP="00F769E2">
      <w:pPr>
        <w:pStyle w:val="Heading2"/>
      </w:pPr>
      <w:r>
        <w:t>Proprietary Graphite Dispersion for Superior Chemical Resistance</w:t>
      </w:r>
    </w:p>
    <w:p w:rsidR="00F769E2" w:rsidRDefault="00F769E2" w:rsidP="00F769E2">
      <w:pPr>
        <w:pStyle w:val="NormalWeb"/>
      </w:pPr>
      <w:r>
        <w:rPr>
          <w:rStyle w:val="Strong"/>
        </w:rPr>
        <w:t>INMARCO Style OR 125G</w:t>
      </w:r>
      <w:r>
        <w:t xml:space="preserve"> is a premium-grade packing manufactured from high-strength acrylic </w:t>
      </w:r>
      <w:proofErr w:type="spellStart"/>
      <w:r>
        <w:t>fiber</w:t>
      </w:r>
      <w:proofErr w:type="spellEnd"/>
      <w:r>
        <w:t xml:space="preserve">. It is impregnated with a </w:t>
      </w:r>
      <w:r>
        <w:rPr>
          <w:rStyle w:val="Strong"/>
        </w:rPr>
        <w:t>proprietary graphite-based dispersion</w:t>
      </w:r>
      <w:r>
        <w:t>, enhancing its chemical resistance, thermal conductivity, and sealing performance. The packing offers excellent mechanical integrity, durability, and operational reliability.</w:t>
      </w:r>
    </w:p>
    <w:p w:rsidR="00F769E2" w:rsidRDefault="00F769E2" w:rsidP="00F769E2">
      <w:pPr>
        <w:pStyle w:val="NormalWeb"/>
      </w:pPr>
      <w:r>
        <w:t>Its advanced composition ensures minimal shaft wear and superior lubrication while promoting efficient heat dissipation during operation. Designed for consistent performance, Style OR 125G is an economical and efficient solution for a wide range of industrial sealing applications.</w:t>
      </w:r>
    </w:p>
    <w:p w:rsidR="00F769E2" w:rsidRDefault="00117299" w:rsidP="00F769E2">
      <w:r>
        <w:pict>
          <v:rect id="_x0000_i1025" style="width:0;height:1.5pt" o:hralign="center" o:hrstd="t" o:hr="t" fillcolor="#a0a0a0" stroked="f"/>
        </w:pict>
      </w:r>
    </w:p>
    <w:p w:rsidR="00F769E2" w:rsidRDefault="00F769E2" w:rsidP="00F769E2">
      <w:pPr>
        <w:pStyle w:val="Heading2"/>
      </w:pPr>
      <w:r>
        <w:t>Key Features</w:t>
      </w:r>
    </w:p>
    <w:p w:rsidR="00F769E2" w:rsidRDefault="00F769E2" w:rsidP="00F769E2">
      <w:pPr>
        <w:pStyle w:val="NormalWeb"/>
      </w:pPr>
      <w:r>
        <w:t>● Impregnated with proprietary graphite-based dispersion, providing superior resistance to a broad range of industrial chemicals.</w:t>
      </w:r>
    </w:p>
    <w:p w:rsidR="00F769E2" w:rsidRDefault="00F769E2" w:rsidP="00F769E2">
      <w:pPr>
        <w:pStyle w:val="NormalWeb"/>
      </w:pPr>
      <w:r>
        <w:t xml:space="preserve">● Braided from high-strength acrylic </w:t>
      </w:r>
      <w:proofErr w:type="spellStart"/>
      <w:r>
        <w:t>fibers</w:t>
      </w:r>
      <w:proofErr w:type="spellEnd"/>
      <w:r>
        <w:t xml:space="preserve"> for enhanced durability and tensile strength compared to conventional natural or vegetable </w:t>
      </w:r>
      <w:proofErr w:type="spellStart"/>
      <w:r>
        <w:t>fiber</w:t>
      </w:r>
      <w:proofErr w:type="spellEnd"/>
      <w:r>
        <w:t xml:space="preserve"> packings.</w:t>
      </w:r>
    </w:p>
    <w:p w:rsidR="00F769E2" w:rsidRDefault="00F769E2" w:rsidP="00F769E2">
      <w:pPr>
        <w:pStyle w:val="NormalWeb"/>
      </w:pPr>
      <w:r>
        <w:t>● Graphite treatment provides excellent lubrication, reducing friction and minimizing wear on shafts, sleeves, and moving components.</w:t>
      </w:r>
    </w:p>
    <w:p w:rsidR="00F769E2" w:rsidRDefault="00F769E2" w:rsidP="00F769E2">
      <w:pPr>
        <w:pStyle w:val="NormalWeb"/>
      </w:pPr>
      <w:r>
        <w:t>● Advanced impregnation process increases packing density for improved sealing efficiency and reduced leakage.</w:t>
      </w:r>
    </w:p>
    <w:p w:rsidR="00F769E2" w:rsidRDefault="00F769E2" w:rsidP="00F769E2">
      <w:pPr>
        <w:pStyle w:val="NormalWeb"/>
      </w:pPr>
      <w:r>
        <w:t>● Offers an ideal balance of performance, durability, and cost-effectiveness.</w:t>
      </w:r>
    </w:p>
    <w:p w:rsidR="00F769E2" w:rsidRDefault="00F769E2" w:rsidP="00F769E2">
      <w:pPr>
        <w:pStyle w:val="NormalWeb"/>
      </w:pPr>
      <w:r>
        <w:t>● Maintains integrity across a wide operating temperature range for consistent sealing performance.</w:t>
      </w:r>
    </w:p>
    <w:p w:rsidR="00F769E2" w:rsidRDefault="00F769E2" w:rsidP="00F769E2">
      <w:pPr>
        <w:pStyle w:val="NormalWeb"/>
      </w:pPr>
      <w:r>
        <w:t>● Suitable for clean water systems and mild chemical services where contamination control is important.</w:t>
      </w:r>
    </w:p>
    <w:p w:rsidR="00F769E2" w:rsidRDefault="00117299" w:rsidP="00F769E2">
      <w:r>
        <w:pict>
          <v:rect id="_x0000_i1026" style="width:0;height:1.5pt" o:hralign="center" o:hrstd="t" o:hr="t" fillcolor="#a0a0a0" stroked="f"/>
        </w:pict>
      </w:r>
    </w:p>
    <w:p w:rsidR="00F769E2" w:rsidRDefault="00F769E2" w:rsidP="00F769E2">
      <w:pPr>
        <w:pStyle w:val="Heading2"/>
      </w:pPr>
      <w:r>
        <w:t>Applications</w:t>
      </w:r>
    </w:p>
    <w:p w:rsidR="00F769E2" w:rsidRDefault="00F769E2" w:rsidP="00F769E2">
      <w:pPr>
        <w:pStyle w:val="NormalWeb"/>
      </w:pPr>
      <w:r>
        <w:t>● Centrifugal pumps</w:t>
      </w:r>
    </w:p>
    <w:p w:rsidR="00F769E2" w:rsidRDefault="00F769E2" w:rsidP="00F769E2">
      <w:pPr>
        <w:pStyle w:val="NormalWeb"/>
      </w:pPr>
      <w:r>
        <w:t>● Rotary pumps</w:t>
      </w:r>
    </w:p>
    <w:p w:rsidR="00F769E2" w:rsidRDefault="00F769E2" w:rsidP="00F769E2">
      <w:pPr>
        <w:pStyle w:val="NormalWeb"/>
      </w:pPr>
      <w:r>
        <w:t>● Agitators</w:t>
      </w:r>
    </w:p>
    <w:p w:rsidR="00F769E2" w:rsidRDefault="00F769E2" w:rsidP="00F769E2">
      <w:pPr>
        <w:pStyle w:val="NormalWeb"/>
      </w:pPr>
      <w:r>
        <w:t>● Water treatment equipment</w:t>
      </w:r>
    </w:p>
    <w:p w:rsidR="00F769E2" w:rsidRDefault="00F769E2" w:rsidP="00F769E2">
      <w:pPr>
        <w:pStyle w:val="NormalWeb"/>
      </w:pPr>
      <w:r>
        <w:t>● Utility services</w:t>
      </w:r>
    </w:p>
    <w:p w:rsidR="00F769E2" w:rsidRDefault="00F769E2" w:rsidP="00F769E2">
      <w:pPr>
        <w:pStyle w:val="NormalWeb"/>
      </w:pPr>
      <w:r>
        <w:t>● Mild chemical processing</w:t>
      </w:r>
    </w:p>
    <w:p w:rsidR="00F769E2" w:rsidRDefault="00F769E2" w:rsidP="00F769E2">
      <w:pPr>
        <w:pStyle w:val="NormalWeb"/>
      </w:pPr>
      <w:r>
        <w:lastRenderedPageBreak/>
        <w:t>● General industrial sealing applications</w:t>
      </w:r>
    </w:p>
    <w:p w:rsidR="00F769E2" w:rsidRDefault="00117299" w:rsidP="00F769E2">
      <w:r>
        <w:pict>
          <v:rect id="_x0000_i1027" style="width:0;height:1.5pt" o:hralign="center" o:hrstd="t" o:hr="t" fillcolor="#a0a0a0" stroked="f"/>
        </w:pict>
      </w:r>
    </w:p>
    <w:p w:rsidR="00F769E2" w:rsidRDefault="00F769E2" w:rsidP="00F769E2">
      <w:pPr>
        <w:pStyle w:val="Heading2"/>
      </w:pPr>
      <w:r>
        <w:t>Technical Specifications</w:t>
      </w:r>
    </w:p>
    <w:p w:rsidR="00F769E2" w:rsidRDefault="00F769E2" w:rsidP="00F769E2">
      <w:pPr>
        <w:pStyle w:val="Heading3"/>
      </w:pPr>
      <w:r>
        <w:t>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5"/>
        <w:gridCol w:w="2024"/>
      </w:tblGrid>
      <w:tr w:rsidR="00F769E2" w:rsidTr="00C04DA4">
        <w:trPr>
          <w:tblHeader/>
          <w:tblCellSpacing w:w="15" w:type="dxa"/>
        </w:trPr>
        <w:tc>
          <w:tcPr>
            <w:tcW w:w="0" w:type="auto"/>
            <w:vAlign w:val="center"/>
            <w:hideMark/>
          </w:tcPr>
          <w:p w:rsidR="00F769E2" w:rsidRDefault="00F769E2">
            <w:pPr>
              <w:jc w:val="center"/>
              <w:rPr>
                <w:b/>
                <w:bCs/>
              </w:rPr>
            </w:pPr>
            <w:r>
              <w:rPr>
                <w:b/>
                <w:bCs/>
              </w:rPr>
              <w:t>Property</w:t>
            </w:r>
          </w:p>
        </w:tc>
        <w:tc>
          <w:tcPr>
            <w:tcW w:w="0" w:type="auto"/>
            <w:vAlign w:val="center"/>
            <w:hideMark/>
          </w:tcPr>
          <w:p w:rsidR="00F769E2" w:rsidRDefault="00F769E2">
            <w:pPr>
              <w:jc w:val="center"/>
              <w:rPr>
                <w:b/>
                <w:bCs/>
              </w:rPr>
            </w:pPr>
            <w:r>
              <w:rPr>
                <w:b/>
                <w:bCs/>
              </w:rPr>
              <w:t>Value</w:t>
            </w:r>
          </w:p>
        </w:tc>
      </w:tr>
      <w:tr w:rsidR="00F769E2" w:rsidTr="00C04DA4">
        <w:trPr>
          <w:tblCellSpacing w:w="15" w:type="dxa"/>
        </w:trPr>
        <w:tc>
          <w:tcPr>
            <w:tcW w:w="0" w:type="auto"/>
            <w:vAlign w:val="center"/>
            <w:hideMark/>
          </w:tcPr>
          <w:p w:rsidR="00F769E2" w:rsidRDefault="00F769E2">
            <w:r>
              <w:t>pH Range</w:t>
            </w:r>
          </w:p>
        </w:tc>
        <w:tc>
          <w:tcPr>
            <w:tcW w:w="0" w:type="auto"/>
            <w:vAlign w:val="center"/>
            <w:hideMark/>
          </w:tcPr>
          <w:p w:rsidR="00F769E2" w:rsidRDefault="00F769E2">
            <w:r>
              <w:t>4 – 10</w:t>
            </w:r>
          </w:p>
        </w:tc>
      </w:tr>
      <w:tr w:rsidR="00F769E2" w:rsidTr="00C04DA4">
        <w:trPr>
          <w:tblCellSpacing w:w="15" w:type="dxa"/>
        </w:trPr>
        <w:tc>
          <w:tcPr>
            <w:tcW w:w="0" w:type="auto"/>
            <w:vAlign w:val="center"/>
            <w:hideMark/>
          </w:tcPr>
          <w:p w:rsidR="00F769E2" w:rsidRDefault="00F769E2">
            <w:r>
              <w:t>Temperature (°C)</w:t>
            </w:r>
          </w:p>
        </w:tc>
        <w:tc>
          <w:tcPr>
            <w:tcW w:w="0" w:type="auto"/>
            <w:vAlign w:val="center"/>
            <w:hideMark/>
          </w:tcPr>
          <w:p w:rsidR="00F769E2" w:rsidRDefault="00F769E2">
            <w:r>
              <w:t>Ambient to +260</w:t>
            </w:r>
          </w:p>
        </w:tc>
      </w:tr>
      <w:tr w:rsidR="00F769E2" w:rsidTr="00C04DA4">
        <w:trPr>
          <w:tblCellSpacing w:w="15" w:type="dxa"/>
        </w:trPr>
        <w:tc>
          <w:tcPr>
            <w:tcW w:w="0" w:type="auto"/>
            <w:vAlign w:val="center"/>
            <w:hideMark/>
          </w:tcPr>
          <w:p w:rsidR="00F769E2" w:rsidRDefault="00F769E2">
            <w:r>
              <w:t>Pressure (Bar)</w:t>
            </w:r>
          </w:p>
        </w:tc>
        <w:tc>
          <w:tcPr>
            <w:tcW w:w="0" w:type="auto"/>
            <w:vAlign w:val="center"/>
            <w:hideMark/>
          </w:tcPr>
          <w:p w:rsidR="00F769E2" w:rsidRDefault="00F769E2">
            <w:r>
              <w:t>150</w:t>
            </w:r>
          </w:p>
        </w:tc>
      </w:tr>
      <w:tr w:rsidR="00F769E2" w:rsidTr="00C04DA4">
        <w:trPr>
          <w:tblCellSpacing w:w="15" w:type="dxa"/>
        </w:trPr>
        <w:tc>
          <w:tcPr>
            <w:tcW w:w="0" w:type="auto"/>
            <w:vAlign w:val="center"/>
            <w:hideMark/>
          </w:tcPr>
          <w:p w:rsidR="00F769E2" w:rsidRDefault="00F769E2">
            <w:r>
              <w:t>Size</w:t>
            </w:r>
          </w:p>
        </w:tc>
        <w:tc>
          <w:tcPr>
            <w:tcW w:w="0" w:type="auto"/>
            <w:vAlign w:val="center"/>
            <w:hideMark/>
          </w:tcPr>
          <w:p w:rsidR="00F769E2" w:rsidRDefault="00F769E2">
            <w:r>
              <w:t xml:space="preserve">3 </w:t>
            </w:r>
            <w:proofErr w:type="spellStart"/>
            <w:r>
              <w:t>sq</w:t>
            </w:r>
            <w:proofErr w:type="spellEnd"/>
            <w:r>
              <w:t xml:space="preserve"> mm to 35 </w:t>
            </w:r>
            <w:proofErr w:type="spellStart"/>
            <w:r>
              <w:t>sq</w:t>
            </w:r>
            <w:proofErr w:type="spellEnd"/>
            <w:r>
              <w:t xml:space="preserve"> mm</w:t>
            </w:r>
          </w:p>
        </w:tc>
      </w:tr>
    </w:tbl>
    <w:p w:rsidR="00F769E2" w:rsidRDefault="00117299" w:rsidP="00F769E2">
      <w:r>
        <w:pict>
          <v:rect id="_x0000_i1028" style="width:0;height:1.5pt" o:hralign="center" o:hrstd="t" o:hr="t" fillcolor="#a0a0a0" stroked="f"/>
        </w:pict>
      </w:r>
    </w:p>
    <w:p w:rsidR="00F769E2" w:rsidRDefault="00F769E2" w:rsidP="00F769E2">
      <w:pPr>
        <w:pStyle w:val="Heading2"/>
      </w:pPr>
      <w:r>
        <w:t>Performance Benefits</w:t>
      </w:r>
    </w:p>
    <w:p w:rsidR="00F769E2" w:rsidRDefault="00F769E2" w:rsidP="00F769E2">
      <w:pPr>
        <w:pStyle w:val="NormalWeb"/>
      </w:pPr>
      <w:r>
        <w:rPr>
          <w:rFonts w:ascii="Segoe UI Symbol" w:hAnsi="Segoe UI Symbol" w:cs="Segoe UI Symbol"/>
        </w:rPr>
        <w:t>✓</w:t>
      </w:r>
      <w:r>
        <w:t xml:space="preserve"> Enhanced sealing density through proprietary graphite-based dispersion.</w:t>
      </w:r>
    </w:p>
    <w:p w:rsidR="00F769E2" w:rsidRDefault="00F769E2" w:rsidP="00F769E2">
      <w:pPr>
        <w:pStyle w:val="NormalWeb"/>
      </w:pPr>
      <w:r>
        <w:rPr>
          <w:rFonts w:ascii="Segoe UI Symbol" w:hAnsi="Segoe UI Symbol" w:cs="Segoe UI Symbol"/>
        </w:rPr>
        <w:t>✓</w:t>
      </w:r>
      <w:r>
        <w:t xml:space="preserve"> Excellent lubrication ensures minimal shaft wear and extended equipment life.</w:t>
      </w:r>
    </w:p>
    <w:p w:rsidR="00F769E2" w:rsidRDefault="00F769E2" w:rsidP="00F769E2">
      <w:pPr>
        <w:pStyle w:val="NormalWeb"/>
      </w:pPr>
      <w:r>
        <w:rPr>
          <w:rFonts w:ascii="Segoe UI Symbol" w:hAnsi="Segoe UI Symbol" w:cs="Segoe UI Symbol"/>
        </w:rPr>
        <w:t>✓</w:t>
      </w:r>
      <w:r>
        <w:t xml:space="preserve"> Improved thermal conductivity promotes cooler operation and enhanced reliability.</w:t>
      </w:r>
    </w:p>
    <w:p w:rsidR="00F769E2" w:rsidRDefault="00F769E2" w:rsidP="00F769E2">
      <w:pPr>
        <w:pStyle w:val="NormalWeb"/>
      </w:pPr>
      <w:r>
        <w:rPr>
          <w:rFonts w:ascii="Segoe UI Symbol" w:hAnsi="Segoe UI Symbol" w:cs="Segoe UI Symbol"/>
        </w:rPr>
        <w:t>✓</w:t>
      </w:r>
      <w:r>
        <w:t xml:space="preserve"> Superior mechanical strength compared to natural and vegetable </w:t>
      </w:r>
      <w:proofErr w:type="spellStart"/>
      <w:r>
        <w:t>fiber</w:t>
      </w:r>
      <w:proofErr w:type="spellEnd"/>
      <w:r>
        <w:t xml:space="preserve"> packings.</w:t>
      </w:r>
    </w:p>
    <w:p w:rsidR="00F769E2" w:rsidRDefault="00F769E2" w:rsidP="00F769E2">
      <w:pPr>
        <w:pStyle w:val="NormalWeb"/>
      </w:pPr>
      <w:r>
        <w:rPr>
          <w:rFonts w:ascii="Segoe UI Symbol" w:hAnsi="Segoe UI Symbol" w:cs="Segoe UI Symbol"/>
        </w:rPr>
        <w:t>✓</w:t>
      </w:r>
      <w:r>
        <w:t xml:space="preserve"> Safe for use in clean water systems and mild chemical environments.</w:t>
      </w:r>
    </w:p>
    <w:p w:rsidR="00F769E2" w:rsidRDefault="00F769E2" w:rsidP="00F769E2">
      <w:pPr>
        <w:pStyle w:val="NormalWeb"/>
      </w:pPr>
      <w:r>
        <w:rPr>
          <w:rFonts w:ascii="Segoe UI Symbol" w:hAnsi="Segoe UI Symbol" w:cs="Segoe UI Symbol"/>
        </w:rPr>
        <w:t>✓</w:t>
      </w:r>
      <w:r>
        <w:t xml:space="preserve"> Economical design suitable for general-purpose industrial sealing applications.</w:t>
      </w:r>
    </w:p>
    <w:p w:rsidR="00F769E2" w:rsidRDefault="00F769E2" w:rsidP="00F769E2">
      <w:pPr>
        <w:pStyle w:val="NormalWeb"/>
      </w:pPr>
      <w:r>
        <w:rPr>
          <w:rFonts w:ascii="Segoe UI Symbol" w:hAnsi="Segoe UI Symbol" w:cs="Segoe UI Symbol"/>
        </w:rPr>
        <w:t>✓</w:t>
      </w:r>
      <w:r>
        <w:t xml:space="preserve"> Maintains performance across a wide temperature range up to 260°C.</w:t>
      </w:r>
    </w:p>
    <w:p w:rsidR="00F769E2" w:rsidRDefault="00F769E2" w:rsidP="00F769E2">
      <w:pPr>
        <w:pStyle w:val="NormalWeb"/>
      </w:pPr>
      <w:r>
        <w:rPr>
          <w:rFonts w:ascii="Segoe UI Symbol" w:hAnsi="Segoe UI Symbol" w:cs="Segoe UI Symbol"/>
        </w:rPr>
        <w:t>✓</w:t>
      </w:r>
      <w:r>
        <w:t xml:space="preserve"> Reliable sealing performance with reduced maintenance requirements.</w:t>
      </w:r>
    </w:p>
    <w:p w:rsidR="00F769E2" w:rsidRDefault="00F769E2" w:rsidP="00F769E2">
      <w:pPr>
        <w:pStyle w:val="NormalWeb"/>
      </w:pPr>
      <w:r>
        <w:rPr>
          <w:rFonts w:ascii="Segoe UI Symbol" w:hAnsi="Segoe UI Symbol" w:cs="Segoe UI Symbol"/>
        </w:rPr>
        <w:t>✓</w:t>
      </w:r>
      <w:r>
        <w:t xml:space="preserve"> Long service life in demanding industrial environments.</w:t>
      </w:r>
    </w:p>
    <w:p w:rsidR="00F769E2" w:rsidRDefault="00117299" w:rsidP="00F769E2">
      <w:r>
        <w:pict>
          <v:rect id="_x0000_i1029" style="width:0;height:1.5pt" o:hralign="center" o:hrstd="t" o:hr="t" fillcolor="#a0a0a0" stroked="f"/>
        </w:pict>
      </w:r>
    </w:p>
    <w:p w:rsidR="00F769E2" w:rsidRDefault="00F769E2" w:rsidP="00F769E2">
      <w:pPr>
        <w:pStyle w:val="NormalWeb"/>
      </w:pPr>
      <w:r>
        <w:rPr>
          <w:rStyle w:val="Strong"/>
        </w:rPr>
        <w:t>Note:</w:t>
      </w:r>
      <w:r>
        <w:t xml:space="preserve"> OR 125G combines the strength of acrylic </w:t>
      </w:r>
      <w:proofErr w:type="spellStart"/>
      <w:r>
        <w:t>fiber</w:t>
      </w:r>
      <w:proofErr w:type="spellEnd"/>
      <w:r>
        <w:t xml:space="preserve"> with the lubricating and heat-dissipating properties of graphite, making it particularly suitable for applications requiring improved thermal performanc</w:t>
      </w:r>
      <w:bookmarkStart w:id="0" w:name="_GoBack"/>
      <w:bookmarkEnd w:id="0"/>
      <w:r>
        <w:t>e and reliable sealing.</w:t>
      </w:r>
    </w:p>
    <w:p w:rsidR="00757956" w:rsidRPr="00F769E2" w:rsidRDefault="00757956" w:rsidP="00F769E2"/>
    <w:sectPr w:rsidR="00757956" w:rsidRPr="00F769E2" w:rsidSect="001B5CE9">
      <w:pgSz w:w="11906" w:h="16838"/>
      <w:pgMar w:top="567"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F NS">
    <w:altName w:val="Calibri"/>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1F1F91"/>
    <w:multiLevelType w:val="multilevel"/>
    <w:tmpl w:val="7E02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CE9"/>
    <w:rsid w:val="000B385F"/>
    <w:rsid w:val="000D32C8"/>
    <w:rsid w:val="00117299"/>
    <w:rsid w:val="001B5CE9"/>
    <w:rsid w:val="001E6D4E"/>
    <w:rsid w:val="00263B36"/>
    <w:rsid w:val="0031453C"/>
    <w:rsid w:val="00325FF2"/>
    <w:rsid w:val="004305FF"/>
    <w:rsid w:val="004A5326"/>
    <w:rsid w:val="004E43B0"/>
    <w:rsid w:val="00551EF7"/>
    <w:rsid w:val="0057227B"/>
    <w:rsid w:val="005D5204"/>
    <w:rsid w:val="005E49A6"/>
    <w:rsid w:val="006A012D"/>
    <w:rsid w:val="00757956"/>
    <w:rsid w:val="007D6B72"/>
    <w:rsid w:val="0088568B"/>
    <w:rsid w:val="00897E28"/>
    <w:rsid w:val="008C1F99"/>
    <w:rsid w:val="00904608"/>
    <w:rsid w:val="009F4CC1"/>
    <w:rsid w:val="00B05526"/>
    <w:rsid w:val="00BA35C6"/>
    <w:rsid w:val="00BD7E92"/>
    <w:rsid w:val="00C04DA4"/>
    <w:rsid w:val="00C34353"/>
    <w:rsid w:val="00C609C6"/>
    <w:rsid w:val="00CA53CA"/>
    <w:rsid w:val="00D1543F"/>
    <w:rsid w:val="00E024F6"/>
    <w:rsid w:val="00E025EB"/>
    <w:rsid w:val="00E537BB"/>
    <w:rsid w:val="00ED194F"/>
    <w:rsid w:val="00F769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44A21"/>
  <w15:chartTrackingRefBased/>
  <w15:docId w15:val="{687C6CC6-B7C0-40E9-8473-9DF767076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B5C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B5CE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B5CE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CE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B5CE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B5CE9"/>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B5CE9"/>
    <w:rPr>
      <w:b/>
      <w:bCs/>
    </w:rPr>
  </w:style>
  <w:style w:type="paragraph" w:styleId="NormalWeb">
    <w:name w:val="Normal (Web)"/>
    <w:basedOn w:val="Normal"/>
    <w:uiPriority w:val="99"/>
    <w:semiHidden/>
    <w:unhideWhenUsed/>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efault">
    <w:name w:val="Default"/>
    <w:rsid w:val="00BD7E92"/>
    <w:pPr>
      <w:autoSpaceDE w:val="0"/>
      <w:autoSpaceDN w:val="0"/>
      <w:adjustRightInd w:val="0"/>
      <w:spacing w:after="0" w:line="240" w:lineRule="auto"/>
    </w:pPr>
    <w:rPr>
      <w:rFonts w:ascii=".SF NS" w:hAnsi=".SF NS" w:cs=".SF N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753461">
      <w:bodyDiv w:val="1"/>
      <w:marLeft w:val="0"/>
      <w:marRight w:val="0"/>
      <w:marTop w:val="0"/>
      <w:marBottom w:val="0"/>
      <w:divBdr>
        <w:top w:val="none" w:sz="0" w:space="0" w:color="auto"/>
        <w:left w:val="none" w:sz="0" w:space="0" w:color="auto"/>
        <w:bottom w:val="none" w:sz="0" w:space="0" w:color="auto"/>
        <w:right w:val="none" w:sz="0" w:space="0" w:color="auto"/>
      </w:divBdr>
      <w:divsChild>
        <w:div w:id="1275554600">
          <w:marLeft w:val="0"/>
          <w:marRight w:val="0"/>
          <w:marTop w:val="0"/>
          <w:marBottom w:val="0"/>
          <w:divBdr>
            <w:top w:val="none" w:sz="0" w:space="0" w:color="auto"/>
            <w:left w:val="none" w:sz="0" w:space="0" w:color="auto"/>
            <w:bottom w:val="none" w:sz="0" w:space="0" w:color="auto"/>
            <w:right w:val="none" w:sz="0" w:space="0" w:color="auto"/>
          </w:divBdr>
          <w:divsChild>
            <w:div w:id="32081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4135">
      <w:bodyDiv w:val="1"/>
      <w:marLeft w:val="0"/>
      <w:marRight w:val="0"/>
      <w:marTop w:val="0"/>
      <w:marBottom w:val="0"/>
      <w:divBdr>
        <w:top w:val="none" w:sz="0" w:space="0" w:color="auto"/>
        <w:left w:val="none" w:sz="0" w:space="0" w:color="auto"/>
        <w:bottom w:val="none" w:sz="0" w:space="0" w:color="auto"/>
        <w:right w:val="none" w:sz="0" w:space="0" w:color="auto"/>
      </w:divBdr>
      <w:divsChild>
        <w:div w:id="1530029894">
          <w:marLeft w:val="0"/>
          <w:marRight w:val="0"/>
          <w:marTop w:val="0"/>
          <w:marBottom w:val="0"/>
          <w:divBdr>
            <w:top w:val="none" w:sz="0" w:space="0" w:color="auto"/>
            <w:left w:val="none" w:sz="0" w:space="0" w:color="auto"/>
            <w:bottom w:val="none" w:sz="0" w:space="0" w:color="auto"/>
            <w:right w:val="none" w:sz="0" w:space="0" w:color="auto"/>
          </w:divBdr>
          <w:divsChild>
            <w:div w:id="207238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47704">
      <w:bodyDiv w:val="1"/>
      <w:marLeft w:val="0"/>
      <w:marRight w:val="0"/>
      <w:marTop w:val="0"/>
      <w:marBottom w:val="0"/>
      <w:divBdr>
        <w:top w:val="none" w:sz="0" w:space="0" w:color="auto"/>
        <w:left w:val="none" w:sz="0" w:space="0" w:color="auto"/>
        <w:bottom w:val="none" w:sz="0" w:space="0" w:color="auto"/>
        <w:right w:val="none" w:sz="0" w:space="0" w:color="auto"/>
      </w:divBdr>
      <w:divsChild>
        <w:div w:id="1159809283">
          <w:marLeft w:val="0"/>
          <w:marRight w:val="0"/>
          <w:marTop w:val="0"/>
          <w:marBottom w:val="0"/>
          <w:divBdr>
            <w:top w:val="none" w:sz="0" w:space="0" w:color="auto"/>
            <w:left w:val="none" w:sz="0" w:space="0" w:color="auto"/>
            <w:bottom w:val="none" w:sz="0" w:space="0" w:color="auto"/>
            <w:right w:val="none" w:sz="0" w:space="0" w:color="auto"/>
          </w:divBdr>
          <w:divsChild>
            <w:div w:id="116203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3305">
      <w:bodyDiv w:val="1"/>
      <w:marLeft w:val="0"/>
      <w:marRight w:val="0"/>
      <w:marTop w:val="0"/>
      <w:marBottom w:val="0"/>
      <w:divBdr>
        <w:top w:val="none" w:sz="0" w:space="0" w:color="auto"/>
        <w:left w:val="none" w:sz="0" w:space="0" w:color="auto"/>
        <w:bottom w:val="none" w:sz="0" w:space="0" w:color="auto"/>
        <w:right w:val="none" w:sz="0" w:space="0" w:color="auto"/>
      </w:divBdr>
      <w:divsChild>
        <w:div w:id="2006518652">
          <w:marLeft w:val="0"/>
          <w:marRight w:val="0"/>
          <w:marTop w:val="0"/>
          <w:marBottom w:val="0"/>
          <w:divBdr>
            <w:top w:val="none" w:sz="0" w:space="0" w:color="auto"/>
            <w:left w:val="none" w:sz="0" w:space="0" w:color="auto"/>
            <w:bottom w:val="none" w:sz="0" w:space="0" w:color="auto"/>
            <w:right w:val="none" w:sz="0" w:space="0" w:color="auto"/>
          </w:divBdr>
          <w:divsChild>
            <w:div w:id="180079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66876">
      <w:bodyDiv w:val="1"/>
      <w:marLeft w:val="0"/>
      <w:marRight w:val="0"/>
      <w:marTop w:val="0"/>
      <w:marBottom w:val="0"/>
      <w:divBdr>
        <w:top w:val="none" w:sz="0" w:space="0" w:color="auto"/>
        <w:left w:val="none" w:sz="0" w:space="0" w:color="auto"/>
        <w:bottom w:val="none" w:sz="0" w:space="0" w:color="auto"/>
        <w:right w:val="none" w:sz="0" w:space="0" w:color="auto"/>
      </w:divBdr>
      <w:divsChild>
        <w:div w:id="438185971">
          <w:marLeft w:val="0"/>
          <w:marRight w:val="0"/>
          <w:marTop w:val="0"/>
          <w:marBottom w:val="0"/>
          <w:divBdr>
            <w:top w:val="none" w:sz="0" w:space="0" w:color="auto"/>
            <w:left w:val="none" w:sz="0" w:space="0" w:color="auto"/>
            <w:bottom w:val="none" w:sz="0" w:space="0" w:color="auto"/>
            <w:right w:val="none" w:sz="0" w:space="0" w:color="auto"/>
          </w:divBdr>
        </w:div>
        <w:div w:id="155656518">
          <w:marLeft w:val="0"/>
          <w:marRight w:val="0"/>
          <w:marTop w:val="0"/>
          <w:marBottom w:val="0"/>
          <w:divBdr>
            <w:top w:val="none" w:sz="0" w:space="0" w:color="auto"/>
            <w:left w:val="none" w:sz="0" w:space="0" w:color="auto"/>
            <w:bottom w:val="none" w:sz="0" w:space="0" w:color="auto"/>
            <w:right w:val="none" w:sz="0" w:space="0" w:color="auto"/>
          </w:divBdr>
        </w:div>
        <w:div w:id="2136950195">
          <w:marLeft w:val="0"/>
          <w:marRight w:val="0"/>
          <w:marTop w:val="0"/>
          <w:marBottom w:val="0"/>
          <w:divBdr>
            <w:top w:val="none" w:sz="0" w:space="0" w:color="auto"/>
            <w:left w:val="none" w:sz="0" w:space="0" w:color="auto"/>
            <w:bottom w:val="none" w:sz="0" w:space="0" w:color="auto"/>
            <w:right w:val="none" w:sz="0" w:space="0" w:color="auto"/>
          </w:divBdr>
        </w:div>
        <w:div w:id="804785342">
          <w:marLeft w:val="0"/>
          <w:marRight w:val="0"/>
          <w:marTop w:val="0"/>
          <w:marBottom w:val="0"/>
          <w:divBdr>
            <w:top w:val="none" w:sz="0" w:space="0" w:color="auto"/>
            <w:left w:val="none" w:sz="0" w:space="0" w:color="auto"/>
            <w:bottom w:val="none" w:sz="0" w:space="0" w:color="auto"/>
            <w:right w:val="none" w:sz="0" w:space="0" w:color="auto"/>
          </w:divBdr>
        </w:div>
        <w:div w:id="1612859194">
          <w:marLeft w:val="0"/>
          <w:marRight w:val="0"/>
          <w:marTop w:val="0"/>
          <w:marBottom w:val="0"/>
          <w:divBdr>
            <w:top w:val="none" w:sz="0" w:space="0" w:color="auto"/>
            <w:left w:val="none" w:sz="0" w:space="0" w:color="auto"/>
            <w:bottom w:val="none" w:sz="0" w:space="0" w:color="auto"/>
            <w:right w:val="none" w:sz="0" w:space="0" w:color="auto"/>
          </w:divBdr>
        </w:div>
        <w:div w:id="1117530710">
          <w:marLeft w:val="0"/>
          <w:marRight w:val="0"/>
          <w:marTop w:val="0"/>
          <w:marBottom w:val="0"/>
          <w:divBdr>
            <w:top w:val="none" w:sz="0" w:space="0" w:color="auto"/>
            <w:left w:val="none" w:sz="0" w:space="0" w:color="auto"/>
            <w:bottom w:val="none" w:sz="0" w:space="0" w:color="auto"/>
            <w:right w:val="none" w:sz="0" w:space="0" w:color="auto"/>
          </w:divBdr>
        </w:div>
        <w:div w:id="879977633">
          <w:marLeft w:val="0"/>
          <w:marRight w:val="0"/>
          <w:marTop w:val="0"/>
          <w:marBottom w:val="0"/>
          <w:divBdr>
            <w:top w:val="none" w:sz="0" w:space="0" w:color="auto"/>
            <w:left w:val="none" w:sz="0" w:space="0" w:color="auto"/>
            <w:bottom w:val="none" w:sz="0" w:space="0" w:color="auto"/>
            <w:right w:val="none" w:sz="0" w:space="0" w:color="auto"/>
          </w:divBdr>
        </w:div>
        <w:div w:id="550270668">
          <w:marLeft w:val="0"/>
          <w:marRight w:val="0"/>
          <w:marTop w:val="0"/>
          <w:marBottom w:val="0"/>
          <w:divBdr>
            <w:top w:val="none" w:sz="0" w:space="0" w:color="auto"/>
            <w:left w:val="none" w:sz="0" w:space="0" w:color="auto"/>
            <w:bottom w:val="none" w:sz="0" w:space="0" w:color="auto"/>
            <w:right w:val="none" w:sz="0" w:space="0" w:color="auto"/>
          </w:divBdr>
        </w:div>
      </w:divsChild>
    </w:div>
    <w:div w:id="628979534">
      <w:bodyDiv w:val="1"/>
      <w:marLeft w:val="0"/>
      <w:marRight w:val="0"/>
      <w:marTop w:val="0"/>
      <w:marBottom w:val="0"/>
      <w:divBdr>
        <w:top w:val="none" w:sz="0" w:space="0" w:color="auto"/>
        <w:left w:val="none" w:sz="0" w:space="0" w:color="auto"/>
        <w:bottom w:val="none" w:sz="0" w:space="0" w:color="auto"/>
        <w:right w:val="none" w:sz="0" w:space="0" w:color="auto"/>
      </w:divBdr>
    </w:div>
    <w:div w:id="668098094">
      <w:bodyDiv w:val="1"/>
      <w:marLeft w:val="0"/>
      <w:marRight w:val="0"/>
      <w:marTop w:val="0"/>
      <w:marBottom w:val="0"/>
      <w:divBdr>
        <w:top w:val="none" w:sz="0" w:space="0" w:color="auto"/>
        <w:left w:val="none" w:sz="0" w:space="0" w:color="auto"/>
        <w:bottom w:val="none" w:sz="0" w:space="0" w:color="auto"/>
        <w:right w:val="none" w:sz="0" w:space="0" w:color="auto"/>
      </w:divBdr>
      <w:divsChild>
        <w:div w:id="17896664">
          <w:marLeft w:val="0"/>
          <w:marRight w:val="0"/>
          <w:marTop w:val="0"/>
          <w:marBottom w:val="0"/>
          <w:divBdr>
            <w:top w:val="none" w:sz="0" w:space="0" w:color="auto"/>
            <w:left w:val="none" w:sz="0" w:space="0" w:color="auto"/>
            <w:bottom w:val="none" w:sz="0" w:space="0" w:color="auto"/>
            <w:right w:val="none" w:sz="0" w:space="0" w:color="auto"/>
          </w:divBdr>
          <w:divsChild>
            <w:div w:id="42134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05708">
      <w:bodyDiv w:val="1"/>
      <w:marLeft w:val="0"/>
      <w:marRight w:val="0"/>
      <w:marTop w:val="0"/>
      <w:marBottom w:val="0"/>
      <w:divBdr>
        <w:top w:val="none" w:sz="0" w:space="0" w:color="auto"/>
        <w:left w:val="none" w:sz="0" w:space="0" w:color="auto"/>
        <w:bottom w:val="none" w:sz="0" w:space="0" w:color="auto"/>
        <w:right w:val="none" w:sz="0" w:space="0" w:color="auto"/>
      </w:divBdr>
      <w:divsChild>
        <w:div w:id="1728189189">
          <w:marLeft w:val="0"/>
          <w:marRight w:val="0"/>
          <w:marTop w:val="0"/>
          <w:marBottom w:val="0"/>
          <w:divBdr>
            <w:top w:val="none" w:sz="0" w:space="0" w:color="auto"/>
            <w:left w:val="none" w:sz="0" w:space="0" w:color="auto"/>
            <w:bottom w:val="none" w:sz="0" w:space="0" w:color="auto"/>
            <w:right w:val="none" w:sz="0" w:space="0" w:color="auto"/>
          </w:divBdr>
          <w:divsChild>
            <w:div w:id="103850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272043">
      <w:bodyDiv w:val="1"/>
      <w:marLeft w:val="0"/>
      <w:marRight w:val="0"/>
      <w:marTop w:val="0"/>
      <w:marBottom w:val="0"/>
      <w:divBdr>
        <w:top w:val="none" w:sz="0" w:space="0" w:color="auto"/>
        <w:left w:val="none" w:sz="0" w:space="0" w:color="auto"/>
        <w:bottom w:val="none" w:sz="0" w:space="0" w:color="auto"/>
        <w:right w:val="none" w:sz="0" w:space="0" w:color="auto"/>
      </w:divBdr>
      <w:divsChild>
        <w:div w:id="547645055">
          <w:marLeft w:val="0"/>
          <w:marRight w:val="0"/>
          <w:marTop w:val="0"/>
          <w:marBottom w:val="0"/>
          <w:divBdr>
            <w:top w:val="none" w:sz="0" w:space="0" w:color="auto"/>
            <w:left w:val="none" w:sz="0" w:space="0" w:color="auto"/>
            <w:bottom w:val="none" w:sz="0" w:space="0" w:color="auto"/>
            <w:right w:val="none" w:sz="0" w:space="0" w:color="auto"/>
          </w:divBdr>
          <w:divsChild>
            <w:div w:id="179963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03556">
      <w:bodyDiv w:val="1"/>
      <w:marLeft w:val="0"/>
      <w:marRight w:val="0"/>
      <w:marTop w:val="0"/>
      <w:marBottom w:val="0"/>
      <w:divBdr>
        <w:top w:val="none" w:sz="0" w:space="0" w:color="auto"/>
        <w:left w:val="none" w:sz="0" w:space="0" w:color="auto"/>
        <w:bottom w:val="none" w:sz="0" w:space="0" w:color="auto"/>
        <w:right w:val="none" w:sz="0" w:space="0" w:color="auto"/>
      </w:divBdr>
    </w:div>
    <w:div w:id="1122721928">
      <w:bodyDiv w:val="1"/>
      <w:marLeft w:val="0"/>
      <w:marRight w:val="0"/>
      <w:marTop w:val="0"/>
      <w:marBottom w:val="0"/>
      <w:divBdr>
        <w:top w:val="none" w:sz="0" w:space="0" w:color="auto"/>
        <w:left w:val="none" w:sz="0" w:space="0" w:color="auto"/>
        <w:bottom w:val="none" w:sz="0" w:space="0" w:color="auto"/>
        <w:right w:val="none" w:sz="0" w:space="0" w:color="auto"/>
      </w:divBdr>
      <w:divsChild>
        <w:div w:id="1756240729">
          <w:marLeft w:val="0"/>
          <w:marRight w:val="0"/>
          <w:marTop w:val="0"/>
          <w:marBottom w:val="0"/>
          <w:divBdr>
            <w:top w:val="none" w:sz="0" w:space="0" w:color="auto"/>
            <w:left w:val="none" w:sz="0" w:space="0" w:color="auto"/>
            <w:bottom w:val="none" w:sz="0" w:space="0" w:color="auto"/>
            <w:right w:val="none" w:sz="0" w:space="0" w:color="auto"/>
          </w:divBdr>
          <w:divsChild>
            <w:div w:id="171357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1877">
      <w:bodyDiv w:val="1"/>
      <w:marLeft w:val="0"/>
      <w:marRight w:val="0"/>
      <w:marTop w:val="0"/>
      <w:marBottom w:val="0"/>
      <w:divBdr>
        <w:top w:val="none" w:sz="0" w:space="0" w:color="auto"/>
        <w:left w:val="none" w:sz="0" w:space="0" w:color="auto"/>
        <w:bottom w:val="none" w:sz="0" w:space="0" w:color="auto"/>
        <w:right w:val="none" w:sz="0" w:space="0" w:color="auto"/>
      </w:divBdr>
      <w:divsChild>
        <w:div w:id="559902986">
          <w:marLeft w:val="0"/>
          <w:marRight w:val="0"/>
          <w:marTop w:val="0"/>
          <w:marBottom w:val="0"/>
          <w:divBdr>
            <w:top w:val="none" w:sz="0" w:space="0" w:color="auto"/>
            <w:left w:val="none" w:sz="0" w:space="0" w:color="auto"/>
            <w:bottom w:val="none" w:sz="0" w:space="0" w:color="auto"/>
            <w:right w:val="none" w:sz="0" w:space="0" w:color="auto"/>
          </w:divBdr>
          <w:divsChild>
            <w:div w:id="90363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6807">
      <w:bodyDiv w:val="1"/>
      <w:marLeft w:val="0"/>
      <w:marRight w:val="0"/>
      <w:marTop w:val="0"/>
      <w:marBottom w:val="0"/>
      <w:divBdr>
        <w:top w:val="none" w:sz="0" w:space="0" w:color="auto"/>
        <w:left w:val="none" w:sz="0" w:space="0" w:color="auto"/>
        <w:bottom w:val="none" w:sz="0" w:space="0" w:color="auto"/>
        <w:right w:val="none" w:sz="0" w:space="0" w:color="auto"/>
      </w:divBdr>
      <w:divsChild>
        <w:div w:id="1404331103">
          <w:marLeft w:val="0"/>
          <w:marRight w:val="0"/>
          <w:marTop w:val="0"/>
          <w:marBottom w:val="0"/>
          <w:divBdr>
            <w:top w:val="none" w:sz="0" w:space="0" w:color="auto"/>
            <w:left w:val="none" w:sz="0" w:space="0" w:color="auto"/>
            <w:bottom w:val="none" w:sz="0" w:space="0" w:color="auto"/>
            <w:right w:val="none" w:sz="0" w:space="0" w:color="auto"/>
          </w:divBdr>
          <w:divsChild>
            <w:div w:id="1789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9785">
      <w:bodyDiv w:val="1"/>
      <w:marLeft w:val="0"/>
      <w:marRight w:val="0"/>
      <w:marTop w:val="0"/>
      <w:marBottom w:val="0"/>
      <w:divBdr>
        <w:top w:val="none" w:sz="0" w:space="0" w:color="auto"/>
        <w:left w:val="none" w:sz="0" w:space="0" w:color="auto"/>
        <w:bottom w:val="none" w:sz="0" w:space="0" w:color="auto"/>
        <w:right w:val="none" w:sz="0" w:space="0" w:color="auto"/>
      </w:divBdr>
      <w:divsChild>
        <w:div w:id="1521550879">
          <w:marLeft w:val="0"/>
          <w:marRight w:val="0"/>
          <w:marTop w:val="0"/>
          <w:marBottom w:val="0"/>
          <w:divBdr>
            <w:top w:val="none" w:sz="0" w:space="0" w:color="auto"/>
            <w:left w:val="none" w:sz="0" w:space="0" w:color="auto"/>
            <w:bottom w:val="none" w:sz="0" w:space="0" w:color="auto"/>
            <w:right w:val="none" w:sz="0" w:space="0" w:color="auto"/>
          </w:divBdr>
          <w:divsChild>
            <w:div w:id="86324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4136">
      <w:bodyDiv w:val="1"/>
      <w:marLeft w:val="0"/>
      <w:marRight w:val="0"/>
      <w:marTop w:val="0"/>
      <w:marBottom w:val="0"/>
      <w:divBdr>
        <w:top w:val="none" w:sz="0" w:space="0" w:color="auto"/>
        <w:left w:val="none" w:sz="0" w:space="0" w:color="auto"/>
        <w:bottom w:val="none" w:sz="0" w:space="0" w:color="auto"/>
        <w:right w:val="none" w:sz="0" w:space="0" w:color="auto"/>
      </w:divBdr>
      <w:divsChild>
        <w:div w:id="1781991790">
          <w:marLeft w:val="0"/>
          <w:marRight w:val="0"/>
          <w:marTop w:val="0"/>
          <w:marBottom w:val="0"/>
          <w:divBdr>
            <w:top w:val="none" w:sz="0" w:space="0" w:color="auto"/>
            <w:left w:val="none" w:sz="0" w:space="0" w:color="auto"/>
            <w:bottom w:val="none" w:sz="0" w:space="0" w:color="auto"/>
            <w:right w:val="none" w:sz="0" w:space="0" w:color="auto"/>
          </w:divBdr>
        </w:div>
        <w:div w:id="1329403463">
          <w:marLeft w:val="0"/>
          <w:marRight w:val="0"/>
          <w:marTop w:val="0"/>
          <w:marBottom w:val="0"/>
          <w:divBdr>
            <w:top w:val="none" w:sz="0" w:space="0" w:color="auto"/>
            <w:left w:val="none" w:sz="0" w:space="0" w:color="auto"/>
            <w:bottom w:val="none" w:sz="0" w:space="0" w:color="auto"/>
            <w:right w:val="none" w:sz="0" w:space="0" w:color="auto"/>
          </w:divBdr>
        </w:div>
        <w:div w:id="534851515">
          <w:marLeft w:val="0"/>
          <w:marRight w:val="0"/>
          <w:marTop w:val="0"/>
          <w:marBottom w:val="0"/>
          <w:divBdr>
            <w:top w:val="none" w:sz="0" w:space="0" w:color="auto"/>
            <w:left w:val="none" w:sz="0" w:space="0" w:color="auto"/>
            <w:bottom w:val="none" w:sz="0" w:space="0" w:color="auto"/>
            <w:right w:val="none" w:sz="0" w:space="0" w:color="auto"/>
          </w:divBdr>
        </w:div>
        <w:div w:id="1788426741">
          <w:marLeft w:val="0"/>
          <w:marRight w:val="0"/>
          <w:marTop w:val="0"/>
          <w:marBottom w:val="0"/>
          <w:divBdr>
            <w:top w:val="none" w:sz="0" w:space="0" w:color="auto"/>
            <w:left w:val="none" w:sz="0" w:space="0" w:color="auto"/>
            <w:bottom w:val="none" w:sz="0" w:space="0" w:color="auto"/>
            <w:right w:val="none" w:sz="0" w:space="0" w:color="auto"/>
          </w:divBdr>
        </w:div>
        <w:div w:id="1967154159">
          <w:marLeft w:val="0"/>
          <w:marRight w:val="0"/>
          <w:marTop w:val="0"/>
          <w:marBottom w:val="0"/>
          <w:divBdr>
            <w:top w:val="none" w:sz="0" w:space="0" w:color="auto"/>
            <w:left w:val="none" w:sz="0" w:space="0" w:color="auto"/>
            <w:bottom w:val="none" w:sz="0" w:space="0" w:color="auto"/>
            <w:right w:val="none" w:sz="0" w:space="0" w:color="auto"/>
          </w:divBdr>
        </w:div>
        <w:div w:id="2094160980">
          <w:marLeft w:val="0"/>
          <w:marRight w:val="0"/>
          <w:marTop w:val="0"/>
          <w:marBottom w:val="0"/>
          <w:divBdr>
            <w:top w:val="none" w:sz="0" w:space="0" w:color="auto"/>
            <w:left w:val="none" w:sz="0" w:space="0" w:color="auto"/>
            <w:bottom w:val="none" w:sz="0" w:space="0" w:color="auto"/>
            <w:right w:val="none" w:sz="0" w:space="0" w:color="auto"/>
          </w:divBdr>
        </w:div>
        <w:div w:id="739449587">
          <w:marLeft w:val="0"/>
          <w:marRight w:val="0"/>
          <w:marTop w:val="0"/>
          <w:marBottom w:val="0"/>
          <w:divBdr>
            <w:top w:val="none" w:sz="0" w:space="0" w:color="auto"/>
            <w:left w:val="none" w:sz="0" w:space="0" w:color="auto"/>
            <w:bottom w:val="none" w:sz="0" w:space="0" w:color="auto"/>
            <w:right w:val="none" w:sz="0" w:space="0" w:color="auto"/>
          </w:divBdr>
        </w:div>
      </w:divsChild>
    </w:div>
    <w:div w:id="1591700189">
      <w:bodyDiv w:val="1"/>
      <w:marLeft w:val="0"/>
      <w:marRight w:val="0"/>
      <w:marTop w:val="0"/>
      <w:marBottom w:val="0"/>
      <w:divBdr>
        <w:top w:val="none" w:sz="0" w:space="0" w:color="auto"/>
        <w:left w:val="none" w:sz="0" w:space="0" w:color="auto"/>
        <w:bottom w:val="none" w:sz="0" w:space="0" w:color="auto"/>
        <w:right w:val="none" w:sz="0" w:space="0" w:color="auto"/>
      </w:divBdr>
      <w:divsChild>
        <w:div w:id="533884841">
          <w:marLeft w:val="0"/>
          <w:marRight w:val="0"/>
          <w:marTop w:val="0"/>
          <w:marBottom w:val="0"/>
          <w:divBdr>
            <w:top w:val="none" w:sz="0" w:space="0" w:color="auto"/>
            <w:left w:val="none" w:sz="0" w:space="0" w:color="auto"/>
            <w:bottom w:val="none" w:sz="0" w:space="0" w:color="auto"/>
            <w:right w:val="none" w:sz="0" w:space="0" w:color="auto"/>
          </w:divBdr>
          <w:divsChild>
            <w:div w:id="167491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03094">
      <w:bodyDiv w:val="1"/>
      <w:marLeft w:val="0"/>
      <w:marRight w:val="0"/>
      <w:marTop w:val="0"/>
      <w:marBottom w:val="0"/>
      <w:divBdr>
        <w:top w:val="none" w:sz="0" w:space="0" w:color="auto"/>
        <w:left w:val="none" w:sz="0" w:space="0" w:color="auto"/>
        <w:bottom w:val="none" w:sz="0" w:space="0" w:color="auto"/>
        <w:right w:val="none" w:sz="0" w:space="0" w:color="auto"/>
      </w:divBdr>
      <w:divsChild>
        <w:div w:id="2070958445">
          <w:marLeft w:val="0"/>
          <w:marRight w:val="0"/>
          <w:marTop w:val="0"/>
          <w:marBottom w:val="0"/>
          <w:divBdr>
            <w:top w:val="none" w:sz="0" w:space="0" w:color="auto"/>
            <w:left w:val="none" w:sz="0" w:space="0" w:color="auto"/>
            <w:bottom w:val="none" w:sz="0" w:space="0" w:color="auto"/>
            <w:right w:val="none" w:sz="0" w:space="0" w:color="auto"/>
          </w:divBdr>
          <w:divsChild>
            <w:div w:id="202593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44588">
      <w:bodyDiv w:val="1"/>
      <w:marLeft w:val="0"/>
      <w:marRight w:val="0"/>
      <w:marTop w:val="0"/>
      <w:marBottom w:val="0"/>
      <w:divBdr>
        <w:top w:val="none" w:sz="0" w:space="0" w:color="auto"/>
        <w:left w:val="none" w:sz="0" w:space="0" w:color="auto"/>
        <w:bottom w:val="none" w:sz="0" w:space="0" w:color="auto"/>
        <w:right w:val="none" w:sz="0" w:space="0" w:color="auto"/>
      </w:divBdr>
      <w:divsChild>
        <w:div w:id="2057192861">
          <w:marLeft w:val="0"/>
          <w:marRight w:val="0"/>
          <w:marTop w:val="0"/>
          <w:marBottom w:val="0"/>
          <w:divBdr>
            <w:top w:val="none" w:sz="0" w:space="0" w:color="auto"/>
            <w:left w:val="none" w:sz="0" w:space="0" w:color="auto"/>
            <w:bottom w:val="none" w:sz="0" w:space="0" w:color="auto"/>
            <w:right w:val="none" w:sz="0" w:space="0" w:color="auto"/>
          </w:divBdr>
          <w:divsChild>
            <w:div w:id="1794056631">
              <w:marLeft w:val="0"/>
              <w:marRight w:val="0"/>
              <w:marTop w:val="0"/>
              <w:marBottom w:val="0"/>
              <w:divBdr>
                <w:top w:val="none" w:sz="0" w:space="0" w:color="auto"/>
                <w:left w:val="none" w:sz="0" w:space="0" w:color="auto"/>
                <w:bottom w:val="none" w:sz="0" w:space="0" w:color="auto"/>
                <w:right w:val="none" w:sz="0" w:space="0" w:color="auto"/>
              </w:divBdr>
            </w:div>
          </w:divsChild>
        </w:div>
        <w:div w:id="1046904473">
          <w:marLeft w:val="0"/>
          <w:marRight w:val="0"/>
          <w:marTop w:val="0"/>
          <w:marBottom w:val="0"/>
          <w:divBdr>
            <w:top w:val="none" w:sz="0" w:space="0" w:color="auto"/>
            <w:left w:val="none" w:sz="0" w:space="0" w:color="auto"/>
            <w:bottom w:val="none" w:sz="0" w:space="0" w:color="auto"/>
            <w:right w:val="none" w:sz="0" w:space="0" w:color="auto"/>
          </w:divBdr>
          <w:divsChild>
            <w:div w:id="41898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42136">
      <w:bodyDiv w:val="1"/>
      <w:marLeft w:val="0"/>
      <w:marRight w:val="0"/>
      <w:marTop w:val="0"/>
      <w:marBottom w:val="0"/>
      <w:divBdr>
        <w:top w:val="none" w:sz="0" w:space="0" w:color="auto"/>
        <w:left w:val="none" w:sz="0" w:space="0" w:color="auto"/>
        <w:bottom w:val="none" w:sz="0" w:space="0" w:color="auto"/>
        <w:right w:val="none" w:sz="0" w:space="0" w:color="auto"/>
      </w:divBdr>
      <w:divsChild>
        <w:div w:id="514996549">
          <w:marLeft w:val="0"/>
          <w:marRight w:val="0"/>
          <w:marTop w:val="0"/>
          <w:marBottom w:val="0"/>
          <w:divBdr>
            <w:top w:val="none" w:sz="0" w:space="0" w:color="auto"/>
            <w:left w:val="none" w:sz="0" w:space="0" w:color="auto"/>
            <w:bottom w:val="none" w:sz="0" w:space="0" w:color="auto"/>
            <w:right w:val="none" w:sz="0" w:space="0" w:color="auto"/>
          </w:divBdr>
          <w:divsChild>
            <w:div w:id="1825470513">
              <w:marLeft w:val="0"/>
              <w:marRight w:val="0"/>
              <w:marTop w:val="0"/>
              <w:marBottom w:val="0"/>
              <w:divBdr>
                <w:top w:val="none" w:sz="0" w:space="0" w:color="auto"/>
                <w:left w:val="none" w:sz="0" w:space="0" w:color="auto"/>
                <w:bottom w:val="none" w:sz="0" w:space="0" w:color="auto"/>
                <w:right w:val="none" w:sz="0" w:space="0" w:color="auto"/>
              </w:divBdr>
            </w:div>
          </w:divsChild>
        </w:div>
        <w:div w:id="10231997">
          <w:marLeft w:val="0"/>
          <w:marRight w:val="0"/>
          <w:marTop w:val="0"/>
          <w:marBottom w:val="0"/>
          <w:divBdr>
            <w:top w:val="none" w:sz="0" w:space="0" w:color="auto"/>
            <w:left w:val="none" w:sz="0" w:space="0" w:color="auto"/>
            <w:bottom w:val="none" w:sz="0" w:space="0" w:color="auto"/>
            <w:right w:val="none" w:sz="0" w:space="0" w:color="auto"/>
          </w:divBdr>
          <w:divsChild>
            <w:div w:id="169700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4631">
      <w:bodyDiv w:val="1"/>
      <w:marLeft w:val="0"/>
      <w:marRight w:val="0"/>
      <w:marTop w:val="0"/>
      <w:marBottom w:val="0"/>
      <w:divBdr>
        <w:top w:val="none" w:sz="0" w:space="0" w:color="auto"/>
        <w:left w:val="none" w:sz="0" w:space="0" w:color="auto"/>
        <w:bottom w:val="none" w:sz="0" w:space="0" w:color="auto"/>
        <w:right w:val="none" w:sz="0" w:space="0" w:color="auto"/>
      </w:divBdr>
    </w:div>
    <w:div w:id="2053724224">
      <w:bodyDiv w:val="1"/>
      <w:marLeft w:val="0"/>
      <w:marRight w:val="0"/>
      <w:marTop w:val="0"/>
      <w:marBottom w:val="0"/>
      <w:divBdr>
        <w:top w:val="none" w:sz="0" w:space="0" w:color="auto"/>
        <w:left w:val="none" w:sz="0" w:space="0" w:color="auto"/>
        <w:bottom w:val="none" w:sz="0" w:space="0" w:color="auto"/>
        <w:right w:val="none" w:sz="0" w:space="0" w:color="auto"/>
      </w:divBdr>
      <w:divsChild>
        <w:div w:id="1598444070">
          <w:marLeft w:val="0"/>
          <w:marRight w:val="0"/>
          <w:marTop w:val="0"/>
          <w:marBottom w:val="0"/>
          <w:divBdr>
            <w:top w:val="none" w:sz="0" w:space="0" w:color="auto"/>
            <w:left w:val="none" w:sz="0" w:space="0" w:color="auto"/>
            <w:bottom w:val="none" w:sz="0" w:space="0" w:color="auto"/>
            <w:right w:val="none" w:sz="0" w:space="0" w:color="auto"/>
          </w:divBdr>
          <w:divsChild>
            <w:div w:id="1934700863">
              <w:marLeft w:val="0"/>
              <w:marRight w:val="0"/>
              <w:marTop w:val="0"/>
              <w:marBottom w:val="0"/>
              <w:divBdr>
                <w:top w:val="none" w:sz="0" w:space="0" w:color="auto"/>
                <w:left w:val="none" w:sz="0" w:space="0" w:color="auto"/>
                <w:bottom w:val="none" w:sz="0" w:space="0" w:color="auto"/>
                <w:right w:val="none" w:sz="0" w:space="0" w:color="auto"/>
              </w:divBdr>
            </w:div>
          </w:divsChild>
        </w:div>
        <w:div w:id="1921519233">
          <w:marLeft w:val="0"/>
          <w:marRight w:val="0"/>
          <w:marTop w:val="0"/>
          <w:marBottom w:val="0"/>
          <w:divBdr>
            <w:top w:val="none" w:sz="0" w:space="0" w:color="auto"/>
            <w:left w:val="none" w:sz="0" w:space="0" w:color="auto"/>
            <w:bottom w:val="none" w:sz="0" w:space="0" w:color="auto"/>
            <w:right w:val="none" w:sz="0" w:space="0" w:color="auto"/>
          </w:divBdr>
          <w:divsChild>
            <w:div w:id="46754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4</cp:revision>
  <dcterms:created xsi:type="dcterms:W3CDTF">2026-06-08T05:25:00Z</dcterms:created>
  <dcterms:modified xsi:type="dcterms:W3CDTF">2026-06-08T09:41:00Z</dcterms:modified>
</cp:coreProperties>
</file>