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1795" w:rsidRDefault="00DD1795" w:rsidP="00DD1795">
      <w:pPr>
        <w:pStyle w:val="Heading1"/>
      </w:pPr>
      <w:r>
        <w:t>P</w:t>
      </w:r>
      <w:r w:rsidR="001D1965">
        <w:t>E</w:t>
      </w:r>
      <w:r>
        <w:t xml:space="preserve"> 104A</w:t>
      </w:r>
    </w:p>
    <w:p w:rsidR="00DD1795" w:rsidRDefault="00DD1795" w:rsidP="00DD1795">
      <w:pPr>
        <w:pStyle w:val="Heading2"/>
      </w:pPr>
      <w:r>
        <w:t>High-Performance Sealing with the Strength of Aramid and the Softness of PTFE</w:t>
      </w:r>
    </w:p>
    <w:p w:rsidR="00DD1795" w:rsidRDefault="00DD1795" w:rsidP="00DD1795">
      <w:pPr>
        <w:pStyle w:val="NormalWeb"/>
      </w:pPr>
      <w:r>
        <w:rPr>
          <w:rStyle w:val="Strong"/>
        </w:rPr>
        <w:t>INMARCO Style P</w:t>
      </w:r>
      <w:r w:rsidR="001D1965">
        <w:rPr>
          <w:rStyle w:val="Strong"/>
        </w:rPr>
        <w:t>E</w:t>
      </w:r>
      <w:r>
        <w:rPr>
          <w:rStyle w:val="Strong"/>
        </w:rPr>
        <w:t xml:space="preserve"> 104A</w:t>
      </w:r>
      <w:r>
        <w:t xml:space="preserve"> is a high-performance gland packing developed for control valves operating in demanding industrial environments. It features a high-strength aramid yarn core that provides excellent mechanical strength, wear resistance, and durability. The outer PTFE jacket ensures </w:t>
      </w:r>
      <w:r w:rsidR="00EC6571">
        <w:t>low friction</w:t>
      </w:r>
      <w:r w:rsidR="00EC6571">
        <w:t xml:space="preserve">, </w:t>
      </w:r>
      <w:r>
        <w:t>smooth operation, and outstanding chemical compatibility across a wide range of process media.</w:t>
      </w:r>
    </w:p>
    <w:p w:rsidR="00DD1795" w:rsidRDefault="00DD1795" w:rsidP="00DD1795">
      <w:pPr>
        <w:pStyle w:val="NormalWeb"/>
      </w:pPr>
      <w:r>
        <w:t>Enhanced with fluoropolymer dispersion and corrosion inhibitors, P</w:t>
      </w:r>
      <w:r w:rsidR="00C35CF1">
        <w:t>E</w:t>
      </w:r>
      <w:r>
        <w:t xml:space="preserve"> 104A delivers long-lasting sealing performance even under severe operating conditions. Its advanced construction promotes efficient heat dissipation, minimizes leakage, and provides reliable sealing performance throughout its service life.</w:t>
      </w:r>
    </w:p>
    <w:p w:rsidR="00DD1795" w:rsidRDefault="002802E3" w:rsidP="00DD1795">
      <w:r>
        <w:pict>
          <v:rect id="_x0000_i1025" style="width:0;height:1.5pt" o:hralign="center" o:hrstd="t" o:hr="t" fillcolor="#a0a0a0" stroked="f"/>
        </w:pict>
      </w:r>
    </w:p>
    <w:p w:rsidR="00DD1795" w:rsidRDefault="00DD1795" w:rsidP="00DD1795">
      <w:pPr>
        <w:pStyle w:val="Heading2"/>
      </w:pPr>
      <w:r>
        <w:t>Key Features</w:t>
      </w:r>
    </w:p>
    <w:p w:rsidR="00DD1795" w:rsidRDefault="00DD1795" w:rsidP="00DD1795">
      <w:pPr>
        <w:pStyle w:val="NormalWeb"/>
      </w:pPr>
      <w:r>
        <w:t>● Constructed around a high-strength aramid yarn core, providing exceptional resistance to wear, abrasion, and mechanical stress.</w:t>
      </w:r>
    </w:p>
    <w:p w:rsidR="00DD1795" w:rsidRDefault="00DD1795" w:rsidP="00DD1795">
      <w:pPr>
        <w:pStyle w:val="NormalWeb"/>
      </w:pPr>
      <w:r>
        <w:t>● Outer jacket of pure PTFE yarn ensures low-friction sealing and superior chemical compatibility.</w:t>
      </w:r>
    </w:p>
    <w:p w:rsidR="00DD1795" w:rsidRDefault="00DD1795" w:rsidP="00DD1795">
      <w:pPr>
        <w:pStyle w:val="NormalWeb"/>
      </w:pPr>
      <w:r>
        <w:t>● Treated with advanced fluoropolymer dispersion and corrosion inhibitors for enhanced durability and chemical resistance.</w:t>
      </w:r>
    </w:p>
    <w:p w:rsidR="00DD1795" w:rsidRDefault="00DD1795" w:rsidP="00DD1795">
      <w:pPr>
        <w:pStyle w:val="NormalWeb"/>
      </w:pPr>
      <w:r>
        <w:t xml:space="preserve">● PTFE </w:t>
      </w:r>
      <w:proofErr w:type="spellStart"/>
      <w:r>
        <w:t>suspensoid</w:t>
      </w:r>
      <w:proofErr w:type="spellEnd"/>
      <w:r>
        <w:t xml:space="preserve"> acts as a blocking agent, sealing micro-leakage paths and improving sealing efficiency.</w:t>
      </w:r>
    </w:p>
    <w:p w:rsidR="00DD1795" w:rsidRDefault="00DD1795" w:rsidP="00DD1795">
      <w:pPr>
        <w:pStyle w:val="NormalWeb"/>
      </w:pPr>
      <w:r>
        <w:t>● Conforms effectively to stuffing box irregularities for improved sealing performance.</w:t>
      </w:r>
    </w:p>
    <w:p w:rsidR="00DD1795" w:rsidRDefault="00DD1795" w:rsidP="00DD1795">
      <w:pPr>
        <w:pStyle w:val="NormalWeb"/>
      </w:pPr>
      <w:r>
        <w:t>● Allows quick installation and removal, reducing maintenance time and operational downtime.</w:t>
      </w:r>
    </w:p>
    <w:p w:rsidR="00DD1795" w:rsidRDefault="00DD1795" w:rsidP="00DD1795">
      <w:pPr>
        <w:pStyle w:val="NormalWeb"/>
      </w:pPr>
      <w:r>
        <w:t>● Suitable for both dynamic and static sealing applications.</w:t>
      </w:r>
    </w:p>
    <w:p w:rsidR="00DD1795" w:rsidRDefault="002802E3" w:rsidP="00DD1795">
      <w:r>
        <w:pict>
          <v:rect id="_x0000_i1026" style="width:0;height:1.5pt" o:hralign="center" o:hrstd="t" o:hr="t" fillcolor="#a0a0a0" stroked="f"/>
        </w:pict>
      </w:r>
    </w:p>
    <w:p w:rsidR="00DD1795" w:rsidRDefault="00DD1795" w:rsidP="00DD1795">
      <w:pPr>
        <w:pStyle w:val="Heading2"/>
      </w:pPr>
      <w:r>
        <w:t>Applications</w:t>
      </w:r>
    </w:p>
    <w:p w:rsidR="00DD1795" w:rsidRDefault="00DD1795" w:rsidP="00DD1795">
      <w:pPr>
        <w:pStyle w:val="NormalWeb"/>
      </w:pPr>
      <w:r>
        <w:t>● Control valves</w:t>
      </w:r>
    </w:p>
    <w:p w:rsidR="00DD1795" w:rsidRDefault="00DD1795" w:rsidP="00DD1795">
      <w:pPr>
        <w:pStyle w:val="NormalWeb"/>
      </w:pPr>
      <w:r>
        <w:t>● Plug valves</w:t>
      </w:r>
    </w:p>
    <w:p w:rsidR="00DD1795" w:rsidRDefault="00DD1795" w:rsidP="00DD1795">
      <w:pPr>
        <w:pStyle w:val="NormalWeb"/>
      </w:pPr>
      <w:r>
        <w:t>● Process valves</w:t>
      </w:r>
    </w:p>
    <w:p w:rsidR="00DD1795" w:rsidRDefault="00DD1795" w:rsidP="00DD1795">
      <w:pPr>
        <w:pStyle w:val="NormalWeb"/>
      </w:pPr>
      <w:r>
        <w:t>● Hydrocarbon processing</w:t>
      </w:r>
    </w:p>
    <w:p w:rsidR="00DD1795" w:rsidRDefault="00DD1795" w:rsidP="00DD1795">
      <w:pPr>
        <w:pStyle w:val="NormalWeb"/>
      </w:pPr>
      <w:r>
        <w:t>● Chemical processing equipment</w:t>
      </w:r>
    </w:p>
    <w:p w:rsidR="00DD1795" w:rsidRDefault="00DD1795" w:rsidP="00DD1795">
      <w:pPr>
        <w:pStyle w:val="NormalWeb"/>
      </w:pPr>
      <w:r>
        <w:t>● Pharmaceutical plants</w:t>
      </w:r>
    </w:p>
    <w:p w:rsidR="00DD1795" w:rsidRDefault="00DD1795" w:rsidP="00DD1795">
      <w:pPr>
        <w:pStyle w:val="NormalWeb"/>
      </w:pPr>
      <w:bookmarkStart w:id="0" w:name="_GoBack"/>
      <w:bookmarkEnd w:id="0"/>
      <w:r>
        <w:lastRenderedPageBreak/>
        <w:t>● Food processing industries</w:t>
      </w:r>
    </w:p>
    <w:p w:rsidR="00DD1795" w:rsidRDefault="00DD1795" w:rsidP="00DD1795">
      <w:pPr>
        <w:pStyle w:val="NormalWeb"/>
      </w:pPr>
      <w:r>
        <w:t>● Refineries and petrochemical plants</w:t>
      </w:r>
    </w:p>
    <w:p w:rsidR="00DD1795" w:rsidRDefault="002802E3" w:rsidP="00DD1795">
      <w:r>
        <w:pict>
          <v:rect id="_x0000_i1027" style="width:0;height:1.5pt" o:hralign="center" o:hrstd="t" o:hr="t" fillcolor="#a0a0a0" stroked="f"/>
        </w:pict>
      </w:r>
    </w:p>
    <w:p w:rsidR="00DD1795" w:rsidRDefault="00DD1795" w:rsidP="00DD1795">
      <w:pPr>
        <w:pStyle w:val="Heading2"/>
      </w:pPr>
      <w:r>
        <w:t>Technical Specifications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191"/>
      </w:tblGrid>
      <w:tr w:rsidR="00DD1795" w:rsidTr="00C27A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795" w:rsidRDefault="00DD1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D1795" w:rsidRDefault="00DD1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DD1795" w:rsidTr="00C27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795" w:rsidRDefault="00DD1795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DD1795" w:rsidRDefault="00DD1795">
            <w:r>
              <w:t>0 – 14</w:t>
            </w:r>
          </w:p>
        </w:tc>
      </w:tr>
      <w:tr w:rsidR="00DD1795" w:rsidTr="00C27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795" w:rsidRDefault="00DD1795">
            <w:r>
              <w:t>Temperature (°C)</w:t>
            </w:r>
          </w:p>
        </w:tc>
        <w:tc>
          <w:tcPr>
            <w:tcW w:w="0" w:type="auto"/>
            <w:vAlign w:val="center"/>
            <w:hideMark/>
          </w:tcPr>
          <w:p w:rsidR="00DD1795" w:rsidRDefault="00DD1795">
            <w:r>
              <w:t>-240 to +260</w:t>
            </w:r>
          </w:p>
        </w:tc>
      </w:tr>
      <w:tr w:rsidR="00DD1795" w:rsidTr="00C27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795" w:rsidRDefault="00DD1795">
            <w:r>
              <w:t>Pressure (Bar)</w:t>
            </w:r>
          </w:p>
        </w:tc>
        <w:tc>
          <w:tcPr>
            <w:tcW w:w="0" w:type="auto"/>
            <w:vAlign w:val="center"/>
            <w:hideMark/>
          </w:tcPr>
          <w:p w:rsidR="00DD1795" w:rsidRDefault="00DD1795">
            <w:r>
              <w:t>300</w:t>
            </w:r>
          </w:p>
        </w:tc>
      </w:tr>
      <w:tr w:rsidR="00DD1795" w:rsidTr="00C27A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795" w:rsidRDefault="00DD1795"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DD1795" w:rsidRDefault="00DD1795">
            <w:r>
              <w:t xml:space="preserve">6.5 </w:t>
            </w:r>
            <w:proofErr w:type="spellStart"/>
            <w:r>
              <w:t>sq</w:t>
            </w:r>
            <w:proofErr w:type="spellEnd"/>
            <w:r>
              <w:t xml:space="preserve"> mm to 50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</w:tbl>
    <w:p w:rsidR="00DD1795" w:rsidRDefault="002802E3" w:rsidP="00DD1795">
      <w:r>
        <w:pict>
          <v:rect id="_x0000_i1028" style="width:0;height:1.5pt" o:hralign="center" o:hrstd="t" o:hr="t" fillcolor="#a0a0a0" stroked="f"/>
        </w:pict>
      </w:r>
    </w:p>
    <w:p w:rsidR="00DD1795" w:rsidRDefault="00DD1795" w:rsidP="00DD1795">
      <w:pPr>
        <w:pStyle w:val="Heading2"/>
      </w:pPr>
      <w:r>
        <w:t>Performance Benefits</w:t>
      </w:r>
    </w:p>
    <w:p w:rsidR="00DD1795" w:rsidRDefault="00CC44BF" w:rsidP="00DD1795">
      <w:pPr>
        <w:pStyle w:val="NormalWeb"/>
      </w:pPr>
      <w:r>
        <w:t xml:space="preserve">● </w:t>
      </w:r>
      <w:r w:rsidR="00DD1795">
        <w:t>Exceptional dimensional stability for consistent sealing under varying operating conditions.</w:t>
      </w:r>
    </w:p>
    <w:p w:rsidR="00DD1795" w:rsidRDefault="00CC44BF" w:rsidP="00DD1795">
      <w:pPr>
        <w:pStyle w:val="NormalWeb"/>
      </w:pPr>
      <w:r>
        <w:t xml:space="preserve">● </w:t>
      </w:r>
      <w:r w:rsidR="00DD1795">
        <w:t>Excellent resistance to wear, abrasion, and mechanical stress.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Resists disintegration during operation, ensuring long-term reliability.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Suitable for both dynamic and static sealing applications.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Non-toxic and chemically inert, ideal for clean and sensitive environments.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Low friction and reduced shaft wear due to PTFE dispersion and advanced lubrication.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Effective heat dissipation helps maintain reliable sealing performance.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Extended service life with minimal maintenance requirements.</w:t>
      </w:r>
    </w:p>
    <w:p w:rsidR="00DD1795" w:rsidRDefault="00CC44BF" w:rsidP="00DD1795">
      <w:pPr>
        <w:pStyle w:val="NormalWeb"/>
      </w:pPr>
      <w:r>
        <w:t>●</w:t>
      </w:r>
      <w:r>
        <w:t xml:space="preserve"> </w:t>
      </w:r>
      <w:r w:rsidR="00DD1795">
        <w:t>Reliable sealing across steam, hydrocarbons, acids, alkalis, solvents, and other industrial media.</w:t>
      </w:r>
    </w:p>
    <w:p w:rsidR="00DD1795" w:rsidRDefault="002802E3" w:rsidP="00DD1795">
      <w:r>
        <w:pict>
          <v:rect id="_x0000_i1029" style="width:0;height:1.5pt" o:hralign="center" o:hrstd="t" o:hr="t" fillcolor="#a0a0a0" stroked="f"/>
        </w:pict>
      </w:r>
    </w:p>
    <w:p w:rsidR="00DD1795" w:rsidRDefault="00DD1795" w:rsidP="00DD1795"/>
    <w:p w:rsidR="00DD1795" w:rsidRDefault="00DD1795" w:rsidP="00DD1795">
      <w:pPr>
        <w:pStyle w:val="NormalWeb"/>
      </w:pPr>
      <w:r>
        <w:rPr>
          <w:rStyle w:val="Strong"/>
        </w:rPr>
        <w:t>Note:</w:t>
      </w:r>
      <w:r>
        <w:t xml:space="preserve"> P</w:t>
      </w:r>
      <w:r w:rsidR="00A8410C">
        <w:t>E</w:t>
      </w:r>
      <w:r>
        <w:t xml:space="preserve"> 104A combines the mechanical strength of aramid </w:t>
      </w:r>
      <w:proofErr w:type="spellStart"/>
      <w:r>
        <w:t>fiber</w:t>
      </w:r>
      <w:proofErr w:type="spellEnd"/>
      <w:r>
        <w:t xml:space="preserve"> with the chemical resistance and low-friction characteristics of PTFE, making it particularly suitable for demanding control valve and industrial sealing applications requiring long service life and dependable performance.</w:t>
      </w:r>
    </w:p>
    <w:p w:rsidR="00757956" w:rsidRPr="00DD1795" w:rsidRDefault="00757956" w:rsidP="00DD1795"/>
    <w:sectPr w:rsidR="00757956" w:rsidRPr="00DD1795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SF 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F1F91"/>
    <w:multiLevelType w:val="multilevel"/>
    <w:tmpl w:val="7E0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1D1965"/>
    <w:rsid w:val="001D58F1"/>
    <w:rsid w:val="001E6D4E"/>
    <w:rsid w:val="00263B36"/>
    <w:rsid w:val="002802E3"/>
    <w:rsid w:val="0031453C"/>
    <w:rsid w:val="00325FF2"/>
    <w:rsid w:val="004305FF"/>
    <w:rsid w:val="004E43B0"/>
    <w:rsid w:val="0052179A"/>
    <w:rsid w:val="00551EF7"/>
    <w:rsid w:val="0057227B"/>
    <w:rsid w:val="005D5204"/>
    <w:rsid w:val="005E49A6"/>
    <w:rsid w:val="006A012D"/>
    <w:rsid w:val="00757956"/>
    <w:rsid w:val="007D6B72"/>
    <w:rsid w:val="0088568B"/>
    <w:rsid w:val="00897E28"/>
    <w:rsid w:val="008C1F99"/>
    <w:rsid w:val="00904608"/>
    <w:rsid w:val="009F4CC1"/>
    <w:rsid w:val="00A8410C"/>
    <w:rsid w:val="00B05526"/>
    <w:rsid w:val="00BA35C6"/>
    <w:rsid w:val="00BD7E92"/>
    <w:rsid w:val="00C27ACF"/>
    <w:rsid w:val="00C35CF1"/>
    <w:rsid w:val="00C609C6"/>
    <w:rsid w:val="00CA53CA"/>
    <w:rsid w:val="00CC44BF"/>
    <w:rsid w:val="00D1543F"/>
    <w:rsid w:val="00DD1795"/>
    <w:rsid w:val="00E024F6"/>
    <w:rsid w:val="00E537BB"/>
    <w:rsid w:val="00EC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51197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Default">
    <w:name w:val="Default"/>
    <w:rsid w:val="00BD7E92"/>
    <w:pPr>
      <w:autoSpaceDE w:val="0"/>
      <w:autoSpaceDN w:val="0"/>
      <w:adjustRightInd w:val="0"/>
      <w:spacing w:after="0" w:line="240" w:lineRule="auto"/>
    </w:pPr>
    <w:rPr>
      <w:rFonts w:ascii=".SF NS" w:hAnsi=".SF NS" w:cs=".SF N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10</cp:revision>
  <dcterms:created xsi:type="dcterms:W3CDTF">2026-06-08T08:16:00Z</dcterms:created>
  <dcterms:modified xsi:type="dcterms:W3CDTF">2026-06-08T09:27:00Z</dcterms:modified>
</cp:coreProperties>
</file>