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85F" w:rsidRDefault="000B385F" w:rsidP="000B385F">
      <w:pPr>
        <w:pStyle w:val="Heading1"/>
      </w:pPr>
      <w:r>
        <w:t>Style PA 499</w:t>
      </w:r>
    </w:p>
    <w:p w:rsidR="000B385F" w:rsidRDefault="000B385F" w:rsidP="000B385F">
      <w:pPr>
        <w:pStyle w:val="NormalWeb"/>
      </w:pPr>
      <w:r>
        <w:rPr>
          <w:rStyle w:val="Strong"/>
        </w:rPr>
        <w:t>High Mechanical Resistance with Exceptional Flexibility and Wide Material Compatibility</w:t>
      </w:r>
    </w:p>
    <w:p w:rsidR="000B385F" w:rsidRDefault="000B385F" w:rsidP="000B385F">
      <w:pPr>
        <w:pStyle w:val="Heading3"/>
      </w:pPr>
      <w:r>
        <w:t>Style PA 499</w:t>
      </w:r>
    </w:p>
    <w:p w:rsidR="00F95616" w:rsidRDefault="00F95616" w:rsidP="00F95616">
      <w:pPr>
        <w:pStyle w:val="NormalWeb"/>
      </w:pPr>
      <w:r>
        <w:t xml:space="preserve">Style PA 499 is an advanced synthetic packing engineered to provide exceptional mechanical strength, flexibility, and sealing reliability in demanding industrial applications. Manufactured from a unique blend of high-performance </w:t>
      </w:r>
      <w:proofErr w:type="spellStart"/>
      <w:r>
        <w:t>novoloid</w:t>
      </w:r>
      <w:proofErr w:type="spellEnd"/>
      <w:r>
        <w:t xml:space="preserve"> fibres and impregnated with a proprietary fluoropolymer dispersion, it combines excellent abrasion resistance with superior sliding characteristics. </w:t>
      </w:r>
      <w:r w:rsidR="001C13A3">
        <w:t xml:space="preserve">It is </w:t>
      </w:r>
      <w:r w:rsidR="001C13A3">
        <w:rPr>
          <w:rStyle w:val="Strong"/>
          <w:b w:val="0"/>
        </w:rPr>
        <w:t>t</w:t>
      </w:r>
      <w:r w:rsidRPr="00F95616">
        <w:rPr>
          <w:rStyle w:val="Strong"/>
          <w:b w:val="0"/>
        </w:rPr>
        <w:t>ough, soft, flexible with enhanced sliding feature</w:t>
      </w:r>
      <w:r>
        <w:rPr>
          <w:rStyle w:val="Strong"/>
        </w:rPr>
        <w:t>,</w:t>
      </w:r>
      <w:r w:rsidR="00822F64">
        <w:t xml:space="preserve"> </w:t>
      </w:r>
      <w:r>
        <w:t>delivers reliable sealing performance across a wide range of operating conditions.</w:t>
      </w:r>
    </w:p>
    <w:p w:rsidR="00F95616" w:rsidRDefault="00F95616" w:rsidP="00F95616">
      <w:pPr>
        <w:pStyle w:val="NormalWeb"/>
      </w:pPr>
      <w:r>
        <w:t>This next-generation packing addresses the limitations of conventional synthetic packings by offering outstanding performance in applications involving abrasive media, chemical exposure, and dynamic operating conditions. By combining the durability of aramid-based materials with the low-friction characteristics associated with advanced fibre technologies, Style PA 499 delivers extended equipment life, reduced maintenance, and enhanced operational efficiency.</w:t>
      </w:r>
    </w:p>
    <w:p w:rsidR="00F95616" w:rsidRDefault="00F95616" w:rsidP="00F95616">
      <w:pPr>
        <w:pStyle w:val="NormalWeb"/>
      </w:pPr>
      <w:r>
        <w:t>Its flexible construction allows easy installation and excellent conformity to stuffing box configurations while minimizing gland adjustment requirements and shaft wear.</w:t>
      </w:r>
    </w:p>
    <w:p w:rsidR="000B385F" w:rsidRDefault="00C96726" w:rsidP="000B385F">
      <w:r>
        <w:pict>
          <v:rect id="_x0000_i1025" style="width:0;height:1.5pt" o:hralign="center" o:hrstd="t" o:hr="t" fillcolor="#a0a0a0" stroked="f"/>
        </w:pict>
      </w:r>
    </w:p>
    <w:p w:rsidR="000B385F" w:rsidRDefault="000B385F" w:rsidP="000B385F">
      <w:pPr>
        <w:pStyle w:val="Heading2"/>
      </w:pPr>
      <w:r>
        <w:t>Key Features</w:t>
      </w:r>
    </w:p>
    <w:p w:rsidR="000B385F" w:rsidRDefault="000B385F" w:rsidP="000B385F">
      <w:pPr>
        <w:pStyle w:val="NormalWeb"/>
      </w:pPr>
      <w:r>
        <w:t xml:space="preserve">● Advanced synthetic </w:t>
      </w:r>
      <w:r w:rsidR="00046C12">
        <w:t xml:space="preserve">fibre </w:t>
      </w:r>
      <w:r>
        <w:t>construction provides exceptional flexibility and mechanical strength.</w:t>
      </w:r>
    </w:p>
    <w:p w:rsidR="000B385F" w:rsidRDefault="000B385F" w:rsidP="000B385F">
      <w:pPr>
        <w:pStyle w:val="NormalWeb"/>
      </w:pPr>
      <w:r>
        <w:t>● Impregnated with proprietary fluoropolymer dispersion for enhanced lubrication and sealing performance.</w:t>
      </w:r>
    </w:p>
    <w:p w:rsidR="000B385F" w:rsidRDefault="000B385F" w:rsidP="000B385F">
      <w:pPr>
        <w:pStyle w:val="NormalWeb"/>
      </w:pPr>
      <w:r>
        <w:t>● Excellent wear and abrasion resistance for extended service life in demanding applications.</w:t>
      </w:r>
    </w:p>
    <w:p w:rsidR="000B385F" w:rsidRDefault="000B385F" w:rsidP="000B385F">
      <w:pPr>
        <w:pStyle w:val="NormalWeb"/>
      </w:pPr>
      <w:r>
        <w:t>● Generates less heat during operation, improving equipment efficiency and operational safety.</w:t>
      </w:r>
    </w:p>
    <w:p w:rsidR="000B385F" w:rsidRDefault="000B385F" w:rsidP="000B385F">
      <w:pPr>
        <w:pStyle w:val="NormalWeb"/>
      </w:pPr>
      <w:r>
        <w:t>● Dense impregnation provides superior blocking characteristics and leakage control.</w:t>
      </w:r>
    </w:p>
    <w:p w:rsidR="000B385F" w:rsidRDefault="000B385F" w:rsidP="000B385F">
      <w:pPr>
        <w:pStyle w:val="NormalWeb"/>
      </w:pPr>
      <w:r>
        <w:t>● Conforms readily to stuffing box geometries, simplifying installation and reducing gland adjustment requirements.</w:t>
      </w:r>
    </w:p>
    <w:p w:rsidR="000B385F" w:rsidRDefault="000B385F" w:rsidP="000B385F">
      <w:pPr>
        <w:pStyle w:val="NormalWeb"/>
      </w:pPr>
      <w:r>
        <w:t>● Prevents shaft scoring commonly associated with traditional abrasion-resistant packings.</w:t>
      </w:r>
    </w:p>
    <w:p w:rsidR="000B385F" w:rsidRDefault="000B385F" w:rsidP="000B385F">
      <w:pPr>
        <w:pStyle w:val="NormalWeb"/>
      </w:pPr>
      <w:r>
        <w:t>● Does not promote galvanic corrosion, helping protect sleeves, shafts, and equipment components.</w:t>
      </w:r>
    </w:p>
    <w:p w:rsidR="000B385F" w:rsidRDefault="000B385F" w:rsidP="000B385F">
      <w:pPr>
        <w:pStyle w:val="NormalWeb"/>
      </w:pPr>
      <w:r>
        <w:t>● Safe for use in a wide variety of industrial environments without causing contamination or corrosion.</w:t>
      </w:r>
    </w:p>
    <w:p w:rsidR="000B385F" w:rsidRDefault="000B385F" w:rsidP="000B385F">
      <w:pPr>
        <w:pStyle w:val="NormalWeb"/>
      </w:pPr>
      <w:r>
        <w:t>● Tested and qualified according to EN 16752 (Centrifugal Pumps Test Procedure for Seal Packing), Tightness Class T2.</w:t>
      </w:r>
    </w:p>
    <w:p w:rsidR="000B385F" w:rsidRDefault="00C96726" w:rsidP="000B385F">
      <w:r>
        <w:pict>
          <v:rect id="_x0000_i1026" style="width:0;height:1.5pt" o:hralign="center" o:hrstd="t" o:hr="t" fillcolor="#a0a0a0" stroked="f"/>
        </w:pict>
      </w:r>
    </w:p>
    <w:p w:rsidR="000B385F" w:rsidRDefault="000B385F" w:rsidP="000B385F">
      <w:pPr>
        <w:pStyle w:val="Heading2"/>
      </w:pPr>
      <w:r>
        <w:lastRenderedPageBreak/>
        <w:t>Applications</w:t>
      </w:r>
    </w:p>
    <w:p w:rsidR="000B385F" w:rsidRDefault="000B385F" w:rsidP="000B385F">
      <w:pPr>
        <w:pStyle w:val="NormalWeb"/>
      </w:pPr>
      <w:r>
        <w:t>● Centrifugal pumps handling abrasive or chemically aggressive media.</w:t>
      </w:r>
    </w:p>
    <w:p w:rsidR="000B385F" w:rsidRDefault="000B385F" w:rsidP="000B385F">
      <w:pPr>
        <w:pStyle w:val="NormalWeb"/>
      </w:pPr>
      <w:r>
        <w:t>● Process pumps in chemical, petrochemical, and industrial plants.</w:t>
      </w:r>
    </w:p>
    <w:p w:rsidR="000B385F" w:rsidRDefault="000B385F" w:rsidP="000B385F">
      <w:pPr>
        <w:pStyle w:val="NormalWeb"/>
      </w:pPr>
      <w:r>
        <w:t>● Water treatment and wastewater handling equipment.</w:t>
      </w:r>
    </w:p>
    <w:p w:rsidR="000B385F" w:rsidRDefault="000B385F" w:rsidP="000B385F">
      <w:pPr>
        <w:pStyle w:val="NormalWeb"/>
      </w:pPr>
      <w:r>
        <w:t>● Slurry transfer systems.</w:t>
      </w:r>
    </w:p>
    <w:p w:rsidR="000B385F" w:rsidRDefault="000B385F" w:rsidP="000B385F">
      <w:pPr>
        <w:pStyle w:val="NormalWeb"/>
      </w:pPr>
      <w:r>
        <w:t>● Mixers, agitators, and rotating equipment.</w:t>
      </w:r>
    </w:p>
    <w:p w:rsidR="000B385F" w:rsidRDefault="000B385F" w:rsidP="000B385F">
      <w:pPr>
        <w:pStyle w:val="NormalWeb"/>
      </w:pPr>
      <w:r>
        <w:t>● Applications requiring low shaft wear and excellent extrusion resistance.</w:t>
      </w:r>
    </w:p>
    <w:p w:rsidR="000B385F" w:rsidRDefault="000B385F" w:rsidP="000B385F">
      <w:pPr>
        <w:pStyle w:val="NormalWeb"/>
      </w:pPr>
      <w:r>
        <w:t>● Services involving abrasive particles combined with chemical exposure.</w:t>
      </w:r>
    </w:p>
    <w:p w:rsidR="000B385F" w:rsidRDefault="000B385F" w:rsidP="000B385F">
      <w:pPr>
        <w:pStyle w:val="NormalWeb"/>
      </w:pPr>
      <w:r>
        <w:t>● General industrial sealing applications requiring long service life and minimal maintenance.</w:t>
      </w:r>
    </w:p>
    <w:p w:rsidR="000B385F" w:rsidRDefault="00C96726" w:rsidP="000B385F">
      <w:r>
        <w:pict>
          <v:rect id="_x0000_i1027" style="width:0;height:1.5pt" o:hralign="center" o:hrstd="t" o:hr="t" fillcolor="#a0a0a0" stroked="f"/>
        </w:pict>
      </w:r>
    </w:p>
    <w:p w:rsidR="000B385F" w:rsidRDefault="000B385F" w:rsidP="000B385F">
      <w:pPr>
        <w:pStyle w:val="Heading2"/>
      </w:pPr>
      <w:r>
        <w:t>Technical Specifications</w:t>
      </w:r>
    </w:p>
    <w:p w:rsidR="000B385F" w:rsidRDefault="000B385F" w:rsidP="000B385F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009"/>
        <w:gridCol w:w="1344"/>
      </w:tblGrid>
      <w:tr w:rsidR="00C96726" w:rsidTr="00CE5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726" w:rsidRDefault="00C967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Rotating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Reciprocating</w:t>
            </w:r>
          </w:p>
        </w:tc>
      </w:tr>
      <w:tr w:rsidR="00C96726" w:rsidTr="00CE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726" w:rsidRDefault="00C96726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1 – 13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1 – 13</w:t>
            </w:r>
          </w:p>
        </w:tc>
      </w:tr>
      <w:tr w:rsidR="00C96726" w:rsidTr="00CE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726" w:rsidRDefault="00C96726">
            <w:r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-150 to +260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-150 to +260</w:t>
            </w:r>
          </w:p>
        </w:tc>
      </w:tr>
      <w:tr w:rsidR="00C96726" w:rsidTr="00CE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726" w:rsidRDefault="00C96726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250</w:t>
            </w:r>
          </w:p>
        </w:tc>
        <w:bookmarkStart w:id="0" w:name="_GoBack"/>
        <w:bookmarkEnd w:id="0"/>
      </w:tr>
      <w:tr w:rsidR="00C96726" w:rsidTr="00CE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726" w:rsidRDefault="00C96726">
            <w:r>
              <w:t>Velocity (m/s)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>20</w:t>
            </w:r>
          </w:p>
        </w:tc>
      </w:tr>
      <w:tr w:rsidR="00C96726" w:rsidTr="00CE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726" w:rsidRDefault="00C96726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>
            <w:r>
              <w:t xml:space="preserve">5 </w:t>
            </w:r>
            <w:proofErr w:type="spellStart"/>
            <w:r>
              <w:t>sq</w:t>
            </w:r>
            <w:proofErr w:type="spellEnd"/>
            <w:r>
              <w:t xml:space="preserve"> mm to 50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  <w:tc>
          <w:tcPr>
            <w:tcW w:w="0" w:type="auto"/>
            <w:vAlign w:val="center"/>
            <w:hideMark/>
          </w:tcPr>
          <w:p w:rsidR="00C96726" w:rsidRDefault="00C96726"/>
        </w:tc>
      </w:tr>
    </w:tbl>
    <w:p w:rsidR="000B385F" w:rsidRDefault="00C96726" w:rsidP="000B385F">
      <w:pPr>
        <w:rPr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0B385F" w:rsidRDefault="000B385F" w:rsidP="000B385F">
      <w:pPr>
        <w:pStyle w:val="Heading2"/>
      </w:pPr>
      <w:r>
        <w:t>Performance Benefits</w:t>
      </w:r>
    </w:p>
    <w:p w:rsidR="000B385F" w:rsidRDefault="000B385F" w:rsidP="000B385F">
      <w:pPr>
        <w:pStyle w:val="NormalWeb"/>
      </w:pPr>
      <w:r>
        <w:t>● Excellent abrasion resistance for demanding industrial applications.</w:t>
      </w:r>
    </w:p>
    <w:p w:rsidR="000B385F" w:rsidRDefault="000B385F" w:rsidP="000B385F">
      <w:pPr>
        <w:pStyle w:val="NormalWeb"/>
      </w:pPr>
      <w:r>
        <w:t>● Superior flexibility and wear resistance ensure long-term sealing performance.</w:t>
      </w:r>
    </w:p>
    <w:p w:rsidR="000B385F" w:rsidRDefault="000B385F" w:rsidP="000B385F">
      <w:pPr>
        <w:pStyle w:val="NormalWeb"/>
      </w:pPr>
      <w:r>
        <w:t>● Prevents shaft scoring and sleeve damage unlike many traditional synthetic packings.</w:t>
      </w:r>
    </w:p>
    <w:p w:rsidR="000B385F" w:rsidRDefault="000B385F" w:rsidP="000B385F">
      <w:pPr>
        <w:pStyle w:val="NormalWeb"/>
      </w:pPr>
      <w:r>
        <w:t>● Dense fluoropolymer impregnation enhances sealing efficiency and leakage control.</w:t>
      </w:r>
    </w:p>
    <w:p w:rsidR="000B385F" w:rsidRDefault="000B385F" w:rsidP="000B385F">
      <w:pPr>
        <w:pStyle w:val="NormalWeb"/>
      </w:pPr>
      <w:r>
        <w:t>● Reduced water consumption contributes to lower operating costs and improved sustainability.</w:t>
      </w:r>
    </w:p>
    <w:p w:rsidR="000B385F" w:rsidRDefault="000B385F" w:rsidP="000B385F">
      <w:pPr>
        <w:pStyle w:val="NormalWeb"/>
      </w:pPr>
      <w:r>
        <w:t>● Outstanding compression and recovery characteristics compensate for shaft and spindle misalignment.</w:t>
      </w:r>
    </w:p>
    <w:p w:rsidR="000B385F" w:rsidRDefault="000B385F" w:rsidP="000B385F">
      <w:pPr>
        <w:pStyle w:val="NormalWeb"/>
      </w:pPr>
      <w:r>
        <w:t>● Excellent extrusion resistance under demanding operating conditions.</w:t>
      </w:r>
    </w:p>
    <w:p w:rsidR="000B385F" w:rsidRDefault="000B385F" w:rsidP="000B385F">
      <w:pPr>
        <w:pStyle w:val="NormalWeb"/>
      </w:pPr>
      <w:r>
        <w:lastRenderedPageBreak/>
        <w:t>● Low shaft wear extends equipment service life.</w:t>
      </w:r>
    </w:p>
    <w:p w:rsidR="000B385F" w:rsidRDefault="000B385F" w:rsidP="000B385F">
      <w:pPr>
        <w:pStyle w:val="NormalWeb"/>
      </w:pPr>
      <w:r>
        <w:t>● Generates less operational heat, improving efficiency and reliability.</w:t>
      </w:r>
    </w:p>
    <w:p w:rsidR="000B385F" w:rsidRDefault="000B385F" w:rsidP="000B385F">
      <w:pPr>
        <w:pStyle w:val="NormalWeb"/>
      </w:pPr>
      <w:r>
        <w:t>● Protection against galvanic corrosion safeguards equipment components.</w:t>
      </w:r>
    </w:p>
    <w:p w:rsidR="000B385F" w:rsidRDefault="000B385F" w:rsidP="000B385F">
      <w:pPr>
        <w:pStyle w:val="NormalWeb"/>
      </w:pPr>
      <w:r>
        <w:t>● Easy installation with minimal gland torque and reduced maintenance requirements.</w:t>
      </w:r>
    </w:p>
    <w:p w:rsidR="000B385F" w:rsidRDefault="000B385F" w:rsidP="000B385F">
      <w:pPr>
        <w:pStyle w:val="NormalWeb"/>
      </w:pPr>
      <w:r>
        <w:t>● EN 16752 qualified performance with Tightness Class T2 certification.</w:t>
      </w:r>
    </w:p>
    <w:p w:rsidR="000B385F" w:rsidRDefault="00C96726" w:rsidP="000B385F">
      <w:r>
        <w:pict>
          <v:rect id="_x0000_i1029" style="width:0;height:1.5pt" o:hralign="center" o:hrstd="t" o:hr="t" fillcolor="#a0a0a0" stroked="f"/>
        </w:pict>
      </w:r>
    </w:p>
    <w:p w:rsidR="000B385F" w:rsidRDefault="000B385F" w:rsidP="000B385F">
      <w:pPr>
        <w:pStyle w:val="Heading2"/>
      </w:pPr>
      <w:r>
        <w:t>Certifications &amp; Compliance</w:t>
      </w:r>
    </w:p>
    <w:p w:rsidR="000B385F" w:rsidRDefault="000B385F" w:rsidP="000B385F">
      <w:pPr>
        <w:pStyle w:val="NormalWeb"/>
      </w:pPr>
      <w:r>
        <w:t xml:space="preserve">● Tested and qualified in accordance with </w:t>
      </w:r>
      <w:r>
        <w:rPr>
          <w:rStyle w:val="Strong"/>
        </w:rPr>
        <w:t>EN 16752 – Centrifugal Pumps Test Procedure for Seal Packing</w:t>
      </w:r>
      <w:r>
        <w:t>.</w:t>
      </w:r>
    </w:p>
    <w:p w:rsidR="000B385F" w:rsidRDefault="000B385F" w:rsidP="000B385F">
      <w:pPr>
        <w:pStyle w:val="NormalWeb"/>
      </w:pPr>
      <w:r>
        <w:t xml:space="preserve">● Certified to </w:t>
      </w:r>
      <w:r>
        <w:rPr>
          <w:rStyle w:val="Strong"/>
        </w:rPr>
        <w:t>Tightness Class T2</w:t>
      </w:r>
      <w:r>
        <w:t xml:space="preserve"> performance requirements.</w:t>
      </w:r>
    </w:p>
    <w:p w:rsidR="000B385F" w:rsidRDefault="00C96726" w:rsidP="000B385F">
      <w:r>
        <w:pict>
          <v:rect id="_x0000_i1030" style="width:0;height:1.5pt" o:hralign="center" o:hrstd="t" o:hr="t" fillcolor="#a0a0a0" stroked="f"/>
        </w:pict>
      </w:r>
    </w:p>
    <w:p w:rsidR="000B385F" w:rsidRDefault="000B385F" w:rsidP="000B385F">
      <w:pPr>
        <w:pStyle w:val="Heading2"/>
      </w:pPr>
      <w:r>
        <w:t>Availability</w:t>
      </w:r>
    </w:p>
    <w:p w:rsidR="000B385F" w:rsidRDefault="000B385F" w:rsidP="000B385F">
      <w:pPr>
        <w:pStyle w:val="NormalWeb"/>
      </w:pPr>
      <w:r>
        <w:rPr>
          <w:rStyle w:val="Strong"/>
        </w:rPr>
        <w:t>Size Range:</w:t>
      </w:r>
      <w:r>
        <w:t xml:space="preserve"> 5 </w:t>
      </w:r>
      <w:proofErr w:type="spellStart"/>
      <w:r>
        <w:t>sq</w:t>
      </w:r>
      <w:proofErr w:type="spellEnd"/>
      <w:r>
        <w:t xml:space="preserve"> mm to 50 </w:t>
      </w:r>
      <w:proofErr w:type="spellStart"/>
      <w:r>
        <w:t>sq</w:t>
      </w:r>
      <w:proofErr w:type="spellEnd"/>
      <w:r>
        <w:t xml:space="preserve"> mm</w:t>
      </w:r>
    </w:p>
    <w:p w:rsidR="00757956" w:rsidRPr="000B385F" w:rsidRDefault="00757956" w:rsidP="000B385F"/>
    <w:sectPr w:rsidR="00757956" w:rsidRPr="000B385F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F1F91"/>
    <w:multiLevelType w:val="multilevel"/>
    <w:tmpl w:val="7E0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46C12"/>
    <w:rsid w:val="000B385F"/>
    <w:rsid w:val="000D32C8"/>
    <w:rsid w:val="001B5CE9"/>
    <w:rsid w:val="001C13A3"/>
    <w:rsid w:val="001E6D4E"/>
    <w:rsid w:val="00263B36"/>
    <w:rsid w:val="0031453C"/>
    <w:rsid w:val="00325FF2"/>
    <w:rsid w:val="004305FF"/>
    <w:rsid w:val="004E43B0"/>
    <w:rsid w:val="00551EF7"/>
    <w:rsid w:val="0057227B"/>
    <w:rsid w:val="005D5204"/>
    <w:rsid w:val="005E49A6"/>
    <w:rsid w:val="006A012D"/>
    <w:rsid w:val="00757956"/>
    <w:rsid w:val="007D6B72"/>
    <w:rsid w:val="00822F64"/>
    <w:rsid w:val="0088568B"/>
    <w:rsid w:val="00897E28"/>
    <w:rsid w:val="008C1F99"/>
    <w:rsid w:val="00904608"/>
    <w:rsid w:val="009F4CC1"/>
    <w:rsid w:val="00A91FE2"/>
    <w:rsid w:val="00B05526"/>
    <w:rsid w:val="00BA35C6"/>
    <w:rsid w:val="00BD7E92"/>
    <w:rsid w:val="00C609C6"/>
    <w:rsid w:val="00C96726"/>
    <w:rsid w:val="00CA53CA"/>
    <w:rsid w:val="00CE54A1"/>
    <w:rsid w:val="00D1543F"/>
    <w:rsid w:val="00DC775D"/>
    <w:rsid w:val="00E024F6"/>
    <w:rsid w:val="00E537BB"/>
    <w:rsid w:val="00F9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78A5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9</cp:revision>
  <dcterms:created xsi:type="dcterms:W3CDTF">2026-06-05T06:15:00Z</dcterms:created>
  <dcterms:modified xsi:type="dcterms:W3CDTF">2026-06-08T08:43:00Z</dcterms:modified>
</cp:coreProperties>
</file>