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12D" w:rsidRPr="003A6F14" w:rsidRDefault="006A012D" w:rsidP="006A012D">
      <w:pPr>
        <w:spacing w:before="100" w:beforeAutospacing="1" w:after="100" w:afterAutospacing="1" w:line="240" w:lineRule="auto"/>
        <w:rPr>
          <w:rFonts w:ascii="Times New Roman" w:eastAsia="Times New Roman" w:hAnsi="Times New Roman" w:cs="Times New Roman"/>
          <w:sz w:val="48"/>
          <w:szCs w:val="48"/>
          <w:lang w:eastAsia="en-IN"/>
        </w:rPr>
      </w:pPr>
      <w:r w:rsidRPr="003A6F14">
        <w:rPr>
          <w:rFonts w:ascii="Times New Roman" w:eastAsia="Times New Roman" w:hAnsi="Times New Roman" w:cs="Times New Roman"/>
          <w:sz w:val="48"/>
          <w:szCs w:val="48"/>
          <w:lang w:eastAsia="en-IN"/>
        </w:rPr>
        <w:t>STYLE CG 503</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Advanced Sealing Solution for High-Pressure &amp; High-Temperature Applications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xml:space="preserve">INMARCO Style CG 503 is a high-performance packing manufactured from expanded graphite and carbon </w:t>
      </w:r>
      <w:proofErr w:type="spellStart"/>
      <w:r w:rsidRPr="006A012D">
        <w:rPr>
          <w:rFonts w:ascii="Times New Roman" w:eastAsia="Times New Roman" w:hAnsi="Times New Roman" w:cs="Times New Roman"/>
          <w:sz w:val="24"/>
          <w:szCs w:val="24"/>
          <w:lang w:eastAsia="en-IN"/>
        </w:rPr>
        <w:t>fiber</w:t>
      </w:r>
      <w:proofErr w:type="spellEnd"/>
      <w:r w:rsidRPr="006A012D">
        <w:rPr>
          <w:rFonts w:ascii="Times New Roman" w:eastAsia="Times New Roman" w:hAnsi="Times New Roman" w:cs="Times New Roman"/>
          <w:sz w:val="24"/>
          <w:szCs w:val="24"/>
          <w:lang w:eastAsia="en-IN"/>
        </w:rPr>
        <w:t xml:space="preserve"> yarn, specifically developed for high-pressure and high-temperature valve applications. The packing core is reinforced with Inconel wire and protected by a fine wire mesh jacket, while the outer layer consists of low-friction carbon yarn. This advanced construction provides excellent sealing reliability in control valves, soot blowers, and other critical industrial services.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The packing is enhanced with an inorganic passive corrosion inhibitor and a proprietary graphite-based dispersion that helps prevent galvanic corrosion, improves heat dissipation, and reduces loss on ignition. Style CG 503 readily adapts to worn or pitted sealing surfaces, maintaining effective sealing performance without causing damage to equipment surfaces. Its robust construction ensures the packing remains intact during cutting, installation, and removal, reducing maintenance time and improving operational efficiency.</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KEY FEATURES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Designed for high-temperature and high-pressure valve applications.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Manufactured from expanded graphite and carbon fib</w:t>
      </w:r>
      <w:r w:rsidR="000272B4">
        <w:rPr>
          <w:rFonts w:ascii="Times New Roman" w:eastAsia="Times New Roman" w:hAnsi="Times New Roman" w:cs="Times New Roman"/>
          <w:sz w:val="24"/>
          <w:szCs w:val="24"/>
          <w:lang w:eastAsia="en-IN"/>
        </w:rPr>
        <w:t>re</w:t>
      </w:r>
      <w:r w:rsidRPr="006A012D">
        <w:rPr>
          <w:rFonts w:ascii="Times New Roman" w:eastAsia="Times New Roman" w:hAnsi="Times New Roman" w:cs="Times New Roman"/>
          <w:sz w:val="24"/>
          <w:szCs w:val="24"/>
          <w:lang w:eastAsia="en-IN"/>
        </w:rPr>
        <w:t xml:space="preserve"> yarn for superior sealing performance.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Reinforced with Inconel wire mesh to enhance mechanical strength and pressure resistance.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Contains an inorganic passive corrosion inhibitor to protect equipment from galvanic corrosion.</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Proprietary graphite-based dispersion improves heat dissipation and sealing efficiency.</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Conforms to worn, rough, or pitted valve surfaces without causing scoring or damage.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Remains intact during cutting and allows easy removal during maintenance shutdowns.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Suitable for critical applications requiring reliable sealing under severe operating conditions.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APPLICATIONS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Control valves.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Soot blower systems.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High-temperature and high-pressure valve services.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Steam systems.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Hydrocarbon processing applications.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Chemical processing industries.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Ammonia service.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Thermal fluid systems.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lastRenderedPageBreak/>
        <w:t>● Dynamic and static sealing applications.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054"/>
      </w:tblGrid>
      <w:tr w:rsidR="006A012D" w:rsidRPr="006A012D" w:rsidTr="006A012D">
        <w:trPr>
          <w:tblCellSpacing w:w="15" w:type="dxa"/>
        </w:trPr>
        <w:tc>
          <w:tcPr>
            <w:tcW w:w="0" w:type="auto"/>
            <w:vAlign w:val="center"/>
            <w:hideMark/>
          </w:tcPr>
          <w:p w:rsidR="006A012D" w:rsidRPr="006A012D" w:rsidRDefault="006A012D" w:rsidP="006A012D">
            <w:pPr>
              <w:spacing w:after="0" w:line="240" w:lineRule="auto"/>
              <w:jc w:val="center"/>
              <w:rPr>
                <w:rFonts w:ascii="Times New Roman" w:eastAsia="Times New Roman" w:hAnsi="Times New Roman" w:cs="Times New Roman"/>
                <w:b/>
                <w:bCs/>
                <w:sz w:val="24"/>
                <w:szCs w:val="24"/>
                <w:lang w:eastAsia="en-IN"/>
              </w:rPr>
            </w:pPr>
            <w:r w:rsidRPr="006A012D">
              <w:rPr>
                <w:rFonts w:ascii="Times New Roman" w:eastAsia="Times New Roman" w:hAnsi="Times New Roman" w:cs="Times New Roman"/>
                <w:b/>
                <w:bCs/>
                <w:sz w:val="24"/>
                <w:szCs w:val="24"/>
                <w:lang w:eastAsia="en-IN"/>
              </w:rPr>
              <w:t>Property</w:t>
            </w:r>
          </w:p>
        </w:tc>
        <w:tc>
          <w:tcPr>
            <w:tcW w:w="0" w:type="auto"/>
            <w:vAlign w:val="center"/>
            <w:hideMark/>
          </w:tcPr>
          <w:p w:rsidR="006A012D" w:rsidRPr="006A012D" w:rsidRDefault="006A012D" w:rsidP="006A012D">
            <w:pPr>
              <w:spacing w:after="0" w:line="240" w:lineRule="auto"/>
              <w:jc w:val="center"/>
              <w:rPr>
                <w:rFonts w:ascii="Times New Roman" w:eastAsia="Times New Roman" w:hAnsi="Times New Roman" w:cs="Times New Roman"/>
                <w:b/>
                <w:bCs/>
                <w:sz w:val="24"/>
                <w:szCs w:val="24"/>
                <w:lang w:eastAsia="en-IN"/>
              </w:rPr>
            </w:pPr>
            <w:r w:rsidRPr="006A012D">
              <w:rPr>
                <w:rFonts w:ascii="Times New Roman" w:eastAsia="Times New Roman" w:hAnsi="Times New Roman" w:cs="Times New Roman"/>
                <w:b/>
                <w:bCs/>
                <w:sz w:val="24"/>
                <w:szCs w:val="24"/>
                <w:lang w:eastAsia="en-IN"/>
              </w:rPr>
              <w:t>Value</w:t>
            </w:r>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pH Range</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0 – 14</w:t>
            </w:r>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Temperature Range</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-250°C to +650°C</w:t>
            </w:r>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Maximum Pressure</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xml:space="preserve">500 </w:t>
            </w:r>
            <w:proofErr w:type="gramStart"/>
            <w:r w:rsidRPr="006A012D">
              <w:rPr>
                <w:rFonts w:ascii="Times New Roman" w:eastAsia="Times New Roman" w:hAnsi="Times New Roman" w:cs="Times New Roman"/>
                <w:sz w:val="24"/>
                <w:szCs w:val="24"/>
                <w:lang w:eastAsia="en-IN"/>
              </w:rPr>
              <w:t>bar</w:t>
            </w:r>
            <w:proofErr w:type="gramEnd"/>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Available Sizes</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xml:space="preserve">3 </w:t>
            </w:r>
            <w:proofErr w:type="spellStart"/>
            <w:r w:rsidRPr="006A012D">
              <w:rPr>
                <w:rFonts w:ascii="Times New Roman" w:eastAsia="Times New Roman" w:hAnsi="Times New Roman" w:cs="Times New Roman"/>
                <w:sz w:val="24"/>
                <w:szCs w:val="24"/>
                <w:lang w:eastAsia="en-IN"/>
              </w:rPr>
              <w:t>sq</w:t>
            </w:r>
            <w:proofErr w:type="spellEnd"/>
            <w:r w:rsidRPr="006A012D">
              <w:rPr>
                <w:rFonts w:ascii="Times New Roman" w:eastAsia="Times New Roman" w:hAnsi="Times New Roman" w:cs="Times New Roman"/>
                <w:sz w:val="24"/>
                <w:szCs w:val="24"/>
                <w:lang w:eastAsia="en-IN"/>
              </w:rPr>
              <w:t xml:space="preserve"> mm to 50 </w:t>
            </w:r>
            <w:proofErr w:type="spellStart"/>
            <w:r w:rsidRPr="006A012D">
              <w:rPr>
                <w:rFonts w:ascii="Times New Roman" w:eastAsia="Times New Roman" w:hAnsi="Times New Roman" w:cs="Times New Roman"/>
                <w:sz w:val="24"/>
                <w:szCs w:val="24"/>
                <w:lang w:eastAsia="en-IN"/>
              </w:rPr>
              <w:t>sq</w:t>
            </w:r>
            <w:proofErr w:type="spellEnd"/>
            <w:r w:rsidRPr="006A012D">
              <w:rPr>
                <w:rFonts w:ascii="Times New Roman" w:eastAsia="Times New Roman" w:hAnsi="Times New Roman" w:cs="Times New Roman"/>
                <w:sz w:val="24"/>
                <w:szCs w:val="24"/>
                <w:lang w:eastAsia="en-IN"/>
              </w:rPr>
              <w:t xml:space="preserve"> mm</w:t>
            </w:r>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Reinforcement</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Inconel Wire with Fine Mesh Jacket</w:t>
            </w:r>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Construction</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Expanded Graphite &amp; Carbon Fib</w:t>
            </w:r>
            <w:r w:rsidR="00A2490E">
              <w:rPr>
                <w:rFonts w:ascii="Times New Roman" w:eastAsia="Times New Roman" w:hAnsi="Times New Roman" w:cs="Times New Roman"/>
                <w:sz w:val="24"/>
                <w:szCs w:val="24"/>
                <w:lang w:eastAsia="en-IN"/>
              </w:rPr>
              <w:t>re</w:t>
            </w:r>
            <w:r w:rsidRPr="006A012D">
              <w:rPr>
                <w:rFonts w:ascii="Times New Roman" w:eastAsia="Times New Roman" w:hAnsi="Times New Roman" w:cs="Times New Roman"/>
                <w:sz w:val="24"/>
                <w:szCs w:val="24"/>
                <w:lang w:eastAsia="en-IN"/>
              </w:rPr>
              <w:t xml:space="preserve"> Yarn</w:t>
            </w:r>
          </w:p>
        </w:tc>
      </w:tr>
      <w:tr w:rsidR="006A012D" w:rsidRPr="006A012D" w:rsidTr="006A012D">
        <w:trPr>
          <w:tblCellSpacing w:w="15" w:type="dxa"/>
        </w:trPr>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Corrosion Protection</w:t>
            </w:r>
          </w:p>
        </w:tc>
        <w:tc>
          <w:tcPr>
            <w:tcW w:w="0" w:type="auto"/>
            <w:vAlign w:val="center"/>
            <w:hideMark/>
          </w:tcPr>
          <w:p w:rsidR="006A012D" w:rsidRPr="006A012D" w:rsidRDefault="006A012D" w:rsidP="006A012D">
            <w:pPr>
              <w:spacing w:after="0"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Inorganic Passive Corrosion Inhibitor</w:t>
            </w:r>
          </w:p>
        </w:tc>
      </w:tr>
    </w:tbl>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PERFORMANCE BENEFITS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Exceptional temperature resistance up to +650°C.</w:t>
      </w:r>
      <w:bookmarkStart w:id="0" w:name="_GoBack"/>
      <w:bookmarkEnd w:id="0"/>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Low oxidation characteristics provide extended service life in high-temperature applications.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Inconel wire reinforcement maintains structural integrity under severe thermal and mechanical stress.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Proprietary graphite-based dispersion enhances heat transfer and sealing performance.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Passive corrosion inhibitor protects equipment from galvanic corrosion and minimizes loss on ignition.</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Conforms effectively to worn or damaged sealing surfaces, ensuring reliable sealing performance.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Suitable for both dynamic and static applications from Class 150 to Class 1500 valves.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Excellent flexibility and handling characteristics simplify installation and maintenance.</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Superior resistance to pressure fluctuations and thermal cycling.</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Delivers reliable long-term sealing performance in demanding industrial environments.</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CERTIFICATION</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Suitable for valve applications from Class 150 to Class 1500.</w:t>
      </w:r>
    </w:p>
    <w:p w:rsidR="006A012D" w:rsidRPr="006A012D" w:rsidRDefault="006A012D" w:rsidP="006A012D">
      <w:pPr>
        <w:spacing w:before="100" w:beforeAutospacing="1" w:after="100" w:afterAutospacing="1" w:line="240" w:lineRule="auto"/>
        <w:rPr>
          <w:rFonts w:ascii="Times New Roman" w:eastAsia="Times New Roman" w:hAnsi="Times New Roman" w:cs="Times New Roman"/>
          <w:sz w:val="24"/>
          <w:szCs w:val="24"/>
          <w:lang w:eastAsia="en-IN"/>
        </w:rPr>
      </w:pPr>
      <w:r w:rsidRPr="006A012D">
        <w:rPr>
          <w:rFonts w:ascii="Times New Roman" w:eastAsia="Times New Roman" w:hAnsi="Times New Roman" w:cs="Times New Roman"/>
          <w:sz w:val="24"/>
          <w:szCs w:val="24"/>
          <w:lang w:eastAsia="en-IN"/>
        </w:rPr>
        <w:t>● For higher pressure classes, consult INMARCO Technical Services.</w:t>
      </w:r>
    </w:p>
    <w:p w:rsidR="00757956" w:rsidRPr="006A012D" w:rsidRDefault="00757956" w:rsidP="006A012D"/>
    <w:sectPr w:rsidR="00757956" w:rsidRPr="006A012D"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272B4"/>
    <w:rsid w:val="001B5CE9"/>
    <w:rsid w:val="00263B36"/>
    <w:rsid w:val="003A6F14"/>
    <w:rsid w:val="006A012D"/>
    <w:rsid w:val="00757956"/>
    <w:rsid w:val="00904608"/>
    <w:rsid w:val="00A2490E"/>
    <w:rsid w:val="00CA5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C6BF"/>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2026-06-03T12:01:00Z</dcterms:created>
  <dcterms:modified xsi:type="dcterms:W3CDTF">2026-06-04T07:26:00Z</dcterms:modified>
</cp:coreProperties>
</file>