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96968" w:rsidRDefault="00496968" w:rsidP="00496968">
      <w:pPr>
        <w:pStyle w:val="Heading3"/>
      </w:pPr>
      <w:r>
        <w:t>1. PRODUCT OVERVIEW</w:t>
      </w:r>
    </w:p>
    <w:p w:rsidR="00496968" w:rsidRDefault="00496968" w:rsidP="00496968">
      <w:pPr>
        <w:pStyle w:val="isselectedend"/>
      </w:pPr>
      <w:r>
        <w:t>INMARCO Soft Iron Ring is a precision-machined metallic sealing component designed for high-pressure valve systems and critical sealing applications where reliable metal-to-metal sealing performance is required. Manufactured from high-quality soft iron and optionally supplied with silver-plated sealing surfaces, the ring provides excellent surface conformity and dependable sealing under severe operating conditions.</w:t>
      </w:r>
    </w:p>
    <w:p w:rsidR="00496968" w:rsidRDefault="00496968" w:rsidP="00496968">
      <w:pPr>
        <w:pStyle w:val="isselectedend"/>
      </w:pPr>
      <w:r>
        <w:t>The pressure-activated sealing design utilizes internal system pressure to increase sealing efficiency as operating pressure rises. This self-tightening mechanism enables superior leak-tight performance in high-pressure valve bonnets, steam systems, pressure vessels, and other critical industrial applications.</w:t>
      </w:r>
    </w:p>
    <w:p w:rsidR="00496968" w:rsidRDefault="00496968" w:rsidP="00496968">
      <w:pPr>
        <w:pStyle w:val="isselectedend"/>
      </w:pPr>
      <w:r>
        <w:t>Designed for demanding thermal and pressure cycling environments, Soft Iron Rings provide excellent dimensional stability, repeatable sealing performance, and long service life. Standard and custom dimensions are available to suit a wide range of valve and equipment designs.</w:t>
      </w:r>
      <w:bookmarkStart w:id="0" w:name="_GoBack"/>
      <w:bookmarkEnd w:id="0"/>
    </w:p>
    <w:p w:rsidR="00496968" w:rsidRDefault="00496968" w:rsidP="00496968">
      <w:pPr>
        <w:pStyle w:val="Heading3"/>
      </w:pPr>
      <w:r>
        <w:t>2. KEY FEATURES</w:t>
      </w:r>
    </w:p>
    <w:p w:rsidR="00496968" w:rsidRDefault="00496968" w:rsidP="00496968">
      <w:pPr>
        <w:numPr>
          <w:ilvl w:val="0"/>
          <w:numId w:val="7"/>
        </w:numPr>
        <w:spacing w:before="100" w:beforeAutospacing="1" w:after="100" w:afterAutospacing="1" w:line="240" w:lineRule="auto"/>
      </w:pPr>
      <w:r>
        <w:t>Precision machined from high-quality soft iron</w:t>
      </w:r>
    </w:p>
    <w:p w:rsidR="00496968" w:rsidRDefault="00496968" w:rsidP="00496968">
      <w:pPr>
        <w:numPr>
          <w:ilvl w:val="0"/>
          <w:numId w:val="7"/>
        </w:numPr>
        <w:spacing w:before="100" w:beforeAutospacing="1" w:after="100" w:afterAutospacing="1" w:line="240" w:lineRule="auto"/>
      </w:pPr>
      <w:r>
        <w:t>Available with silver-plated sealing surfaces for improved conformity</w:t>
      </w:r>
    </w:p>
    <w:p w:rsidR="00496968" w:rsidRDefault="00496968" w:rsidP="00496968">
      <w:pPr>
        <w:numPr>
          <w:ilvl w:val="0"/>
          <w:numId w:val="7"/>
        </w:numPr>
        <w:spacing w:before="100" w:beforeAutospacing="1" w:after="100" w:afterAutospacing="1" w:line="240" w:lineRule="auto"/>
      </w:pPr>
      <w:r>
        <w:t>Self-energizing sealing design improves sealing performance as pressure increases</w:t>
      </w:r>
    </w:p>
    <w:p w:rsidR="00496968" w:rsidRDefault="00496968" w:rsidP="00496968">
      <w:pPr>
        <w:numPr>
          <w:ilvl w:val="0"/>
          <w:numId w:val="7"/>
        </w:numPr>
        <w:spacing w:before="100" w:beforeAutospacing="1" w:after="100" w:afterAutospacing="1" w:line="240" w:lineRule="auto"/>
      </w:pPr>
      <w:r>
        <w:t>Excellent resistance to thermal cycling and pressure fluctuations</w:t>
      </w:r>
    </w:p>
    <w:p w:rsidR="00496968" w:rsidRDefault="00496968" w:rsidP="00496968">
      <w:pPr>
        <w:numPr>
          <w:ilvl w:val="0"/>
          <w:numId w:val="7"/>
        </w:numPr>
        <w:spacing w:before="100" w:beforeAutospacing="1" w:after="100" w:afterAutospacing="1" w:line="240" w:lineRule="auto"/>
      </w:pPr>
      <w:r>
        <w:t>Tight machining tolerances ensure repeatable sealing performance</w:t>
      </w:r>
    </w:p>
    <w:p w:rsidR="00496968" w:rsidRDefault="00496968" w:rsidP="00496968">
      <w:pPr>
        <w:numPr>
          <w:ilvl w:val="0"/>
          <w:numId w:val="7"/>
        </w:numPr>
        <w:spacing w:before="100" w:beforeAutospacing="1" w:after="100" w:afterAutospacing="1" w:line="240" w:lineRule="auto"/>
      </w:pPr>
      <w:r>
        <w:t>Suitable for metal-to-metal sealing applications</w:t>
      </w:r>
    </w:p>
    <w:p w:rsidR="00496968" w:rsidRDefault="00496968" w:rsidP="00496968">
      <w:pPr>
        <w:numPr>
          <w:ilvl w:val="0"/>
          <w:numId w:val="7"/>
        </w:numPr>
        <w:spacing w:before="100" w:beforeAutospacing="1" w:after="100" w:afterAutospacing="1" w:line="240" w:lineRule="auto"/>
      </w:pPr>
      <w:r>
        <w:t>Standard and custom dimensions available</w:t>
      </w:r>
    </w:p>
    <w:p w:rsidR="00496968" w:rsidRDefault="00496968" w:rsidP="00496968">
      <w:pPr>
        <w:numPr>
          <w:ilvl w:val="0"/>
          <w:numId w:val="7"/>
        </w:numPr>
        <w:spacing w:before="100" w:beforeAutospacing="1" w:after="100" w:afterAutospacing="1" w:line="240" w:lineRule="auto"/>
      </w:pPr>
      <w:r>
        <w:t>Designed for critical high-pressure industrial services</w:t>
      </w:r>
    </w:p>
    <w:p w:rsidR="00496968" w:rsidRDefault="00496968" w:rsidP="00496968">
      <w:pPr>
        <w:numPr>
          <w:ilvl w:val="0"/>
          <w:numId w:val="7"/>
        </w:numPr>
        <w:spacing w:before="100" w:beforeAutospacing="1" w:after="100" w:afterAutospacing="1" w:line="240" w:lineRule="auto"/>
      </w:pPr>
      <w:r>
        <w:t>Cost-effective alternative where conventional soft gaskets are unsuitable</w:t>
      </w:r>
    </w:p>
    <w:p w:rsidR="00496968" w:rsidRDefault="00496968" w:rsidP="00496968">
      <w:pPr>
        <w:numPr>
          <w:ilvl w:val="0"/>
          <w:numId w:val="7"/>
        </w:numPr>
        <w:spacing w:before="100" w:beforeAutospacing="1" w:after="100" w:afterAutospacing="1" w:line="240" w:lineRule="auto"/>
      </w:pPr>
      <w:r>
        <w:t>Reliable performance in safety-critical applications</w:t>
      </w:r>
    </w:p>
    <w:p w:rsidR="00496968" w:rsidRDefault="00496968" w:rsidP="00496968">
      <w:pPr>
        <w:pStyle w:val="Heading3"/>
      </w:pPr>
      <w:r>
        <w:t>3. PERFORMANCE ADVANTAGES</w:t>
      </w:r>
    </w:p>
    <w:p w:rsidR="00496968" w:rsidRDefault="00496968" w:rsidP="00496968">
      <w:pPr>
        <w:numPr>
          <w:ilvl w:val="0"/>
          <w:numId w:val="8"/>
        </w:numPr>
        <w:spacing w:before="100" w:beforeAutospacing="1" w:after="100" w:afterAutospacing="1" w:line="240" w:lineRule="auto"/>
      </w:pPr>
      <w:r>
        <w:t>Enhanced sealing capability under elevated internal pressure</w:t>
      </w:r>
    </w:p>
    <w:p w:rsidR="00496968" w:rsidRDefault="00496968" w:rsidP="00496968">
      <w:pPr>
        <w:numPr>
          <w:ilvl w:val="0"/>
          <w:numId w:val="8"/>
        </w:numPr>
        <w:spacing w:before="100" w:beforeAutospacing="1" w:after="100" w:afterAutospacing="1" w:line="240" w:lineRule="auto"/>
      </w:pPr>
      <w:r>
        <w:t>Excellent conformity to valve and flange sealing surfaces</w:t>
      </w:r>
    </w:p>
    <w:p w:rsidR="00496968" w:rsidRDefault="00496968" w:rsidP="00496968">
      <w:pPr>
        <w:numPr>
          <w:ilvl w:val="0"/>
          <w:numId w:val="8"/>
        </w:numPr>
        <w:spacing w:before="100" w:beforeAutospacing="1" w:after="100" w:afterAutospacing="1" w:line="240" w:lineRule="auto"/>
      </w:pPr>
      <w:r>
        <w:t>Reliable leak-tight performance in high-pressure systems</w:t>
      </w:r>
    </w:p>
    <w:p w:rsidR="00496968" w:rsidRDefault="00496968" w:rsidP="00496968">
      <w:pPr>
        <w:numPr>
          <w:ilvl w:val="0"/>
          <w:numId w:val="8"/>
        </w:numPr>
        <w:spacing w:before="100" w:beforeAutospacing="1" w:after="100" w:afterAutospacing="1" w:line="240" w:lineRule="auto"/>
      </w:pPr>
      <w:r>
        <w:t>Superior resistance to thermal shock and pressure differentials</w:t>
      </w:r>
    </w:p>
    <w:p w:rsidR="00496968" w:rsidRDefault="00496968" w:rsidP="00496968">
      <w:pPr>
        <w:numPr>
          <w:ilvl w:val="0"/>
          <w:numId w:val="8"/>
        </w:numPr>
        <w:spacing w:before="100" w:beforeAutospacing="1" w:after="100" w:afterAutospacing="1" w:line="240" w:lineRule="auto"/>
      </w:pPr>
      <w:r>
        <w:t>Long operational service life with reduced maintenance requirements</w:t>
      </w:r>
    </w:p>
    <w:p w:rsidR="00496968" w:rsidRDefault="00496968" w:rsidP="00496968">
      <w:pPr>
        <w:numPr>
          <w:ilvl w:val="0"/>
          <w:numId w:val="8"/>
        </w:numPr>
        <w:spacing w:before="100" w:beforeAutospacing="1" w:after="100" w:afterAutospacing="1" w:line="240" w:lineRule="auto"/>
      </w:pPr>
      <w:r>
        <w:t>Suitable for demanding steam, oil &amp; gas, and process applications</w:t>
      </w:r>
    </w:p>
    <w:p w:rsidR="00496968" w:rsidRDefault="00496968" w:rsidP="00496968">
      <w:pPr>
        <w:numPr>
          <w:ilvl w:val="0"/>
          <w:numId w:val="8"/>
        </w:numPr>
        <w:spacing w:before="100" w:beforeAutospacing="1" w:after="100" w:afterAutospacing="1" w:line="240" w:lineRule="auto"/>
      </w:pPr>
      <w:r>
        <w:t>Maintains sealing integrity during thermal cycling conditions</w:t>
      </w:r>
    </w:p>
    <w:p w:rsidR="00496968" w:rsidRDefault="00496968" w:rsidP="00496968">
      <w:pPr>
        <w:numPr>
          <w:ilvl w:val="0"/>
          <w:numId w:val="8"/>
        </w:numPr>
        <w:spacing w:before="100" w:beforeAutospacing="1" w:after="100" w:afterAutospacing="1" w:line="240" w:lineRule="auto"/>
      </w:pPr>
      <w:r>
        <w:t>Provides dependable performance in safety-critical environments</w:t>
      </w:r>
    </w:p>
    <w:p w:rsidR="00496968" w:rsidRDefault="00496968" w:rsidP="00496968">
      <w:pPr>
        <w:numPr>
          <w:ilvl w:val="0"/>
          <w:numId w:val="8"/>
        </w:numPr>
        <w:spacing w:before="100" w:beforeAutospacing="1" w:after="100" w:afterAutospacing="1" w:line="240" w:lineRule="auto"/>
      </w:pPr>
      <w:r>
        <w:t>Supports improved plant reliability and operational efficiency</w:t>
      </w:r>
    </w:p>
    <w:p w:rsidR="00496968" w:rsidRDefault="00496968" w:rsidP="00496968">
      <w:pPr>
        <w:numPr>
          <w:ilvl w:val="0"/>
          <w:numId w:val="8"/>
        </w:numPr>
        <w:spacing w:before="100" w:beforeAutospacing="1" w:after="100" w:afterAutospacing="1" w:line="240" w:lineRule="auto"/>
      </w:pPr>
      <w:r>
        <w:t>Reduces risk of leakage in high-pressure services</w:t>
      </w:r>
    </w:p>
    <w:p w:rsidR="00496968" w:rsidRDefault="00496968" w:rsidP="00496968">
      <w:pPr>
        <w:pStyle w:val="Heading3"/>
      </w:pPr>
      <w:r>
        <w:t>4. TECHNICAL PROPERTIES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4"/>
        <w:gridCol w:w="5724"/>
      </w:tblGrid>
      <w:tr w:rsidR="00496968" w:rsidTr="008405C6">
        <w:trPr>
          <w:tblCellSpacing w:w="15" w:type="dxa"/>
        </w:trPr>
        <w:tc>
          <w:tcPr>
            <w:tcW w:w="0" w:type="auto"/>
            <w:vAlign w:val="center"/>
            <w:hideMark/>
          </w:tcPr>
          <w:p w:rsidR="00496968" w:rsidRDefault="00496968">
            <w:pPr>
              <w:jc w:val="center"/>
              <w:rPr>
                <w:b/>
                <w:bCs/>
              </w:rPr>
            </w:pPr>
            <w:r>
              <w:rPr>
                <w:b/>
                <w:bCs/>
              </w:rPr>
              <w:t>Property</w:t>
            </w:r>
          </w:p>
        </w:tc>
        <w:tc>
          <w:tcPr>
            <w:tcW w:w="0" w:type="auto"/>
            <w:vAlign w:val="center"/>
            <w:hideMark/>
          </w:tcPr>
          <w:p w:rsidR="00496968" w:rsidRDefault="00496968">
            <w:pPr>
              <w:jc w:val="center"/>
              <w:rPr>
                <w:b/>
                <w:bCs/>
              </w:rPr>
            </w:pPr>
            <w:r>
              <w:rPr>
                <w:b/>
                <w:bCs/>
              </w:rPr>
              <w:t>Specification</w:t>
            </w:r>
          </w:p>
        </w:tc>
      </w:tr>
      <w:tr w:rsidR="00496968" w:rsidTr="008405C6">
        <w:trPr>
          <w:tblCellSpacing w:w="15" w:type="dxa"/>
        </w:trPr>
        <w:tc>
          <w:tcPr>
            <w:tcW w:w="0" w:type="auto"/>
            <w:vAlign w:val="center"/>
            <w:hideMark/>
          </w:tcPr>
          <w:p w:rsidR="00496968" w:rsidRDefault="00496968">
            <w:r>
              <w:t>Pressure Rating</w:t>
            </w:r>
          </w:p>
        </w:tc>
        <w:tc>
          <w:tcPr>
            <w:tcW w:w="0" w:type="auto"/>
            <w:vAlign w:val="center"/>
            <w:hideMark/>
          </w:tcPr>
          <w:p w:rsidR="00496968" w:rsidRDefault="00496968">
            <w:r>
              <w:t xml:space="preserve">Up to 450 bar (6,500 </w:t>
            </w:r>
            <w:proofErr w:type="gramStart"/>
            <w:r>
              <w:t>psi)*</w:t>
            </w:r>
            <w:proofErr w:type="gramEnd"/>
          </w:p>
        </w:tc>
      </w:tr>
      <w:tr w:rsidR="00496968" w:rsidTr="008405C6">
        <w:trPr>
          <w:tblCellSpacing w:w="15" w:type="dxa"/>
        </w:trPr>
        <w:tc>
          <w:tcPr>
            <w:tcW w:w="0" w:type="auto"/>
            <w:vAlign w:val="center"/>
            <w:hideMark/>
          </w:tcPr>
          <w:p w:rsidR="00496968" w:rsidRDefault="00496968">
            <w:r>
              <w:t>Temperature Range</w:t>
            </w:r>
          </w:p>
        </w:tc>
        <w:tc>
          <w:tcPr>
            <w:tcW w:w="0" w:type="auto"/>
            <w:vAlign w:val="center"/>
            <w:hideMark/>
          </w:tcPr>
          <w:p w:rsidR="00496968" w:rsidRDefault="00496968">
            <w:r>
              <w:t>-50°C to +600°C*</w:t>
            </w:r>
          </w:p>
        </w:tc>
      </w:tr>
      <w:tr w:rsidR="00496968" w:rsidTr="008405C6">
        <w:trPr>
          <w:tblCellSpacing w:w="15" w:type="dxa"/>
        </w:trPr>
        <w:tc>
          <w:tcPr>
            <w:tcW w:w="0" w:type="auto"/>
            <w:vAlign w:val="center"/>
            <w:hideMark/>
          </w:tcPr>
          <w:p w:rsidR="00496968" w:rsidRDefault="00496968">
            <w:r>
              <w:t>Material Options</w:t>
            </w:r>
          </w:p>
        </w:tc>
        <w:tc>
          <w:tcPr>
            <w:tcW w:w="0" w:type="auto"/>
            <w:vAlign w:val="center"/>
            <w:hideMark/>
          </w:tcPr>
          <w:p w:rsidR="00496968" w:rsidRDefault="00496968">
            <w:r>
              <w:t>Soft Iron, Carbon Steel, Low Alloy Steel, SS304, SS316, Inconel®</w:t>
            </w:r>
          </w:p>
        </w:tc>
      </w:tr>
      <w:tr w:rsidR="00496968" w:rsidTr="008405C6">
        <w:trPr>
          <w:tblCellSpacing w:w="15" w:type="dxa"/>
        </w:trPr>
        <w:tc>
          <w:tcPr>
            <w:tcW w:w="0" w:type="auto"/>
            <w:vAlign w:val="center"/>
            <w:hideMark/>
          </w:tcPr>
          <w:p w:rsidR="00496968" w:rsidRDefault="00496968">
            <w:r>
              <w:t>Plating Options</w:t>
            </w:r>
          </w:p>
        </w:tc>
        <w:tc>
          <w:tcPr>
            <w:tcW w:w="0" w:type="auto"/>
            <w:vAlign w:val="center"/>
            <w:hideMark/>
          </w:tcPr>
          <w:p w:rsidR="00496968" w:rsidRDefault="00496968">
            <w:r>
              <w:t>Silver, Nickel, Chrome, Zinc Phosphate</w:t>
            </w:r>
          </w:p>
        </w:tc>
      </w:tr>
      <w:tr w:rsidR="00496968" w:rsidTr="008405C6">
        <w:trPr>
          <w:tblCellSpacing w:w="15" w:type="dxa"/>
        </w:trPr>
        <w:tc>
          <w:tcPr>
            <w:tcW w:w="0" w:type="auto"/>
            <w:vAlign w:val="center"/>
            <w:hideMark/>
          </w:tcPr>
          <w:p w:rsidR="00496968" w:rsidRDefault="00496968">
            <w:r>
              <w:lastRenderedPageBreak/>
              <w:t>Seal Design</w:t>
            </w:r>
          </w:p>
        </w:tc>
        <w:tc>
          <w:tcPr>
            <w:tcW w:w="0" w:type="auto"/>
            <w:vAlign w:val="center"/>
            <w:hideMark/>
          </w:tcPr>
          <w:p w:rsidR="00496968" w:rsidRDefault="00496968">
            <w:r>
              <w:t>Self-tightening pressure-activated metallic seal</w:t>
            </w:r>
          </w:p>
        </w:tc>
      </w:tr>
      <w:tr w:rsidR="00496968" w:rsidTr="008405C6">
        <w:trPr>
          <w:tblCellSpacing w:w="15" w:type="dxa"/>
        </w:trPr>
        <w:tc>
          <w:tcPr>
            <w:tcW w:w="0" w:type="auto"/>
            <w:vAlign w:val="center"/>
            <w:hideMark/>
          </w:tcPr>
          <w:p w:rsidR="00496968" w:rsidRDefault="00496968">
            <w:r>
              <w:t>Typical Sizes</w:t>
            </w:r>
          </w:p>
        </w:tc>
        <w:tc>
          <w:tcPr>
            <w:tcW w:w="0" w:type="auto"/>
            <w:vAlign w:val="center"/>
            <w:hideMark/>
          </w:tcPr>
          <w:p w:rsidR="00496968" w:rsidRDefault="00496968">
            <w:r>
              <w:t>2" to 36" (DN50 to DN900)</w:t>
            </w:r>
          </w:p>
        </w:tc>
      </w:tr>
      <w:tr w:rsidR="00496968" w:rsidTr="008405C6">
        <w:trPr>
          <w:tblCellSpacing w:w="15" w:type="dxa"/>
        </w:trPr>
        <w:tc>
          <w:tcPr>
            <w:tcW w:w="0" w:type="auto"/>
            <w:vAlign w:val="center"/>
            <w:hideMark/>
          </w:tcPr>
          <w:p w:rsidR="00496968" w:rsidRDefault="00496968">
            <w:r>
              <w:t>Construction</w:t>
            </w:r>
          </w:p>
        </w:tc>
        <w:tc>
          <w:tcPr>
            <w:tcW w:w="0" w:type="auto"/>
            <w:vAlign w:val="center"/>
            <w:hideMark/>
          </w:tcPr>
          <w:p w:rsidR="00496968" w:rsidRDefault="00496968">
            <w:r>
              <w:t>Precision Machined Metallic Ring</w:t>
            </w:r>
          </w:p>
        </w:tc>
      </w:tr>
      <w:tr w:rsidR="00496968" w:rsidTr="008405C6">
        <w:trPr>
          <w:tblCellSpacing w:w="15" w:type="dxa"/>
        </w:trPr>
        <w:tc>
          <w:tcPr>
            <w:tcW w:w="0" w:type="auto"/>
            <w:vAlign w:val="center"/>
            <w:hideMark/>
          </w:tcPr>
          <w:p w:rsidR="00496968" w:rsidRDefault="00496968">
            <w:r>
              <w:t>Applicable Standards</w:t>
            </w:r>
          </w:p>
        </w:tc>
        <w:tc>
          <w:tcPr>
            <w:tcW w:w="0" w:type="auto"/>
            <w:vAlign w:val="center"/>
            <w:hideMark/>
          </w:tcPr>
          <w:p w:rsidR="00496968" w:rsidRDefault="00496968">
            <w:r>
              <w:t>ASME B16.34, API 600, API 602, MSS SP-144</w:t>
            </w:r>
          </w:p>
        </w:tc>
      </w:tr>
    </w:tbl>
    <w:p w:rsidR="00496968" w:rsidRDefault="00496968" w:rsidP="00496968">
      <w:pPr>
        <w:pStyle w:val="isselectedend"/>
      </w:pPr>
      <w:r>
        <w:t>*Dependent on material selection, valve design, and operating conditions.</w:t>
      </w:r>
    </w:p>
    <w:p w:rsidR="00496968" w:rsidRDefault="00496968" w:rsidP="00496968">
      <w:pPr>
        <w:pStyle w:val="Heading3"/>
      </w:pPr>
      <w:r>
        <w:t>5. ENGINEERING CHARACTERISTICS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4"/>
        <w:gridCol w:w="3267"/>
      </w:tblGrid>
      <w:tr w:rsidR="00496968" w:rsidTr="008405C6">
        <w:trPr>
          <w:tblCellSpacing w:w="15" w:type="dxa"/>
        </w:trPr>
        <w:tc>
          <w:tcPr>
            <w:tcW w:w="0" w:type="auto"/>
            <w:vAlign w:val="center"/>
            <w:hideMark/>
          </w:tcPr>
          <w:p w:rsidR="00496968" w:rsidRDefault="00496968">
            <w:r>
              <w:t>Parameter</w:t>
            </w:r>
          </w:p>
        </w:tc>
        <w:tc>
          <w:tcPr>
            <w:tcW w:w="0" w:type="auto"/>
            <w:vAlign w:val="center"/>
            <w:hideMark/>
          </w:tcPr>
          <w:p w:rsidR="00496968" w:rsidRDefault="00496968">
            <w:r>
              <w:t>Description</w:t>
            </w:r>
          </w:p>
        </w:tc>
      </w:tr>
      <w:tr w:rsidR="00496968" w:rsidTr="008405C6">
        <w:trPr>
          <w:tblCellSpacing w:w="15" w:type="dxa"/>
        </w:trPr>
        <w:tc>
          <w:tcPr>
            <w:tcW w:w="0" w:type="auto"/>
            <w:vAlign w:val="center"/>
            <w:hideMark/>
          </w:tcPr>
          <w:p w:rsidR="00496968" w:rsidRDefault="00496968">
            <w:r>
              <w:t>Sealing Principle</w:t>
            </w:r>
          </w:p>
        </w:tc>
        <w:tc>
          <w:tcPr>
            <w:tcW w:w="0" w:type="auto"/>
            <w:vAlign w:val="center"/>
            <w:hideMark/>
          </w:tcPr>
          <w:p w:rsidR="00496968" w:rsidRDefault="00496968">
            <w:r>
              <w:t>Pressure Activated / Self-Energizing</w:t>
            </w:r>
          </w:p>
        </w:tc>
      </w:tr>
      <w:tr w:rsidR="00496968" w:rsidTr="008405C6">
        <w:trPr>
          <w:tblCellSpacing w:w="15" w:type="dxa"/>
        </w:trPr>
        <w:tc>
          <w:tcPr>
            <w:tcW w:w="0" w:type="auto"/>
            <w:vAlign w:val="center"/>
            <w:hideMark/>
          </w:tcPr>
          <w:p w:rsidR="00496968" w:rsidRDefault="00496968">
            <w:r>
              <w:t>Surface Conformity</w:t>
            </w:r>
          </w:p>
        </w:tc>
        <w:tc>
          <w:tcPr>
            <w:tcW w:w="0" w:type="auto"/>
            <w:vAlign w:val="center"/>
            <w:hideMark/>
          </w:tcPr>
          <w:p w:rsidR="00496968" w:rsidRDefault="00496968">
            <w:r>
              <w:t>Excellent</w:t>
            </w:r>
          </w:p>
        </w:tc>
      </w:tr>
      <w:tr w:rsidR="00496968" w:rsidTr="008405C6">
        <w:trPr>
          <w:tblCellSpacing w:w="15" w:type="dxa"/>
        </w:trPr>
        <w:tc>
          <w:tcPr>
            <w:tcW w:w="0" w:type="auto"/>
            <w:vAlign w:val="center"/>
            <w:hideMark/>
          </w:tcPr>
          <w:p w:rsidR="00496968" w:rsidRDefault="00496968">
            <w:r>
              <w:t>Thermal Cycling Resistance</w:t>
            </w:r>
          </w:p>
        </w:tc>
        <w:tc>
          <w:tcPr>
            <w:tcW w:w="0" w:type="auto"/>
            <w:vAlign w:val="center"/>
            <w:hideMark/>
          </w:tcPr>
          <w:p w:rsidR="00496968" w:rsidRDefault="00496968">
            <w:r>
              <w:t>Excellent</w:t>
            </w:r>
          </w:p>
        </w:tc>
      </w:tr>
      <w:tr w:rsidR="00496968" w:rsidTr="008405C6">
        <w:trPr>
          <w:tblCellSpacing w:w="15" w:type="dxa"/>
        </w:trPr>
        <w:tc>
          <w:tcPr>
            <w:tcW w:w="0" w:type="auto"/>
            <w:vAlign w:val="center"/>
            <w:hideMark/>
          </w:tcPr>
          <w:p w:rsidR="00496968" w:rsidRDefault="00496968">
            <w:r>
              <w:t>High Pressure Capability</w:t>
            </w:r>
          </w:p>
        </w:tc>
        <w:tc>
          <w:tcPr>
            <w:tcW w:w="0" w:type="auto"/>
            <w:vAlign w:val="center"/>
            <w:hideMark/>
          </w:tcPr>
          <w:p w:rsidR="00496968" w:rsidRDefault="00496968">
            <w:r>
              <w:t>Excellent</w:t>
            </w:r>
          </w:p>
        </w:tc>
      </w:tr>
      <w:tr w:rsidR="00496968" w:rsidTr="008405C6">
        <w:trPr>
          <w:tblCellSpacing w:w="15" w:type="dxa"/>
        </w:trPr>
        <w:tc>
          <w:tcPr>
            <w:tcW w:w="0" w:type="auto"/>
            <w:vAlign w:val="center"/>
            <w:hideMark/>
          </w:tcPr>
          <w:p w:rsidR="00496968" w:rsidRDefault="00496968">
            <w:r>
              <w:t>Mechanical Strength</w:t>
            </w:r>
          </w:p>
        </w:tc>
        <w:tc>
          <w:tcPr>
            <w:tcW w:w="0" w:type="auto"/>
            <w:vAlign w:val="center"/>
            <w:hideMark/>
          </w:tcPr>
          <w:p w:rsidR="00496968" w:rsidRDefault="00496968">
            <w:r>
              <w:t>High</w:t>
            </w:r>
          </w:p>
        </w:tc>
      </w:tr>
      <w:tr w:rsidR="00496968" w:rsidTr="008405C6">
        <w:trPr>
          <w:tblCellSpacing w:w="15" w:type="dxa"/>
        </w:trPr>
        <w:tc>
          <w:tcPr>
            <w:tcW w:w="0" w:type="auto"/>
            <w:vAlign w:val="center"/>
            <w:hideMark/>
          </w:tcPr>
          <w:p w:rsidR="00496968" w:rsidRDefault="00496968">
            <w:r>
              <w:t>Leak Tightness</w:t>
            </w:r>
          </w:p>
        </w:tc>
        <w:tc>
          <w:tcPr>
            <w:tcW w:w="0" w:type="auto"/>
            <w:vAlign w:val="center"/>
            <w:hideMark/>
          </w:tcPr>
          <w:p w:rsidR="00496968" w:rsidRDefault="00496968">
            <w:r>
              <w:t>Excellent</w:t>
            </w:r>
          </w:p>
        </w:tc>
      </w:tr>
      <w:tr w:rsidR="00496968" w:rsidTr="008405C6">
        <w:trPr>
          <w:tblCellSpacing w:w="15" w:type="dxa"/>
        </w:trPr>
        <w:tc>
          <w:tcPr>
            <w:tcW w:w="0" w:type="auto"/>
            <w:vAlign w:val="center"/>
            <w:hideMark/>
          </w:tcPr>
          <w:p w:rsidR="00496968" w:rsidRDefault="00496968">
            <w:r>
              <w:t>Reusability</w:t>
            </w:r>
          </w:p>
        </w:tc>
        <w:tc>
          <w:tcPr>
            <w:tcW w:w="0" w:type="auto"/>
            <w:vAlign w:val="center"/>
            <w:hideMark/>
          </w:tcPr>
          <w:p w:rsidR="00496968" w:rsidRDefault="00496968">
            <w:r>
              <w:t>Application Dependent</w:t>
            </w:r>
          </w:p>
        </w:tc>
      </w:tr>
    </w:tbl>
    <w:p w:rsidR="00496968" w:rsidRDefault="00496968" w:rsidP="00496968">
      <w:pPr>
        <w:pStyle w:val="Heading3"/>
      </w:pPr>
      <w:r>
        <w:t>6. TEMPERATURE &amp; SERVICE LIMITS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6"/>
        <w:gridCol w:w="3014"/>
      </w:tblGrid>
      <w:tr w:rsidR="00496968" w:rsidTr="008405C6">
        <w:trPr>
          <w:tblCellSpacing w:w="15" w:type="dxa"/>
        </w:trPr>
        <w:tc>
          <w:tcPr>
            <w:tcW w:w="0" w:type="auto"/>
            <w:vAlign w:val="center"/>
            <w:hideMark/>
          </w:tcPr>
          <w:p w:rsidR="00496968" w:rsidRDefault="00496968">
            <w:r>
              <w:t>Service Condition</w:t>
            </w:r>
          </w:p>
        </w:tc>
        <w:tc>
          <w:tcPr>
            <w:tcW w:w="0" w:type="auto"/>
            <w:vAlign w:val="center"/>
            <w:hideMark/>
          </w:tcPr>
          <w:p w:rsidR="00496968" w:rsidRDefault="00496968">
            <w:r>
              <w:t>Operating Range</w:t>
            </w:r>
          </w:p>
        </w:tc>
      </w:tr>
      <w:tr w:rsidR="00496968" w:rsidTr="008405C6">
        <w:trPr>
          <w:tblCellSpacing w:w="15" w:type="dxa"/>
        </w:trPr>
        <w:tc>
          <w:tcPr>
            <w:tcW w:w="0" w:type="auto"/>
            <w:vAlign w:val="center"/>
            <w:hideMark/>
          </w:tcPr>
          <w:p w:rsidR="00496968" w:rsidRDefault="00496968">
            <w:r>
              <w:t>Temperature</w:t>
            </w:r>
          </w:p>
        </w:tc>
        <w:tc>
          <w:tcPr>
            <w:tcW w:w="0" w:type="auto"/>
            <w:vAlign w:val="center"/>
            <w:hideMark/>
          </w:tcPr>
          <w:p w:rsidR="00496968" w:rsidRDefault="00496968">
            <w:r>
              <w:t>-50°C to +600°C</w:t>
            </w:r>
          </w:p>
        </w:tc>
      </w:tr>
      <w:tr w:rsidR="00496968" w:rsidTr="008405C6">
        <w:trPr>
          <w:tblCellSpacing w:w="15" w:type="dxa"/>
        </w:trPr>
        <w:tc>
          <w:tcPr>
            <w:tcW w:w="0" w:type="auto"/>
            <w:vAlign w:val="center"/>
            <w:hideMark/>
          </w:tcPr>
          <w:p w:rsidR="00496968" w:rsidRDefault="00496968">
            <w:r>
              <w:t>Pressure</w:t>
            </w:r>
          </w:p>
        </w:tc>
        <w:tc>
          <w:tcPr>
            <w:tcW w:w="0" w:type="auto"/>
            <w:vAlign w:val="center"/>
            <w:hideMark/>
          </w:tcPr>
          <w:p w:rsidR="00496968" w:rsidRDefault="00496968">
            <w:r>
              <w:t xml:space="preserve">Up to 450 </w:t>
            </w:r>
            <w:proofErr w:type="gramStart"/>
            <w:r>
              <w:t>bar</w:t>
            </w:r>
            <w:proofErr w:type="gramEnd"/>
          </w:p>
        </w:tc>
      </w:tr>
      <w:tr w:rsidR="00496968" w:rsidTr="008405C6">
        <w:trPr>
          <w:tblCellSpacing w:w="15" w:type="dxa"/>
        </w:trPr>
        <w:tc>
          <w:tcPr>
            <w:tcW w:w="0" w:type="auto"/>
            <w:vAlign w:val="center"/>
            <w:hideMark/>
          </w:tcPr>
          <w:p w:rsidR="00496968" w:rsidRDefault="00496968">
            <w:r>
              <w:t>Service Type</w:t>
            </w:r>
          </w:p>
        </w:tc>
        <w:tc>
          <w:tcPr>
            <w:tcW w:w="0" w:type="auto"/>
            <w:vAlign w:val="center"/>
            <w:hideMark/>
          </w:tcPr>
          <w:p w:rsidR="00496968" w:rsidRDefault="00496968">
            <w:r>
              <w:t>High Pressure Valve Applications</w:t>
            </w:r>
          </w:p>
        </w:tc>
      </w:tr>
    </w:tbl>
    <w:p w:rsidR="00496968" w:rsidRDefault="00496968" w:rsidP="00496968">
      <w:pPr>
        <w:pStyle w:val="Heading3"/>
      </w:pPr>
      <w:r>
        <w:t>7. STANDARD AVAILABILITY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6"/>
        <w:gridCol w:w="3516"/>
      </w:tblGrid>
      <w:tr w:rsidR="00496968" w:rsidTr="008405C6">
        <w:trPr>
          <w:tblCellSpacing w:w="15" w:type="dxa"/>
        </w:trPr>
        <w:tc>
          <w:tcPr>
            <w:tcW w:w="0" w:type="auto"/>
            <w:vAlign w:val="center"/>
            <w:hideMark/>
          </w:tcPr>
          <w:p w:rsidR="00496968" w:rsidRDefault="00496968">
            <w:r>
              <w:t>Description</w:t>
            </w:r>
          </w:p>
        </w:tc>
        <w:tc>
          <w:tcPr>
            <w:tcW w:w="0" w:type="auto"/>
            <w:vAlign w:val="center"/>
            <w:hideMark/>
          </w:tcPr>
          <w:p w:rsidR="00496968" w:rsidRDefault="00496968">
            <w:r>
              <w:t>Availability</w:t>
            </w:r>
          </w:p>
        </w:tc>
      </w:tr>
      <w:tr w:rsidR="00496968" w:rsidTr="008405C6">
        <w:trPr>
          <w:tblCellSpacing w:w="15" w:type="dxa"/>
        </w:trPr>
        <w:tc>
          <w:tcPr>
            <w:tcW w:w="0" w:type="auto"/>
            <w:vAlign w:val="center"/>
            <w:hideMark/>
          </w:tcPr>
          <w:p w:rsidR="00496968" w:rsidRDefault="00496968">
            <w:r>
              <w:t>Standard Sizes</w:t>
            </w:r>
          </w:p>
        </w:tc>
        <w:tc>
          <w:tcPr>
            <w:tcW w:w="0" w:type="auto"/>
            <w:vAlign w:val="center"/>
            <w:hideMark/>
          </w:tcPr>
          <w:p w:rsidR="00496968" w:rsidRDefault="00496968">
            <w:r>
              <w:t>2" to 36"</w:t>
            </w:r>
          </w:p>
        </w:tc>
      </w:tr>
      <w:tr w:rsidR="00496968" w:rsidTr="008405C6">
        <w:trPr>
          <w:tblCellSpacing w:w="15" w:type="dxa"/>
        </w:trPr>
        <w:tc>
          <w:tcPr>
            <w:tcW w:w="0" w:type="auto"/>
            <w:vAlign w:val="center"/>
            <w:hideMark/>
          </w:tcPr>
          <w:p w:rsidR="00496968" w:rsidRDefault="00496968">
            <w:r>
              <w:t>Custom Sizes</w:t>
            </w:r>
          </w:p>
        </w:tc>
        <w:tc>
          <w:tcPr>
            <w:tcW w:w="0" w:type="auto"/>
            <w:vAlign w:val="center"/>
            <w:hideMark/>
          </w:tcPr>
          <w:p w:rsidR="00496968" w:rsidRDefault="00496968">
            <w:r>
              <w:t>Available on Request</w:t>
            </w:r>
          </w:p>
        </w:tc>
      </w:tr>
      <w:tr w:rsidR="00496968" w:rsidTr="008405C6">
        <w:trPr>
          <w:tblCellSpacing w:w="15" w:type="dxa"/>
        </w:trPr>
        <w:tc>
          <w:tcPr>
            <w:tcW w:w="0" w:type="auto"/>
            <w:vAlign w:val="center"/>
            <w:hideMark/>
          </w:tcPr>
          <w:p w:rsidR="00496968" w:rsidRDefault="00496968">
            <w:r>
              <w:t>Material Grades</w:t>
            </w:r>
          </w:p>
        </w:tc>
        <w:tc>
          <w:tcPr>
            <w:tcW w:w="0" w:type="auto"/>
            <w:vAlign w:val="center"/>
            <w:hideMark/>
          </w:tcPr>
          <w:p w:rsidR="00496968" w:rsidRDefault="00496968">
            <w:r>
              <w:t>Multiple Options Available</w:t>
            </w:r>
          </w:p>
        </w:tc>
      </w:tr>
      <w:tr w:rsidR="00496968" w:rsidTr="008405C6">
        <w:trPr>
          <w:tblCellSpacing w:w="15" w:type="dxa"/>
        </w:trPr>
        <w:tc>
          <w:tcPr>
            <w:tcW w:w="0" w:type="auto"/>
            <w:vAlign w:val="center"/>
            <w:hideMark/>
          </w:tcPr>
          <w:p w:rsidR="00496968" w:rsidRDefault="00496968">
            <w:r>
              <w:t>Surface Finish Options</w:t>
            </w:r>
          </w:p>
        </w:tc>
        <w:tc>
          <w:tcPr>
            <w:tcW w:w="0" w:type="auto"/>
            <w:vAlign w:val="center"/>
            <w:hideMark/>
          </w:tcPr>
          <w:p w:rsidR="00496968" w:rsidRDefault="00496968">
            <w:r>
              <w:t>Silver, Nickel, Chrome, Zinc Phosphate</w:t>
            </w:r>
          </w:p>
        </w:tc>
      </w:tr>
    </w:tbl>
    <w:p w:rsidR="00496968" w:rsidRDefault="00496968" w:rsidP="00496968">
      <w:pPr>
        <w:pStyle w:val="Heading3"/>
      </w:pPr>
      <w:r>
        <w:t>8. TYPICAL APPLICATIONS</w:t>
      </w:r>
    </w:p>
    <w:p w:rsidR="00496968" w:rsidRDefault="00496968" w:rsidP="00496968">
      <w:pPr>
        <w:numPr>
          <w:ilvl w:val="0"/>
          <w:numId w:val="9"/>
        </w:numPr>
        <w:spacing w:before="100" w:beforeAutospacing="1" w:after="100" w:afterAutospacing="1" w:line="240" w:lineRule="auto"/>
      </w:pPr>
      <w:r>
        <w:t>Pressure seal gate valves</w:t>
      </w:r>
    </w:p>
    <w:p w:rsidR="00496968" w:rsidRDefault="00496968" w:rsidP="00496968">
      <w:pPr>
        <w:numPr>
          <w:ilvl w:val="0"/>
          <w:numId w:val="9"/>
        </w:numPr>
        <w:spacing w:before="100" w:beforeAutospacing="1" w:after="100" w:afterAutospacing="1" w:line="240" w:lineRule="auto"/>
      </w:pPr>
      <w:r>
        <w:t>Pressure seal globe valves</w:t>
      </w:r>
    </w:p>
    <w:p w:rsidR="00496968" w:rsidRDefault="00496968" w:rsidP="00496968">
      <w:pPr>
        <w:numPr>
          <w:ilvl w:val="0"/>
          <w:numId w:val="9"/>
        </w:numPr>
        <w:spacing w:before="100" w:beforeAutospacing="1" w:after="100" w:afterAutospacing="1" w:line="240" w:lineRule="auto"/>
      </w:pPr>
      <w:r>
        <w:t>High-pressure steam systems</w:t>
      </w:r>
    </w:p>
    <w:p w:rsidR="00496968" w:rsidRDefault="00496968" w:rsidP="00496968">
      <w:pPr>
        <w:numPr>
          <w:ilvl w:val="0"/>
          <w:numId w:val="9"/>
        </w:numPr>
        <w:spacing w:before="100" w:beforeAutospacing="1" w:after="100" w:afterAutospacing="1" w:line="240" w:lineRule="auto"/>
      </w:pPr>
      <w:r>
        <w:t>Power generation facilities</w:t>
      </w:r>
    </w:p>
    <w:p w:rsidR="00496968" w:rsidRDefault="00496968" w:rsidP="00496968">
      <w:pPr>
        <w:numPr>
          <w:ilvl w:val="0"/>
          <w:numId w:val="9"/>
        </w:numPr>
        <w:spacing w:before="100" w:beforeAutospacing="1" w:after="100" w:afterAutospacing="1" w:line="240" w:lineRule="auto"/>
      </w:pPr>
      <w:r>
        <w:t>Main steam and feedwater systems</w:t>
      </w:r>
    </w:p>
    <w:p w:rsidR="00496968" w:rsidRDefault="00496968" w:rsidP="00496968">
      <w:pPr>
        <w:numPr>
          <w:ilvl w:val="0"/>
          <w:numId w:val="9"/>
        </w:numPr>
        <w:spacing w:before="100" w:beforeAutospacing="1" w:after="100" w:afterAutospacing="1" w:line="240" w:lineRule="auto"/>
      </w:pPr>
      <w:r>
        <w:t>Nuclear power plant valves</w:t>
      </w:r>
    </w:p>
    <w:p w:rsidR="00496968" w:rsidRDefault="00496968" w:rsidP="00496968">
      <w:pPr>
        <w:numPr>
          <w:ilvl w:val="0"/>
          <w:numId w:val="9"/>
        </w:numPr>
        <w:spacing w:before="100" w:beforeAutospacing="1" w:after="100" w:afterAutospacing="1" w:line="240" w:lineRule="auto"/>
      </w:pPr>
      <w:r>
        <w:lastRenderedPageBreak/>
        <w:t>Refineries and petrochemical plants</w:t>
      </w:r>
    </w:p>
    <w:p w:rsidR="00496968" w:rsidRDefault="00496968" w:rsidP="00496968">
      <w:pPr>
        <w:numPr>
          <w:ilvl w:val="0"/>
          <w:numId w:val="9"/>
        </w:numPr>
        <w:spacing w:before="100" w:beforeAutospacing="1" w:after="100" w:afterAutospacing="1" w:line="240" w:lineRule="auto"/>
      </w:pPr>
      <w:r>
        <w:t>Oil &amp; gas production facilities</w:t>
      </w:r>
    </w:p>
    <w:p w:rsidR="00496968" w:rsidRDefault="00496968" w:rsidP="00496968">
      <w:pPr>
        <w:numPr>
          <w:ilvl w:val="0"/>
          <w:numId w:val="9"/>
        </w:numPr>
        <w:spacing w:before="100" w:beforeAutospacing="1" w:after="100" w:afterAutospacing="1" w:line="240" w:lineRule="auto"/>
      </w:pPr>
      <w:r>
        <w:t>High-pressure pipelines</w:t>
      </w:r>
    </w:p>
    <w:p w:rsidR="00496968" w:rsidRDefault="00496968" w:rsidP="00496968">
      <w:pPr>
        <w:numPr>
          <w:ilvl w:val="0"/>
          <w:numId w:val="9"/>
        </w:numPr>
        <w:spacing w:before="100" w:beforeAutospacing="1" w:after="100" w:afterAutospacing="1" w:line="240" w:lineRule="auto"/>
      </w:pPr>
      <w:r>
        <w:t>Pressure vessels and process equipment</w:t>
      </w:r>
    </w:p>
    <w:p w:rsidR="00496968" w:rsidRPr="00496968" w:rsidRDefault="00496968" w:rsidP="00496968">
      <w:pPr>
        <w:pStyle w:val="Heading3"/>
        <w:rPr>
          <w:rFonts w:ascii="Times New Roman" w:hAnsi="Times New Roman" w:cs="Times New Roman"/>
          <w:b/>
          <w:color w:val="auto"/>
          <w:sz w:val="48"/>
          <w:szCs w:val="48"/>
        </w:rPr>
      </w:pPr>
      <w:r w:rsidRPr="00496968">
        <w:rPr>
          <w:rFonts w:ascii="Times New Roman" w:hAnsi="Times New Roman" w:cs="Times New Roman"/>
          <w:b/>
          <w:color w:val="auto"/>
          <w:sz w:val="48"/>
          <w:szCs w:val="48"/>
        </w:rPr>
        <w:t>9. SERVICE MEDIA</w:t>
      </w:r>
    </w:p>
    <w:p w:rsidR="00496968" w:rsidRDefault="00496968" w:rsidP="00496968">
      <w:pPr>
        <w:numPr>
          <w:ilvl w:val="0"/>
          <w:numId w:val="10"/>
        </w:numPr>
        <w:spacing w:before="100" w:beforeAutospacing="1" w:after="100" w:afterAutospacing="1" w:line="240" w:lineRule="auto"/>
      </w:pPr>
      <w:r>
        <w:t>High-pressure steam</w:t>
      </w:r>
    </w:p>
    <w:p w:rsidR="00496968" w:rsidRDefault="00496968" w:rsidP="00496968">
      <w:pPr>
        <w:numPr>
          <w:ilvl w:val="0"/>
          <w:numId w:val="10"/>
        </w:numPr>
        <w:spacing w:before="100" w:beforeAutospacing="1" w:after="100" w:afterAutospacing="1" w:line="240" w:lineRule="auto"/>
      </w:pPr>
      <w:r>
        <w:t>Hydrocarbons</w:t>
      </w:r>
    </w:p>
    <w:p w:rsidR="00496968" w:rsidRDefault="00496968" w:rsidP="00496968">
      <w:pPr>
        <w:numPr>
          <w:ilvl w:val="0"/>
          <w:numId w:val="10"/>
        </w:numPr>
        <w:spacing w:before="100" w:beforeAutospacing="1" w:after="100" w:afterAutospacing="1" w:line="240" w:lineRule="auto"/>
      </w:pPr>
      <w:r>
        <w:t>Oil and gas process fluids</w:t>
      </w:r>
    </w:p>
    <w:p w:rsidR="00496968" w:rsidRDefault="00496968" w:rsidP="00496968">
      <w:pPr>
        <w:numPr>
          <w:ilvl w:val="0"/>
          <w:numId w:val="10"/>
        </w:numPr>
        <w:spacing w:before="100" w:beforeAutospacing="1" w:after="100" w:afterAutospacing="1" w:line="240" w:lineRule="auto"/>
      </w:pPr>
      <w:r>
        <w:t>Feedwater systems</w:t>
      </w:r>
    </w:p>
    <w:p w:rsidR="00496968" w:rsidRDefault="00496968" w:rsidP="00496968">
      <w:pPr>
        <w:numPr>
          <w:ilvl w:val="0"/>
          <w:numId w:val="10"/>
        </w:numPr>
        <w:spacing w:before="100" w:beforeAutospacing="1" w:after="100" w:afterAutospacing="1" w:line="240" w:lineRule="auto"/>
      </w:pPr>
      <w:r>
        <w:t>Petrochemical process media</w:t>
      </w:r>
    </w:p>
    <w:p w:rsidR="00496968" w:rsidRDefault="00496968" w:rsidP="00496968">
      <w:pPr>
        <w:numPr>
          <w:ilvl w:val="0"/>
          <w:numId w:val="10"/>
        </w:numPr>
        <w:spacing w:before="100" w:beforeAutospacing="1" w:after="100" w:afterAutospacing="1" w:line="240" w:lineRule="auto"/>
      </w:pPr>
      <w:r>
        <w:t>Refinery services</w:t>
      </w:r>
    </w:p>
    <w:p w:rsidR="00496968" w:rsidRDefault="00496968" w:rsidP="00496968">
      <w:pPr>
        <w:numPr>
          <w:ilvl w:val="0"/>
          <w:numId w:val="10"/>
        </w:numPr>
        <w:spacing w:before="100" w:beforeAutospacing="1" w:after="100" w:afterAutospacing="1" w:line="240" w:lineRule="auto"/>
      </w:pPr>
      <w:r>
        <w:t>Utility services</w:t>
      </w:r>
    </w:p>
    <w:p w:rsidR="00496968" w:rsidRDefault="00496968" w:rsidP="00496968">
      <w:pPr>
        <w:numPr>
          <w:ilvl w:val="0"/>
          <w:numId w:val="10"/>
        </w:numPr>
        <w:spacing w:before="100" w:beforeAutospacing="1" w:after="100" w:afterAutospacing="1" w:line="240" w:lineRule="auto"/>
      </w:pPr>
      <w:r>
        <w:t>Industrial process fluids</w:t>
      </w:r>
    </w:p>
    <w:p w:rsidR="00496968" w:rsidRPr="00496968" w:rsidRDefault="00496968" w:rsidP="00496968">
      <w:pPr>
        <w:pStyle w:val="Heading3"/>
        <w:rPr>
          <w:rFonts w:ascii="Times New Roman" w:hAnsi="Times New Roman" w:cs="Times New Roman"/>
          <w:b/>
          <w:color w:val="auto"/>
          <w:sz w:val="48"/>
          <w:szCs w:val="48"/>
        </w:rPr>
      </w:pPr>
      <w:r w:rsidRPr="00496968">
        <w:rPr>
          <w:rFonts w:ascii="Times New Roman" w:hAnsi="Times New Roman" w:cs="Times New Roman"/>
          <w:b/>
          <w:color w:val="auto"/>
          <w:sz w:val="48"/>
          <w:szCs w:val="48"/>
        </w:rPr>
        <w:t>10. PERFORMANCE BENEFITS</w:t>
      </w:r>
    </w:p>
    <w:p w:rsidR="00496968" w:rsidRDefault="00496968" w:rsidP="00496968">
      <w:pPr>
        <w:numPr>
          <w:ilvl w:val="0"/>
          <w:numId w:val="11"/>
        </w:numPr>
        <w:spacing w:before="100" w:beforeAutospacing="1" w:after="100" w:afterAutospacing="1" w:line="240" w:lineRule="auto"/>
      </w:pPr>
      <w:r>
        <w:t>Provides reliable metal-to-metal sealing performance</w:t>
      </w:r>
    </w:p>
    <w:p w:rsidR="00496968" w:rsidRDefault="00496968" w:rsidP="00496968">
      <w:pPr>
        <w:numPr>
          <w:ilvl w:val="0"/>
          <w:numId w:val="11"/>
        </w:numPr>
        <w:spacing w:before="100" w:beforeAutospacing="1" w:after="100" w:afterAutospacing="1" w:line="240" w:lineRule="auto"/>
      </w:pPr>
      <w:r>
        <w:t>Self-tightening design enhances sealing under pressure</w:t>
      </w:r>
    </w:p>
    <w:p w:rsidR="00496968" w:rsidRDefault="00496968" w:rsidP="00496968">
      <w:pPr>
        <w:numPr>
          <w:ilvl w:val="0"/>
          <w:numId w:val="11"/>
        </w:numPr>
        <w:spacing w:before="100" w:beforeAutospacing="1" w:after="100" w:afterAutospacing="1" w:line="240" w:lineRule="auto"/>
      </w:pPr>
      <w:r>
        <w:t>Excellent resistance to thermal and mechanical stresses</w:t>
      </w:r>
    </w:p>
    <w:p w:rsidR="00496968" w:rsidRDefault="00496968" w:rsidP="00496968">
      <w:pPr>
        <w:numPr>
          <w:ilvl w:val="0"/>
          <w:numId w:val="11"/>
        </w:numPr>
        <w:spacing w:before="100" w:beforeAutospacing="1" w:after="100" w:afterAutospacing="1" w:line="240" w:lineRule="auto"/>
      </w:pPr>
      <w:r>
        <w:t>Reduces maintenance frequency and operational downtime</w:t>
      </w:r>
    </w:p>
    <w:p w:rsidR="00496968" w:rsidRDefault="00496968" w:rsidP="00496968">
      <w:pPr>
        <w:numPr>
          <w:ilvl w:val="0"/>
          <w:numId w:val="11"/>
        </w:numPr>
        <w:spacing w:before="100" w:beforeAutospacing="1" w:after="100" w:afterAutospacing="1" w:line="240" w:lineRule="auto"/>
      </w:pPr>
      <w:r>
        <w:t>Suitable for critical high-pressure applications</w:t>
      </w:r>
    </w:p>
    <w:p w:rsidR="00496968" w:rsidRDefault="00496968" w:rsidP="00496968">
      <w:pPr>
        <w:numPr>
          <w:ilvl w:val="0"/>
          <w:numId w:val="11"/>
        </w:numPr>
        <w:spacing w:before="100" w:beforeAutospacing="1" w:after="100" w:afterAutospacing="1" w:line="240" w:lineRule="auto"/>
      </w:pPr>
      <w:r>
        <w:t>Supports safe and reliable plant operation</w:t>
      </w:r>
    </w:p>
    <w:p w:rsidR="00496968" w:rsidRDefault="00496968" w:rsidP="00496968">
      <w:pPr>
        <w:numPr>
          <w:ilvl w:val="0"/>
          <w:numId w:val="11"/>
        </w:numPr>
        <w:spacing w:before="100" w:beforeAutospacing="1" w:after="100" w:afterAutospacing="1" w:line="240" w:lineRule="auto"/>
      </w:pPr>
      <w:r>
        <w:t>Long service life under demanding operating conditions</w:t>
      </w:r>
    </w:p>
    <w:p w:rsidR="00496968" w:rsidRDefault="00496968" w:rsidP="00496968">
      <w:pPr>
        <w:numPr>
          <w:ilvl w:val="0"/>
          <w:numId w:val="11"/>
        </w:numPr>
        <w:spacing w:before="100" w:beforeAutospacing="1" w:after="100" w:afterAutospacing="1" w:line="240" w:lineRule="auto"/>
      </w:pPr>
      <w:r>
        <w:t>Cost-effective solution for severe service environments</w:t>
      </w:r>
    </w:p>
    <w:p w:rsidR="00496968" w:rsidRDefault="00496968" w:rsidP="00496968">
      <w:pPr>
        <w:numPr>
          <w:ilvl w:val="0"/>
          <w:numId w:val="11"/>
        </w:numPr>
        <w:spacing w:before="100" w:beforeAutospacing="1" w:after="100" w:afterAutospacing="1" w:line="240" w:lineRule="auto"/>
      </w:pPr>
      <w:r>
        <w:t>Excellent sealing reliability in pressure seal valve designs</w:t>
      </w:r>
    </w:p>
    <w:p w:rsidR="00496968" w:rsidRDefault="00496968" w:rsidP="00496968">
      <w:pPr>
        <w:numPr>
          <w:ilvl w:val="0"/>
          <w:numId w:val="11"/>
        </w:numPr>
        <w:spacing w:before="100" w:beforeAutospacing="1" w:after="100" w:afterAutospacing="1" w:line="240" w:lineRule="auto"/>
      </w:pPr>
      <w:r>
        <w:t>Trusted solution for power, oil &amp; gas, and process industries</w:t>
      </w:r>
    </w:p>
    <w:p w:rsidR="000324BA" w:rsidRPr="000324BA" w:rsidRDefault="00975039" w:rsidP="009750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324BA">
        <w:rPr>
          <w:rFonts w:ascii="Times New Roman" w:eastAsia="Times New Roman" w:hAnsi="Times New Roman" w:cs="Times New Roman"/>
          <w:b/>
          <w:bCs/>
          <w:kern w:val="36"/>
          <w:sz w:val="48"/>
          <w:szCs w:val="48"/>
          <w:lang w:eastAsia="en-IN"/>
        </w:rPr>
        <w:t xml:space="preserve"> </w:t>
      </w:r>
      <w:r w:rsidR="000324BA" w:rsidRPr="000324BA">
        <w:rPr>
          <w:rFonts w:ascii="Times New Roman" w:eastAsia="Times New Roman" w:hAnsi="Times New Roman" w:cs="Times New Roman"/>
          <w:b/>
          <w:bCs/>
          <w:kern w:val="36"/>
          <w:sz w:val="48"/>
          <w:szCs w:val="48"/>
          <w:lang w:eastAsia="en-IN"/>
        </w:rPr>
        <w:t>DISCLAIMER</w:t>
      </w:r>
    </w:p>
    <w:p w:rsidR="00231C21" w:rsidRPr="006D5514" w:rsidRDefault="000324BA" w:rsidP="006D5514">
      <w:pPr>
        <w:spacing w:before="100" w:beforeAutospacing="1" w:after="100" w:afterAutospacing="1" w:line="240" w:lineRule="auto"/>
        <w:rPr>
          <w:rFonts w:ascii="Times New Roman" w:eastAsia="Times New Roman" w:hAnsi="Times New Roman" w:cs="Times New Roman"/>
          <w:sz w:val="24"/>
          <w:szCs w:val="24"/>
          <w:lang w:eastAsia="en-IN"/>
        </w:rPr>
      </w:pPr>
      <w:r w:rsidRPr="000324BA">
        <w:rPr>
          <w:rFonts w:ascii="Times New Roman" w:eastAsia="Times New Roman" w:hAnsi="Times New Roman" w:cs="Times New Roman"/>
          <w:sz w:val="24"/>
          <w:szCs w:val="24"/>
          <w:lang w:eastAsia="en-IN"/>
        </w:rPr>
        <w:t>All technical information, recommendations, and performance data provided in this technical datasheet are based on current knowledge, laboratory testing, and industrial experience. Actual product performance may vary depending on operating conditions, equipment design, installation practices, process media, pressure, temperature, and application environment. Final product selection and suitability should be determined by the user based on the specific service conditions and application requirements.</w:t>
      </w:r>
    </w:p>
    <w:sectPr w:rsidR="00231C21" w:rsidRPr="006D5514" w:rsidSect="00575BBE">
      <w:pgSz w:w="11906" w:h="16838"/>
      <w:pgMar w:top="851"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412825"/>
    <w:multiLevelType w:val="multilevel"/>
    <w:tmpl w:val="99B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D30F2"/>
    <w:multiLevelType w:val="multilevel"/>
    <w:tmpl w:val="E5AE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007E1F"/>
    <w:multiLevelType w:val="multilevel"/>
    <w:tmpl w:val="6496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8358F"/>
    <w:multiLevelType w:val="multilevel"/>
    <w:tmpl w:val="EC78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AA1CBE"/>
    <w:multiLevelType w:val="multilevel"/>
    <w:tmpl w:val="A820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8A7646"/>
    <w:multiLevelType w:val="multilevel"/>
    <w:tmpl w:val="39B0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980B55"/>
    <w:multiLevelType w:val="multilevel"/>
    <w:tmpl w:val="BDC4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C77CBD"/>
    <w:multiLevelType w:val="multilevel"/>
    <w:tmpl w:val="4452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F915F0"/>
    <w:multiLevelType w:val="multilevel"/>
    <w:tmpl w:val="A9D4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DE58FE"/>
    <w:multiLevelType w:val="multilevel"/>
    <w:tmpl w:val="B250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65342C"/>
    <w:multiLevelType w:val="multilevel"/>
    <w:tmpl w:val="543A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0"/>
  </w:num>
  <w:num w:numId="4">
    <w:abstractNumId w:val="9"/>
  </w:num>
  <w:num w:numId="5">
    <w:abstractNumId w:val="2"/>
  </w:num>
  <w:num w:numId="6">
    <w:abstractNumId w:val="1"/>
  </w:num>
  <w:num w:numId="7">
    <w:abstractNumId w:val="7"/>
  </w:num>
  <w:num w:numId="8">
    <w:abstractNumId w:val="4"/>
  </w:num>
  <w:num w:numId="9">
    <w:abstractNumId w:val="6"/>
  </w:num>
  <w:num w:numId="10">
    <w:abstractNumId w:val="8"/>
  </w:num>
  <w:num w:numId="11">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4BA"/>
    <w:rsid w:val="000324BA"/>
    <w:rsid w:val="00231C21"/>
    <w:rsid w:val="00393E0D"/>
    <w:rsid w:val="00437234"/>
    <w:rsid w:val="00496968"/>
    <w:rsid w:val="004A37C2"/>
    <w:rsid w:val="00575BBE"/>
    <w:rsid w:val="00663368"/>
    <w:rsid w:val="006B402F"/>
    <w:rsid w:val="006D5514"/>
    <w:rsid w:val="008405C6"/>
    <w:rsid w:val="00975039"/>
    <w:rsid w:val="00B2707D"/>
    <w:rsid w:val="00C2377F"/>
    <w:rsid w:val="00C9235A"/>
    <w:rsid w:val="00CB30BD"/>
    <w:rsid w:val="00D40AD5"/>
    <w:rsid w:val="00D840D2"/>
    <w:rsid w:val="00DA5803"/>
    <w:rsid w:val="00DB7ED0"/>
    <w:rsid w:val="00E4436D"/>
    <w:rsid w:val="00FB71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FCC494-7546-4B74-A10E-32607A9BC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324B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E443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40AD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4BA"/>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0324BA"/>
    <w:rPr>
      <w:b/>
      <w:bCs/>
    </w:rPr>
  </w:style>
  <w:style w:type="paragraph" w:styleId="NormalWeb">
    <w:name w:val="Normal (Web)"/>
    <w:basedOn w:val="Normal"/>
    <w:uiPriority w:val="99"/>
    <w:semiHidden/>
    <w:unhideWhenUsed/>
    <w:rsid w:val="000324B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E4436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40AD5"/>
    <w:rPr>
      <w:rFonts w:asciiTheme="majorHAnsi" w:eastAsiaTheme="majorEastAsia" w:hAnsiTheme="majorHAnsi" w:cstheme="majorBidi"/>
      <w:color w:val="1F3763" w:themeColor="accent1" w:themeShade="7F"/>
      <w:sz w:val="24"/>
      <w:szCs w:val="24"/>
    </w:rPr>
  </w:style>
  <w:style w:type="paragraph" w:customStyle="1" w:styleId="isselectedend">
    <w:name w:val="isselectedend"/>
    <w:basedOn w:val="Normal"/>
    <w:rsid w:val="0049696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104295">
      <w:bodyDiv w:val="1"/>
      <w:marLeft w:val="0"/>
      <w:marRight w:val="0"/>
      <w:marTop w:val="0"/>
      <w:marBottom w:val="0"/>
      <w:divBdr>
        <w:top w:val="none" w:sz="0" w:space="0" w:color="auto"/>
        <w:left w:val="none" w:sz="0" w:space="0" w:color="auto"/>
        <w:bottom w:val="none" w:sz="0" w:space="0" w:color="auto"/>
        <w:right w:val="none" w:sz="0" w:space="0" w:color="auto"/>
      </w:divBdr>
      <w:divsChild>
        <w:div w:id="647366030">
          <w:marLeft w:val="0"/>
          <w:marRight w:val="0"/>
          <w:marTop w:val="0"/>
          <w:marBottom w:val="0"/>
          <w:divBdr>
            <w:top w:val="none" w:sz="0" w:space="0" w:color="auto"/>
            <w:left w:val="none" w:sz="0" w:space="0" w:color="auto"/>
            <w:bottom w:val="none" w:sz="0" w:space="0" w:color="auto"/>
            <w:right w:val="none" w:sz="0" w:space="0" w:color="auto"/>
          </w:divBdr>
          <w:divsChild>
            <w:div w:id="159581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6325">
      <w:bodyDiv w:val="1"/>
      <w:marLeft w:val="0"/>
      <w:marRight w:val="0"/>
      <w:marTop w:val="0"/>
      <w:marBottom w:val="0"/>
      <w:divBdr>
        <w:top w:val="none" w:sz="0" w:space="0" w:color="auto"/>
        <w:left w:val="none" w:sz="0" w:space="0" w:color="auto"/>
        <w:bottom w:val="none" w:sz="0" w:space="0" w:color="auto"/>
        <w:right w:val="none" w:sz="0" w:space="0" w:color="auto"/>
      </w:divBdr>
      <w:divsChild>
        <w:div w:id="817846689">
          <w:marLeft w:val="0"/>
          <w:marRight w:val="0"/>
          <w:marTop w:val="0"/>
          <w:marBottom w:val="0"/>
          <w:divBdr>
            <w:top w:val="none" w:sz="0" w:space="0" w:color="auto"/>
            <w:left w:val="none" w:sz="0" w:space="0" w:color="auto"/>
            <w:bottom w:val="none" w:sz="0" w:space="0" w:color="auto"/>
            <w:right w:val="none" w:sz="0" w:space="0" w:color="auto"/>
          </w:divBdr>
          <w:divsChild>
            <w:div w:id="1189677475">
              <w:marLeft w:val="0"/>
              <w:marRight w:val="0"/>
              <w:marTop w:val="0"/>
              <w:marBottom w:val="0"/>
              <w:divBdr>
                <w:top w:val="none" w:sz="0" w:space="0" w:color="auto"/>
                <w:left w:val="none" w:sz="0" w:space="0" w:color="auto"/>
                <w:bottom w:val="none" w:sz="0" w:space="0" w:color="auto"/>
                <w:right w:val="none" w:sz="0" w:space="0" w:color="auto"/>
              </w:divBdr>
            </w:div>
          </w:divsChild>
        </w:div>
        <w:div w:id="363403226">
          <w:marLeft w:val="0"/>
          <w:marRight w:val="0"/>
          <w:marTop w:val="0"/>
          <w:marBottom w:val="0"/>
          <w:divBdr>
            <w:top w:val="none" w:sz="0" w:space="0" w:color="auto"/>
            <w:left w:val="none" w:sz="0" w:space="0" w:color="auto"/>
            <w:bottom w:val="none" w:sz="0" w:space="0" w:color="auto"/>
            <w:right w:val="none" w:sz="0" w:space="0" w:color="auto"/>
          </w:divBdr>
          <w:divsChild>
            <w:div w:id="76330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14275">
      <w:bodyDiv w:val="1"/>
      <w:marLeft w:val="0"/>
      <w:marRight w:val="0"/>
      <w:marTop w:val="0"/>
      <w:marBottom w:val="0"/>
      <w:divBdr>
        <w:top w:val="none" w:sz="0" w:space="0" w:color="auto"/>
        <w:left w:val="none" w:sz="0" w:space="0" w:color="auto"/>
        <w:bottom w:val="none" w:sz="0" w:space="0" w:color="auto"/>
        <w:right w:val="none" w:sz="0" w:space="0" w:color="auto"/>
      </w:divBdr>
      <w:divsChild>
        <w:div w:id="1583759205">
          <w:marLeft w:val="0"/>
          <w:marRight w:val="0"/>
          <w:marTop w:val="0"/>
          <w:marBottom w:val="0"/>
          <w:divBdr>
            <w:top w:val="none" w:sz="0" w:space="0" w:color="auto"/>
            <w:left w:val="none" w:sz="0" w:space="0" w:color="auto"/>
            <w:bottom w:val="none" w:sz="0" w:space="0" w:color="auto"/>
            <w:right w:val="none" w:sz="0" w:space="0" w:color="auto"/>
          </w:divBdr>
          <w:divsChild>
            <w:div w:id="1208180815">
              <w:marLeft w:val="0"/>
              <w:marRight w:val="0"/>
              <w:marTop w:val="0"/>
              <w:marBottom w:val="0"/>
              <w:divBdr>
                <w:top w:val="none" w:sz="0" w:space="0" w:color="auto"/>
                <w:left w:val="none" w:sz="0" w:space="0" w:color="auto"/>
                <w:bottom w:val="none" w:sz="0" w:space="0" w:color="auto"/>
                <w:right w:val="none" w:sz="0" w:space="0" w:color="auto"/>
              </w:divBdr>
              <w:divsChild>
                <w:div w:id="1309672053">
                  <w:marLeft w:val="0"/>
                  <w:marRight w:val="0"/>
                  <w:marTop w:val="0"/>
                  <w:marBottom w:val="0"/>
                  <w:divBdr>
                    <w:top w:val="none" w:sz="0" w:space="0" w:color="auto"/>
                    <w:left w:val="none" w:sz="0" w:space="0" w:color="auto"/>
                    <w:bottom w:val="none" w:sz="0" w:space="0" w:color="auto"/>
                    <w:right w:val="none" w:sz="0" w:space="0" w:color="auto"/>
                  </w:divBdr>
                  <w:divsChild>
                    <w:div w:id="788476403">
                      <w:marLeft w:val="0"/>
                      <w:marRight w:val="0"/>
                      <w:marTop w:val="0"/>
                      <w:marBottom w:val="0"/>
                      <w:divBdr>
                        <w:top w:val="none" w:sz="0" w:space="0" w:color="auto"/>
                        <w:left w:val="none" w:sz="0" w:space="0" w:color="auto"/>
                        <w:bottom w:val="none" w:sz="0" w:space="0" w:color="auto"/>
                        <w:right w:val="none" w:sz="0" w:space="0" w:color="auto"/>
                      </w:divBdr>
                      <w:divsChild>
                        <w:div w:id="816800983">
                          <w:marLeft w:val="0"/>
                          <w:marRight w:val="0"/>
                          <w:marTop w:val="0"/>
                          <w:marBottom w:val="0"/>
                          <w:divBdr>
                            <w:top w:val="none" w:sz="0" w:space="0" w:color="auto"/>
                            <w:left w:val="none" w:sz="0" w:space="0" w:color="auto"/>
                            <w:bottom w:val="none" w:sz="0" w:space="0" w:color="auto"/>
                            <w:right w:val="none" w:sz="0" w:space="0" w:color="auto"/>
                          </w:divBdr>
                          <w:divsChild>
                            <w:div w:id="108744330">
                              <w:marLeft w:val="0"/>
                              <w:marRight w:val="0"/>
                              <w:marTop w:val="0"/>
                              <w:marBottom w:val="0"/>
                              <w:divBdr>
                                <w:top w:val="none" w:sz="0" w:space="0" w:color="auto"/>
                                <w:left w:val="none" w:sz="0" w:space="0" w:color="auto"/>
                                <w:bottom w:val="none" w:sz="0" w:space="0" w:color="auto"/>
                                <w:right w:val="none" w:sz="0" w:space="0" w:color="auto"/>
                              </w:divBdr>
                              <w:divsChild>
                                <w:div w:id="1839879855">
                                  <w:marLeft w:val="0"/>
                                  <w:marRight w:val="0"/>
                                  <w:marTop w:val="0"/>
                                  <w:marBottom w:val="0"/>
                                  <w:divBdr>
                                    <w:top w:val="none" w:sz="0" w:space="0" w:color="auto"/>
                                    <w:left w:val="none" w:sz="0" w:space="0" w:color="auto"/>
                                    <w:bottom w:val="none" w:sz="0" w:space="0" w:color="auto"/>
                                    <w:right w:val="none" w:sz="0" w:space="0" w:color="auto"/>
                                  </w:divBdr>
                                  <w:divsChild>
                                    <w:div w:id="1335262950">
                                      <w:marLeft w:val="0"/>
                                      <w:marRight w:val="0"/>
                                      <w:marTop w:val="0"/>
                                      <w:marBottom w:val="0"/>
                                      <w:divBdr>
                                        <w:top w:val="none" w:sz="0" w:space="0" w:color="auto"/>
                                        <w:left w:val="none" w:sz="0" w:space="0" w:color="auto"/>
                                        <w:bottom w:val="none" w:sz="0" w:space="0" w:color="auto"/>
                                        <w:right w:val="none" w:sz="0" w:space="0" w:color="auto"/>
                                      </w:divBdr>
                                      <w:divsChild>
                                        <w:div w:id="22097190">
                                          <w:marLeft w:val="0"/>
                                          <w:marRight w:val="0"/>
                                          <w:marTop w:val="0"/>
                                          <w:marBottom w:val="0"/>
                                          <w:divBdr>
                                            <w:top w:val="none" w:sz="0" w:space="0" w:color="auto"/>
                                            <w:left w:val="none" w:sz="0" w:space="0" w:color="auto"/>
                                            <w:bottom w:val="none" w:sz="0" w:space="0" w:color="auto"/>
                                            <w:right w:val="none" w:sz="0" w:space="0" w:color="auto"/>
                                          </w:divBdr>
                                          <w:divsChild>
                                            <w:div w:id="1433939271">
                                              <w:marLeft w:val="0"/>
                                              <w:marRight w:val="0"/>
                                              <w:marTop w:val="0"/>
                                              <w:marBottom w:val="0"/>
                                              <w:divBdr>
                                                <w:top w:val="none" w:sz="0" w:space="0" w:color="auto"/>
                                                <w:left w:val="none" w:sz="0" w:space="0" w:color="auto"/>
                                                <w:bottom w:val="none" w:sz="0" w:space="0" w:color="auto"/>
                                                <w:right w:val="none" w:sz="0" w:space="0" w:color="auto"/>
                                              </w:divBdr>
                                              <w:divsChild>
                                                <w:div w:id="492183026">
                                                  <w:marLeft w:val="0"/>
                                                  <w:marRight w:val="0"/>
                                                  <w:marTop w:val="0"/>
                                                  <w:marBottom w:val="0"/>
                                                  <w:divBdr>
                                                    <w:top w:val="none" w:sz="0" w:space="0" w:color="auto"/>
                                                    <w:left w:val="none" w:sz="0" w:space="0" w:color="auto"/>
                                                    <w:bottom w:val="none" w:sz="0" w:space="0" w:color="auto"/>
                                                    <w:right w:val="none" w:sz="0" w:space="0" w:color="auto"/>
                                                  </w:divBdr>
                                                  <w:divsChild>
                                                    <w:div w:id="1377270910">
                                                      <w:marLeft w:val="0"/>
                                                      <w:marRight w:val="0"/>
                                                      <w:marTop w:val="0"/>
                                                      <w:marBottom w:val="0"/>
                                                      <w:divBdr>
                                                        <w:top w:val="none" w:sz="0" w:space="0" w:color="auto"/>
                                                        <w:left w:val="none" w:sz="0" w:space="0" w:color="auto"/>
                                                        <w:bottom w:val="none" w:sz="0" w:space="0" w:color="auto"/>
                                                        <w:right w:val="none" w:sz="0" w:space="0" w:color="auto"/>
                                                      </w:divBdr>
                                                      <w:divsChild>
                                                        <w:div w:id="190609368">
                                                          <w:marLeft w:val="0"/>
                                                          <w:marRight w:val="0"/>
                                                          <w:marTop w:val="0"/>
                                                          <w:marBottom w:val="0"/>
                                                          <w:divBdr>
                                                            <w:top w:val="none" w:sz="0" w:space="0" w:color="auto"/>
                                                            <w:left w:val="none" w:sz="0" w:space="0" w:color="auto"/>
                                                            <w:bottom w:val="none" w:sz="0" w:space="0" w:color="auto"/>
                                                            <w:right w:val="none" w:sz="0" w:space="0" w:color="auto"/>
                                                          </w:divBdr>
                                                          <w:divsChild>
                                                            <w:div w:id="127211919">
                                                              <w:marLeft w:val="0"/>
                                                              <w:marRight w:val="0"/>
                                                              <w:marTop w:val="0"/>
                                                              <w:marBottom w:val="0"/>
                                                              <w:divBdr>
                                                                <w:top w:val="none" w:sz="0" w:space="0" w:color="auto"/>
                                                                <w:left w:val="none" w:sz="0" w:space="0" w:color="auto"/>
                                                                <w:bottom w:val="none" w:sz="0" w:space="0" w:color="auto"/>
                                                                <w:right w:val="none" w:sz="0" w:space="0" w:color="auto"/>
                                                              </w:divBdr>
                                                              <w:divsChild>
                                                                <w:div w:id="996959396">
                                                                  <w:marLeft w:val="0"/>
                                                                  <w:marRight w:val="0"/>
                                                                  <w:marTop w:val="0"/>
                                                                  <w:marBottom w:val="0"/>
                                                                  <w:divBdr>
                                                                    <w:top w:val="none" w:sz="0" w:space="0" w:color="auto"/>
                                                                    <w:left w:val="none" w:sz="0" w:space="0" w:color="auto"/>
                                                                    <w:bottom w:val="none" w:sz="0" w:space="0" w:color="auto"/>
                                                                    <w:right w:val="none" w:sz="0" w:space="0" w:color="auto"/>
                                                                  </w:divBdr>
                                                                  <w:divsChild>
                                                                    <w:div w:id="2056812193">
                                                                      <w:marLeft w:val="0"/>
                                                                      <w:marRight w:val="0"/>
                                                                      <w:marTop w:val="0"/>
                                                                      <w:marBottom w:val="0"/>
                                                                      <w:divBdr>
                                                                        <w:top w:val="none" w:sz="0" w:space="0" w:color="auto"/>
                                                                        <w:left w:val="none" w:sz="0" w:space="0" w:color="auto"/>
                                                                        <w:bottom w:val="none" w:sz="0" w:space="0" w:color="auto"/>
                                                                        <w:right w:val="none" w:sz="0" w:space="0" w:color="auto"/>
                                                                      </w:divBdr>
                                                                      <w:divsChild>
                                                                        <w:div w:id="716393447">
                                                                          <w:marLeft w:val="0"/>
                                                                          <w:marRight w:val="0"/>
                                                                          <w:marTop w:val="0"/>
                                                                          <w:marBottom w:val="0"/>
                                                                          <w:divBdr>
                                                                            <w:top w:val="none" w:sz="0" w:space="0" w:color="auto"/>
                                                                            <w:left w:val="none" w:sz="0" w:space="0" w:color="auto"/>
                                                                            <w:bottom w:val="none" w:sz="0" w:space="0" w:color="auto"/>
                                                                            <w:right w:val="none" w:sz="0" w:space="0" w:color="auto"/>
                                                                          </w:divBdr>
                                                                          <w:divsChild>
                                                                            <w:div w:id="1483619256">
                                                                              <w:marLeft w:val="0"/>
                                                                              <w:marRight w:val="0"/>
                                                                              <w:marTop w:val="0"/>
                                                                              <w:marBottom w:val="0"/>
                                                                              <w:divBdr>
                                                                                <w:top w:val="none" w:sz="0" w:space="0" w:color="auto"/>
                                                                                <w:left w:val="none" w:sz="0" w:space="0" w:color="auto"/>
                                                                                <w:bottom w:val="none" w:sz="0" w:space="0" w:color="auto"/>
                                                                                <w:right w:val="none" w:sz="0" w:space="0" w:color="auto"/>
                                                                              </w:divBdr>
                                                                              <w:divsChild>
                                                                                <w:div w:id="1395810125">
                                                                                  <w:marLeft w:val="0"/>
                                                                                  <w:marRight w:val="0"/>
                                                                                  <w:marTop w:val="0"/>
                                                                                  <w:marBottom w:val="0"/>
                                                                                  <w:divBdr>
                                                                                    <w:top w:val="none" w:sz="0" w:space="0" w:color="auto"/>
                                                                                    <w:left w:val="none" w:sz="0" w:space="0" w:color="auto"/>
                                                                                    <w:bottom w:val="none" w:sz="0" w:space="0" w:color="auto"/>
                                                                                    <w:right w:val="none" w:sz="0" w:space="0" w:color="auto"/>
                                                                                  </w:divBdr>
                                                                                  <w:divsChild>
                                                                                    <w:div w:id="123261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4392958">
                                          <w:marLeft w:val="0"/>
                                          <w:marRight w:val="0"/>
                                          <w:marTop w:val="0"/>
                                          <w:marBottom w:val="0"/>
                                          <w:divBdr>
                                            <w:top w:val="none" w:sz="0" w:space="0" w:color="auto"/>
                                            <w:left w:val="none" w:sz="0" w:space="0" w:color="auto"/>
                                            <w:bottom w:val="none" w:sz="0" w:space="0" w:color="auto"/>
                                            <w:right w:val="none" w:sz="0" w:space="0" w:color="auto"/>
                                          </w:divBdr>
                                          <w:divsChild>
                                            <w:div w:id="2029746932">
                                              <w:marLeft w:val="0"/>
                                              <w:marRight w:val="0"/>
                                              <w:marTop w:val="0"/>
                                              <w:marBottom w:val="0"/>
                                              <w:divBdr>
                                                <w:top w:val="none" w:sz="0" w:space="0" w:color="auto"/>
                                                <w:left w:val="none" w:sz="0" w:space="0" w:color="auto"/>
                                                <w:bottom w:val="none" w:sz="0" w:space="0" w:color="auto"/>
                                                <w:right w:val="none" w:sz="0" w:space="0" w:color="auto"/>
                                              </w:divBdr>
                                              <w:divsChild>
                                                <w:div w:id="315694325">
                                                  <w:marLeft w:val="0"/>
                                                  <w:marRight w:val="0"/>
                                                  <w:marTop w:val="0"/>
                                                  <w:marBottom w:val="0"/>
                                                  <w:divBdr>
                                                    <w:top w:val="none" w:sz="0" w:space="0" w:color="auto"/>
                                                    <w:left w:val="none" w:sz="0" w:space="0" w:color="auto"/>
                                                    <w:bottom w:val="none" w:sz="0" w:space="0" w:color="auto"/>
                                                    <w:right w:val="none" w:sz="0" w:space="0" w:color="auto"/>
                                                  </w:divBdr>
                                                  <w:divsChild>
                                                    <w:div w:id="795029104">
                                                      <w:marLeft w:val="0"/>
                                                      <w:marRight w:val="0"/>
                                                      <w:marTop w:val="0"/>
                                                      <w:marBottom w:val="0"/>
                                                      <w:divBdr>
                                                        <w:top w:val="none" w:sz="0" w:space="0" w:color="auto"/>
                                                        <w:left w:val="none" w:sz="0" w:space="0" w:color="auto"/>
                                                        <w:bottom w:val="none" w:sz="0" w:space="0" w:color="auto"/>
                                                        <w:right w:val="none" w:sz="0" w:space="0" w:color="auto"/>
                                                      </w:divBdr>
                                                      <w:divsChild>
                                                        <w:div w:id="1578787725">
                                                          <w:marLeft w:val="0"/>
                                                          <w:marRight w:val="0"/>
                                                          <w:marTop w:val="0"/>
                                                          <w:marBottom w:val="0"/>
                                                          <w:divBdr>
                                                            <w:top w:val="none" w:sz="0" w:space="0" w:color="auto"/>
                                                            <w:left w:val="none" w:sz="0" w:space="0" w:color="auto"/>
                                                            <w:bottom w:val="none" w:sz="0" w:space="0" w:color="auto"/>
                                                            <w:right w:val="none" w:sz="0" w:space="0" w:color="auto"/>
                                                          </w:divBdr>
                                                          <w:divsChild>
                                                            <w:div w:id="608896003">
                                                              <w:marLeft w:val="0"/>
                                                              <w:marRight w:val="0"/>
                                                              <w:marTop w:val="0"/>
                                                              <w:marBottom w:val="0"/>
                                                              <w:divBdr>
                                                                <w:top w:val="none" w:sz="0" w:space="0" w:color="auto"/>
                                                                <w:left w:val="none" w:sz="0" w:space="0" w:color="auto"/>
                                                                <w:bottom w:val="none" w:sz="0" w:space="0" w:color="auto"/>
                                                                <w:right w:val="none" w:sz="0" w:space="0" w:color="auto"/>
                                                              </w:divBdr>
                                                              <w:divsChild>
                                                                <w:div w:id="1321034620">
                                                                  <w:marLeft w:val="0"/>
                                                                  <w:marRight w:val="0"/>
                                                                  <w:marTop w:val="0"/>
                                                                  <w:marBottom w:val="0"/>
                                                                  <w:divBdr>
                                                                    <w:top w:val="none" w:sz="0" w:space="0" w:color="auto"/>
                                                                    <w:left w:val="none" w:sz="0" w:space="0" w:color="auto"/>
                                                                    <w:bottom w:val="none" w:sz="0" w:space="0" w:color="auto"/>
                                                                    <w:right w:val="none" w:sz="0" w:space="0" w:color="auto"/>
                                                                  </w:divBdr>
                                                                  <w:divsChild>
                                                                    <w:div w:id="977340619">
                                                                      <w:marLeft w:val="0"/>
                                                                      <w:marRight w:val="0"/>
                                                                      <w:marTop w:val="0"/>
                                                                      <w:marBottom w:val="0"/>
                                                                      <w:divBdr>
                                                                        <w:top w:val="none" w:sz="0" w:space="0" w:color="auto"/>
                                                                        <w:left w:val="none" w:sz="0" w:space="0" w:color="auto"/>
                                                                        <w:bottom w:val="none" w:sz="0" w:space="0" w:color="auto"/>
                                                                        <w:right w:val="none" w:sz="0" w:space="0" w:color="auto"/>
                                                                      </w:divBdr>
                                                                      <w:divsChild>
                                                                        <w:div w:id="433015378">
                                                                          <w:marLeft w:val="0"/>
                                                                          <w:marRight w:val="0"/>
                                                                          <w:marTop w:val="0"/>
                                                                          <w:marBottom w:val="0"/>
                                                                          <w:divBdr>
                                                                            <w:top w:val="none" w:sz="0" w:space="0" w:color="auto"/>
                                                                            <w:left w:val="none" w:sz="0" w:space="0" w:color="auto"/>
                                                                            <w:bottom w:val="none" w:sz="0" w:space="0" w:color="auto"/>
                                                                            <w:right w:val="none" w:sz="0" w:space="0" w:color="auto"/>
                                                                          </w:divBdr>
                                                                          <w:divsChild>
                                                                            <w:div w:id="103427036">
                                                                              <w:marLeft w:val="0"/>
                                                                              <w:marRight w:val="0"/>
                                                                              <w:marTop w:val="0"/>
                                                                              <w:marBottom w:val="0"/>
                                                                              <w:divBdr>
                                                                                <w:top w:val="none" w:sz="0" w:space="0" w:color="auto"/>
                                                                                <w:left w:val="none" w:sz="0" w:space="0" w:color="auto"/>
                                                                                <w:bottom w:val="none" w:sz="0" w:space="0" w:color="auto"/>
                                                                                <w:right w:val="none" w:sz="0" w:space="0" w:color="auto"/>
                                                                              </w:divBdr>
                                                                              <w:divsChild>
                                                                                <w:div w:id="91631766">
                                                                                  <w:marLeft w:val="0"/>
                                                                                  <w:marRight w:val="0"/>
                                                                                  <w:marTop w:val="0"/>
                                                                                  <w:marBottom w:val="0"/>
                                                                                  <w:divBdr>
                                                                                    <w:top w:val="none" w:sz="0" w:space="0" w:color="auto"/>
                                                                                    <w:left w:val="none" w:sz="0" w:space="0" w:color="auto"/>
                                                                                    <w:bottom w:val="none" w:sz="0" w:space="0" w:color="auto"/>
                                                                                    <w:right w:val="none" w:sz="0" w:space="0" w:color="auto"/>
                                                                                  </w:divBdr>
                                                                                  <w:divsChild>
                                                                                    <w:div w:id="1461799988">
                                                                                      <w:marLeft w:val="0"/>
                                                                                      <w:marRight w:val="0"/>
                                                                                      <w:marTop w:val="0"/>
                                                                                      <w:marBottom w:val="0"/>
                                                                                      <w:divBdr>
                                                                                        <w:top w:val="none" w:sz="0" w:space="0" w:color="auto"/>
                                                                                        <w:left w:val="none" w:sz="0" w:space="0" w:color="auto"/>
                                                                                        <w:bottom w:val="none" w:sz="0" w:space="0" w:color="auto"/>
                                                                                        <w:right w:val="none" w:sz="0" w:space="0" w:color="auto"/>
                                                                                      </w:divBdr>
                                                                                      <w:divsChild>
                                                                                        <w:div w:id="64011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02582860">
      <w:bodyDiv w:val="1"/>
      <w:marLeft w:val="0"/>
      <w:marRight w:val="0"/>
      <w:marTop w:val="0"/>
      <w:marBottom w:val="0"/>
      <w:divBdr>
        <w:top w:val="none" w:sz="0" w:space="0" w:color="auto"/>
        <w:left w:val="none" w:sz="0" w:space="0" w:color="auto"/>
        <w:bottom w:val="none" w:sz="0" w:space="0" w:color="auto"/>
        <w:right w:val="none" w:sz="0" w:space="0" w:color="auto"/>
      </w:divBdr>
      <w:divsChild>
        <w:div w:id="1637487817">
          <w:marLeft w:val="0"/>
          <w:marRight w:val="0"/>
          <w:marTop w:val="0"/>
          <w:marBottom w:val="0"/>
          <w:divBdr>
            <w:top w:val="none" w:sz="0" w:space="0" w:color="auto"/>
            <w:left w:val="none" w:sz="0" w:space="0" w:color="auto"/>
            <w:bottom w:val="none" w:sz="0" w:space="0" w:color="auto"/>
            <w:right w:val="none" w:sz="0" w:space="0" w:color="auto"/>
          </w:divBdr>
          <w:divsChild>
            <w:div w:id="1392462906">
              <w:marLeft w:val="0"/>
              <w:marRight w:val="0"/>
              <w:marTop w:val="0"/>
              <w:marBottom w:val="0"/>
              <w:divBdr>
                <w:top w:val="none" w:sz="0" w:space="0" w:color="auto"/>
                <w:left w:val="none" w:sz="0" w:space="0" w:color="auto"/>
                <w:bottom w:val="none" w:sz="0" w:space="0" w:color="auto"/>
                <w:right w:val="none" w:sz="0" w:space="0" w:color="auto"/>
              </w:divBdr>
            </w:div>
          </w:divsChild>
        </w:div>
        <w:div w:id="2016565314">
          <w:marLeft w:val="0"/>
          <w:marRight w:val="0"/>
          <w:marTop w:val="0"/>
          <w:marBottom w:val="0"/>
          <w:divBdr>
            <w:top w:val="none" w:sz="0" w:space="0" w:color="auto"/>
            <w:left w:val="none" w:sz="0" w:space="0" w:color="auto"/>
            <w:bottom w:val="none" w:sz="0" w:space="0" w:color="auto"/>
            <w:right w:val="none" w:sz="0" w:space="0" w:color="auto"/>
          </w:divBdr>
          <w:divsChild>
            <w:div w:id="1934892414">
              <w:marLeft w:val="0"/>
              <w:marRight w:val="0"/>
              <w:marTop w:val="0"/>
              <w:marBottom w:val="0"/>
              <w:divBdr>
                <w:top w:val="none" w:sz="0" w:space="0" w:color="auto"/>
                <w:left w:val="none" w:sz="0" w:space="0" w:color="auto"/>
                <w:bottom w:val="none" w:sz="0" w:space="0" w:color="auto"/>
                <w:right w:val="none" w:sz="0" w:space="0" w:color="auto"/>
              </w:divBdr>
            </w:div>
          </w:divsChild>
        </w:div>
        <w:div w:id="437986599">
          <w:marLeft w:val="0"/>
          <w:marRight w:val="0"/>
          <w:marTop w:val="0"/>
          <w:marBottom w:val="0"/>
          <w:divBdr>
            <w:top w:val="none" w:sz="0" w:space="0" w:color="auto"/>
            <w:left w:val="none" w:sz="0" w:space="0" w:color="auto"/>
            <w:bottom w:val="none" w:sz="0" w:space="0" w:color="auto"/>
            <w:right w:val="none" w:sz="0" w:space="0" w:color="auto"/>
          </w:divBdr>
          <w:divsChild>
            <w:div w:id="1098909577">
              <w:marLeft w:val="0"/>
              <w:marRight w:val="0"/>
              <w:marTop w:val="0"/>
              <w:marBottom w:val="0"/>
              <w:divBdr>
                <w:top w:val="none" w:sz="0" w:space="0" w:color="auto"/>
                <w:left w:val="none" w:sz="0" w:space="0" w:color="auto"/>
                <w:bottom w:val="none" w:sz="0" w:space="0" w:color="auto"/>
                <w:right w:val="none" w:sz="0" w:space="0" w:color="auto"/>
              </w:divBdr>
            </w:div>
          </w:divsChild>
        </w:div>
        <w:div w:id="1659072118">
          <w:marLeft w:val="0"/>
          <w:marRight w:val="0"/>
          <w:marTop w:val="0"/>
          <w:marBottom w:val="0"/>
          <w:divBdr>
            <w:top w:val="none" w:sz="0" w:space="0" w:color="auto"/>
            <w:left w:val="none" w:sz="0" w:space="0" w:color="auto"/>
            <w:bottom w:val="none" w:sz="0" w:space="0" w:color="auto"/>
            <w:right w:val="none" w:sz="0" w:space="0" w:color="auto"/>
          </w:divBdr>
          <w:divsChild>
            <w:div w:id="1381829919">
              <w:marLeft w:val="0"/>
              <w:marRight w:val="0"/>
              <w:marTop w:val="0"/>
              <w:marBottom w:val="0"/>
              <w:divBdr>
                <w:top w:val="none" w:sz="0" w:space="0" w:color="auto"/>
                <w:left w:val="none" w:sz="0" w:space="0" w:color="auto"/>
                <w:bottom w:val="none" w:sz="0" w:space="0" w:color="auto"/>
                <w:right w:val="none" w:sz="0" w:space="0" w:color="auto"/>
              </w:divBdr>
            </w:div>
          </w:divsChild>
        </w:div>
        <w:div w:id="424611591">
          <w:marLeft w:val="0"/>
          <w:marRight w:val="0"/>
          <w:marTop w:val="0"/>
          <w:marBottom w:val="0"/>
          <w:divBdr>
            <w:top w:val="none" w:sz="0" w:space="0" w:color="auto"/>
            <w:left w:val="none" w:sz="0" w:space="0" w:color="auto"/>
            <w:bottom w:val="none" w:sz="0" w:space="0" w:color="auto"/>
            <w:right w:val="none" w:sz="0" w:space="0" w:color="auto"/>
          </w:divBdr>
          <w:divsChild>
            <w:div w:id="13024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96762">
      <w:bodyDiv w:val="1"/>
      <w:marLeft w:val="0"/>
      <w:marRight w:val="0"/>
      <w:marTop w:val="0"/>
      <w:marBottom w:val="0"/>
      <w:divBdr>
        <w:top w:val="none" w:sz="0" w:space="0" w:color="auto"/>
        <w:left w:val="none" w:sz="0" w:space="0" w:color="auto"/>
        <w:bottom w:val="none" w:sz="0" w:space="0" w:color="auto"/>
        <w:right w:val="none" w:sz="0" w:space="0" w:color="auto"/>
      </w:divBdr>
      <w:divsChild>
        <w:div w:id="954169286">
          <w:marLeft w:val="0"/>
          <w:marRight w:val="0"/>
          <w:marTop w:val="0"/>
          <w:marBottom w:val="0"/>
          <w:divBdr>
            <w:top w:val="none" w:sz="0" w:space="0" w:color="auto"/>
            <w:left w:val="none" w:sz="0" w:space="0" w:color="auto"/>
            <w:bottom w:val="none" w:sz="0" w:space="0" w:color="auto"/>
            <w:right w:val="none" w:sz="0" w:space="0" w:color="auto"/>
          </w:divBdr>
          <w:divsChild>
            <w:div w:id="68655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53265">
      <w:bodyDiv w:val="1"/>
      <w:marLeft w:val="0"/>
      <w:marRight w:val="0"/>
      <w:marTop w:val="0"/>
      <w:marBottom w:val="0"/>
      <w:divBdr>
        <w:top w:val="none" w:sz="0" w:space="0" w:color="auto"/>
        <w:left w:val="none" w:sz="0" w:space="0" w:color="auto"/>
        <w:bottom w:val="none" w:sz="0" w:space="0" w:color="auto"/>
        <w:right w:val="none" w:sz="0" w:space="0" w:color="auto"/>
      </w:divBdr>
      <w:divsChild>
        <w:div w:id="559251013">
          <w:marLeft w:val="0"/>
          <w:marRight w:val="0"/>
          <w:marTop w:val="0"/>
          <w:marBottom w:val="0"/>
          <w:divBdr>
            <w:top w:val="none" w:sz="0" w:space="0" w:color="auto"/>
            <w:left w:val="none" w:sz="0" w:space="0" w:color="auto"/>
            <w:bottom w:val="none" w:sz="0" w:space="0" w:color="auto"/>
            <w:right w:val="none" w:sz="0" w:space="0" w:color="auto"/>
          </w:divBdr>
          <w:divsChild>
            <w:div w:id="1818523600">
              <w:marLeft w:val="0"/>
              <w:marRight w:val="0"/>
              <w:marTop w:val="0"/>
              <w:marBottom w:val="0"/>
              <w:divBdr>
                <w:top w:val="none" w:sz="0" w:space="0" w:color="auto"/>
                <w:left w:val="none" w:sz="0" w:space="0" w:color="auto"/>
                <w:bottom w:val="none" w:sz="0" w:space="0" w:color="auto"/>
                <w:right w:val="none" w:sz="0" w:space="0" w:color="auto"/>
              </w:divBdr>
            </w:div>
          </w:divsChild>
        </w:div>
        <w:div w:id="2080974383">
          <w:marLeft w:val="0"/>
          <w:marRight w:val="0"/>
          <w:marTop w:val="0"/>
          <w:marBottom w:val="0"/>
          <w:divBdr>
            <w:top w:val="none" w:sz="0" w:space="0" w:color="auto"/>
            <w:left w:val="none" w:sz="0" w:space="0" w:color="auto"/>
            <w:bottom w:val="none" w:sz="0" w:space="0" w:color="auto"/>
            <w:right w:val="none" w:sz="0" w:space="0" w:color="auto"/>
          </w:divBdr>
          <w:divsChild>
            <w:div w:id="2060854438">
              <w:marLeft w:val="0"/>
              <w:marRight w:val="0"/>
              <w:marTop w:val="0"/>
              <w:marBottom w:val="0"/>
              <w:divBdr>
                <w:top w:val="none" w:sz="0" w:space="0" w:color="auto"/>
                <w:left w:val="none" w:sz="0" w:space="0" w:color="auto"/>
                <w:bottom w:val="none" w:sz="0" w:space="0" w:color="auto"/>
                <w:right w:val="none" w:sz="0" w:space="0" w:color="auto"/>
              </w:divBdr>
            </w:div>
          </w:divsChild>
        </w:div>
        <w:div w:id="1119959338">
          <w:marLeft w:val="0"/>
          <w:marRight w:val="0"/>
          <w:marTop w:val="0"/>
          <w:marBottom w:val="0"/>
          <w:divBdr>
            <w:top w:val="none" w:sz="0" w:space="0" w:color="auto"/>
            <w:left w:val="none" w:sz="0" w:space="0" w:color="auto"/>
            <w:bottom w:val="none" w:sz="0" w:space="0" w:color="auto"/>
            <w:right w:val="none" w:sz="0" w:space="0" w:color="auto"/>
          </w:divBdr>
          <w:divsChild>
            <w:div w:id="1449008565">
              <w:marLeft w:val="0"/>
              <w:marRight w:val="0"/>
              <w:marTop w:val="0"/>
              <w:marBottom w:val="0"/>
              <w:divBdr>
                <w:top w:val="none" w:sz="0" w:space="0" w:color="auto"/>
                <w:left w:val="none" w:sz="0" w:space="0" w:color="auto"/>
                <w:bottom w:val="none" w:sz="0" w:space="0" w:color="auto"/>
                <w:right w:val="none" w:sz="0" w:space="0" w:color="auto"/>
              </w:divBdr>
            </w:div>
          </w:divsChild>
        </w:div>
        <w:div w:id="2020158879">
          <w:marLeft w:val="0"/>
          <w:marRight w:val="0"/>
          <w:marTop w:val="0"/>
          <w:marBottom w:val="0"/>
          <w:divBdr>
            <w:top w:val="none" w:sz="0" w:space="0" w:color="auto"/>
            <w:left w:val="none" w:sz="0" w:space="0" w:color="auto"/>
            <w:bottom w:val="none" w:sz="0" w:space="0" w:color="auto"/>
            <w:right w:val="none" w:sz="0" w:space="0" w:color="auto"/>
          </w:divBdr>
          <w:divsChild>
            <w:div w:id="185279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93697">
      <w:bodyDiv w:val="1"/>
      <w:marLeft w:val="0"/>
      <w:marRight w:val="0"/>
      <w:marTop w:val="0"/>
      <w:marBottom w:val="0"/>
      <w:divBdr>
        <w:top w:val="none" w:sz="0" w:space="0" w:color="auto"/>
        <w:left w:val="none" w:sz="0" w:space="0" w:color="auto"/>
        <w:bottom w:val="none" w:sz="0" w:space="0" w:color="auto"/>
        <w:right w:val="none" w:sz="0" w:space="0" w:color="auto"/>
      </w:divBdr>
    </w:div>
    <w:div w:id="1006859368">
      <w:bodyDiv w:val="1"/>
      <w:marLeft w:val="0"/>
      <w:marRight w:val="0"/>
      <w:marTop w:val="0"/>
      <w:marBottom w:val="0"/>
      <w:divBdr>
        <w:top w:val="none" w:sz="0" w:space="0" w:color="auto"/>
        <w:left w:val="none" w:sz="0" w:space="0" w:color="auto"/>
        <w:bottom w:val="none" w:sz="0" w:space="0" w:color="auto"/>
        <w:right w:val="none" w:sz="0" w:space="0" w:color="auto"/>
      </w:divBdr>
      <w:divsChild>
        <w:div w:id="220025264">
          <w:marLeft w:val="0"/>
          <w:marRight w:val="0"/>
          <w:marTop w:val="0"/>
          <w:marBottom w:val="0"/>
          <w:divBdr>
            <w:top w:val="none" w:sz="0" w:space="0" w:color="auto"/>
            <w:left w:val="none" w:sz="0" w:space="0" w:color="auto"/>
            <w:bottom w:val="none" w:sz="0" w:space="0" w:color="auto"/>
            <w:right w:val="none" w:sz="0" w:space="0" w:color="auto"/>
          </w:divBdr>
          <w:divsChild>
            <w:div w:id="7236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53198">
      <w:bodyDiv w:val="1"/>
      <w:marLeft w:val="0"/>
      <w:marRight w:val="0"/>
      <w:marTop w:val="0"/>
      <w:marBottom w:val="0"/>
      <w:divBdr>
        <w:top w:val="none" w:sz="0" w:space="0" w:color="auto"/>
        <w:left w:val="none" w:sz="0" w:space="0" w:color="auto"/>
        <w:bottom w:val="none" w:sz="0" w:space="0" w:color="auto"/>
        <w:right w:val="none" w:sz="0" w:space="0" w:color="auto"/>
      </w:divBdr>
      <w:divsChild>
        <w:div w:id="42680069">
          <w:marLeft w:val="0"/>
          <w:marRight w:val="0"/>
          <w:marTop w:val="0"/>
          <w:marBottom w:val="0"/>
          <w:divBdr>
            <w:top w:val="none" w:sz="0" w:space="0" w:color="auto"/>
            <w:left w:val="none" w:sz="0" w:space="0" w:color="auto"/>
            <w:bottom w:val="none" w:sz="0" w:space="0" w:color="auto"/>
            <w:right w:val="none" w:sz="0" w:space="0" w:color="auto"/>
          </w:divBdr>
          <w:divsChild>
            <w:div w:id="448666669">
              <w:marLeft w:val="0"/>
              <w:marRight w:val="0"/>
              <w:marTop w:val="0"/>
              <w:marBottom w:val="0"/>
              <w:divBdr>
                <w:top w:val="none" w:sz="0" w:space="0" w:color="auto"/>
                <w:left w:val="none" w:sz="0" w:space="0" w:color="auto"/>
                <w:bottom w:val="none" w:sz="0" w:space="0" w:color="auto"/>
                <w:right w:val="none" w:sz="0" w:space="0" w:color="auto"/>
              </w:divBdr>
            </w:div>
          </w:divsChild>
        </w:div>
        <w:div w:id="1806586617">
          <w:marLeft w:val="0"/>
          <w:marRight w:val="0"/>
          <w:marTop w:val="0"/>
          <w:marBottom w:val="0"/>
          <w:divBdr>
            <w:top w:val="none" w:sz="0" w:space="0" w:color="auto"/>
            <w:left w:val="none" w:sz="0" w:space="0" w:color="auto"/>
            <w:bottom w:val="none" w:sz="0" w:space="0" w:color="auto"/>
            <w:right w:val="none" w:sz="0" w:space="0" w:color="auto"/>
          </w:divBdr>
          <w:divsChild>
            <w:div w:id="107265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602924">
      <w:bodyDiv w:val="1"/>
      <w:marLeft w:val="0"/>
      <w:marRight w:val="0"/>
      <w:marTop w:val="0"/>
      <w:marBottom w:val="0"/>
      <w:divBdr>
        <w:top w:val="none" w:sz="0" w:space="0" w:color="auto"/>
        <w:left w:val="none" w:sz="0" w:space="0" w:color="auto"/>
        <w:bottom w:val="none" w:sz="0" w:space="0" w:color="auto"/>
        <w:right w:val="none" w:sz="0" w:space="0" w:color="auto"/>
      </w:divBdr>
      <w:divsChild>
        <w:div w:id="1157771079">
          <w:marLeft w:val="0"/>
          <w:marRight w:val="0"/>
          <w:marTop w:val="0"/>
          <w:marBottom w:val="0"/>
          <w:divBdr>
            <w:top w:val="none" w:sz="0" w:space="0" w:color="auto"/>
            <w:left w:val="none" w:sz="0" w:space="0" w:color="auto"/>
            <w:bottom w:val="none" w:sz="0" w:space="0" w:color="auto"/>
            <w:right w:val="none" w:sz="0" w:space="0" w:color="auto"/>
          </w:divBdr>
          <w:divsChild>
            <w:div w:id="196418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023305">
      <w:bodyDiv w:val="1"/>
      <w:marLeft w:val="0"/>
      <w:marRight w:val="0"/>
      <w:marTop w:val="0"/>
      <w:marBottom w:val="0"/>
      <w:divBdr>
        <w:top w:val="none" w:sz="0" w:space="0" w:color="auto"/>
        <w:left w:val="none" w:sz="0" w:space="0" w:color="auto"/>
        <w:bottom w:val="none" w:sz="0" w:space="0" w:color="auto"/>
        <w:right w:val="none" w:sz="0" w:space="0" w:color="auto"/>
      </w:divBdr>
      <w:divsChild>
        <w:div w:id="779107348">
          <w:marLeft w:val="0"/>
          <w:marRight w:val="0"/>
          <w:marTop w:val="0"/>
          <w:marBottom w:val="0"/>
          <w:divBdr>
            <w:top w:val="none" w:sz="0" w:space="0" w:color="auto"/>
            <w:left w:val="none" w:sz="0" w:space="0" w:color="auto"/>
            <w:bottom w:val="none" w:sz="0" w:space="0" w:color="auto"/>
            <w:right w:val="none" w:sz="0" w:space="0" w:color="auto"/>
          </w:divBdr>
          <w:divsChild>
            <w:div w:id="859120864">
              <w:marLeft w:val="0"/>
              <w:marRight w:val="0"/>
              <w:marTop w:val="0"/>
              <w:marBottom w:val="0"/>
              <w:divBdr>
                <w:top w:val="none" w:sz="0" w:space="0" w:color="auto"/>
                <w:left w:val="none" w:sz="0" w:space="0" w:color="auto"/>
                <w:bottom w:val="none" w:sz="0" w:space="0" w:color="auto"/>
                <w:right w:val="none" w:sz="0" w:space="0" w:color="auto"/>
              </w:divBdr>
              <w:divsChild>
                <w:div w:id="275138606">
                  <w:marLeft w:val="0"/>
                  <w:marRight w:val="0"/>
                  <w:marTop w:val="0"/>
                  <w:marBottom w:val="0"/>
                  <w:divBdr>
                    <w:top w:val="none" w:sz="0" w:space="0" w:color="auto"/>
                    <w:left w:val="none" w:sz="0" w:space="0" w:color="auto"/>
                    <w:bottom w:val="none" w:sz="0" w:space="0" w:color="auto"/>
                    <w:right w:val="none" w:sz="0" w:space="0" w:color="auto"/>
                  </w:divBdr>
                  <w:divsChild>
                    <w:div w:id="486671514">
                      <w:marLeft w:val="0"/>
                      <w:marRight w:val="0"/>
                      <w:marTop w:val="0"/>
                      <w:marBottom w:val="0"/>
                      <w:divBdr>
                        <w:top w:val="none" w:sz="0" w:space="0" w:color="auto"/>
                        <w:left w:val="none" w:sz="0" w:space="0" w:color="auto"/>
                        <w:bottom w:val="none" w:sz="0" w:space="0" w:color="auto"/>
                        <w:right w:val="none" w:sz="0" w:space="0" w:color="auto"/>
                      </w:divBdr>
                      <w:divsChild>
                        <w:div w:id="963317124">
                          <w:marLeft w:val="0"/>
                          <w:marRight w:val="0"/>
                          <w:marTop w:val="0"/>
                          <w:marBottom w:val="0"/>
                          <w:divBdr>
                            <w:top w:val="none" w:sz="0" w:space="0" w:color="auto"/>
                            <w:left w:val="none" w:sz="0" w:space="0" w:color="auto"/>
                            <w:bottom w:val="none" w:sz="0" w:space="0" w:color="auto"/>
                            <w:right w:val="none" w:sz="0" w:space="0" w:color="auto"/>
                          </w:divBdr>
                          <w:divsChild>
                            <w:div w:id="73475636">
                              <w:marLeft w:val="0"/>
                              <w:marRight w:val="0"/>
                              <w:marTop w:val="0"/>
                              <w:marBottom w:val="0"/>
                              <w:divBdr>
                                <w:top w:val="none" w:sz="0" w:space="0" w:color="auto"/>
                                <w:left w:val="none" w:sz="0" w:space="0" w:color="auto"/>
                                <w:bottom w:val="none" w:sz="0" w:space="0" w:color="auto"/>
                                <w:right w:val="none" w:sz="0" w:space="0" w:color="auto"/>
                              </w:divBdr>
                              <w:divsChild>
                                <w:div w:id="360667953">
                                  <w:marLeft w:val="0"/>
                                  <w:marRight w:val="0"/>
                                  <w:marTop w:val="0"/>
                                  <w:marBottom w:val="0"/>
                                  <w:divBdr>
                                    <w:top w:val="none" w:sz="0" w:space="0" w:color="auto"/>
                                    <w:left w:val="none" w:sz="0" w:space="0" w:color="auto"/>
                                    <w:bottom w:val="none" w:sz="0" w:space="0" w:color="auto"/>
                                    <w:right w:val="none" w:sz="0" w:space="0" w:color="auto"/>
                                  </w:divBdr>
                                  <w:divsChild>
                                    <w:div w:id="464012620">
                                      <w:marLeft w:val="0"/>
                                      <w:marRight w:val="0"/>
                                      <w:marTop w:val="0"/>
                                      <w:marBottom w:val="0"/>
                                      <w:divBdr>
                                        <w:top w:val="none" w:sz="0" w:space="0" w:color="auto"/>
                                        <w:left w:val="none" w:sz="0" w:space="0" w:color="auto"/>
                                        <w:bottom w:val="none" w:sz="0" w:space="0" w:color="auto"/>
                                        <w:right w:val="none" w:sz="0" w:space="0" w:color="auto"/>
                                      </w:divBdr>
                                      <w:divsChild>
                                        <w:div w:id="1958444216">
                                          <w:marLeft w:val="0"/>
                                          <w:marRight w:val="0"/>
                                          <w:marTop w:val="0"/>
                                          <w:marBottom w:val="0"/>
                                          <w:divBdr>
                                            <w:top w:val="none" w:sz="0" w:space="0" w:color="auto"/>
                                            <w:left w:val="none" w:sz="0" w:space="0" w:color="auto"/>
                                            <w:bottom w:val="none" w:sz="0" w:space="0" w:color="auto"/>
                                            <w:right w:val="none" w:sz="0" w:space="0" w:color="auto"/>
                                          </w:divBdr>
                                          <w:divsChild>
                                            <w:div w:id="1823545128">
                                              <w:marLeft w:val="0"/>
                                              <w:marRight w:val="0"/>
                                              <w:marTop w:val="0"/>
                                              <w:marBottom w:val="0"/>
                                              <w:divBdr>
                                                <w:top w:val="none" w:sz="0" w:space="0" w:color="auto"/>
                                                <w:left w:val="none" w:sz="0" w:space="0" w:color="auto"/>
                                                <w:bottom w:val="none" w:sz="0" w:space="0" w:color="auto"/>
                                                <w:right w:val="none" w:sz="0" w:space="0" w:color="auto"/>
                                              </w:divBdr>
                                              <w:divsChild>
                                                <w:div w:id="376126458">
                                                  <w:marLeft w:val="0"/>
                                                  <w:marRight w:val="0"/>
                                                  <w:marTop w:val="0"/>
                                                  <w:marBottom w:val="0"/>
                                                  <w:divBdr>
                                                    <w:top w:val="none" w:sz="0" w:space="0" w:color="auto"/>
                                                    <w:left w:val="none" w:sz="0" w:space="0" w:color="auto"/>
                                                    <w:bottom w:val="none" w:sz="0" w:space="0" w:color="auto"/>
                                                    <w:right w:val="none" w:sz="0" w:space="0" w:color="auto"/>
                                                  </w:divBdr>
                                                  <w:divsChild>
                                                    <w:div w:id="326130194">
                                                      <w:marLeft w:val="0"/>
                                                      <w:marRight w:val="0"/>
                                                      <w:marTop w:val="0"/>
                                                      <w:marBottom w:val="0"/>
                                                      <w:divBdr>
                                                        <w:top w:val="none" w:sz="0" w:space="0" w:color="auto"/>
                                                        <w:left w:val="none" w:sz="0" w:space="0" w:color="auto"/>
                                                        <w:bottom w:val="none" w:sz="0" w:space="0" w:color="auto"/>
                                                        <w:right w:val="none" w:sz="0" w:space="0" w:color="auto"/>
                                                      </w:divBdr>
                                                      <w:divsChild>
                                                        <w:div w:id="1612663583">
                                                          <w:marLeft w:val="0"/>
                                                          <w:marRight w:val="0"/>
                                                          <w:marTop w:val="0"/>
                                                          <w:marBottom w:val="0"/>
                                                          <w:divBdr>
                                                            <w:top w:val="none" w:sz="0" w:space="0" w:color="auto"/>
                                                            <w:left w:val="none" w:sz="0" w:space="0" w:color="auto"/>
                                                            <w:bottom w:val="none" w:sz="0" w:space="0" w:color="auto"/>
                                                            <w:right w:val="none" w:sz="0" w:space="0" w:color="auto"/>
                                                          </w:divBdr>
                                                          <w:divsChild>
                                                            <w:div w:id="1321884000">
                                                              <w:marLeft w:val="0"/>
                                                              <w:marRight w:val="0"/>
                                                              <w:marTop w:val="0"/>
                                                              <w:marBottom w:val="0"/>
                                                              <w:divBdr>
                                                                <w:top w:val="none" w:sz="0" w:space="0" w:color="auto"/>
                                                                <w:left w:val="none" w:sz="0" w:space="0" w:color="auto"/>
                                                                <w:bottom w:val="none" w:sz="0" w:space="0" w:color="auto"/>
                                                                <w:right w:val="none" w:sz="0" w:space="0" w:color="auto"/>
                                                              </w:divBdr>
                                                              <w:divsChild>
                                                                <w:div w:id="2084257124">
                                                                  <w:marLeft w:val="0"/>
                                                                  <w:marRight w:val="0"/>
                                                                  <w:marTop w:val="0"/>
                                                                  <w:marBottom w:val="0"/>
                                                                  <w:divBdr>
                                                                    <w:top w:val="none" w:sz="0" w:space="0" w:color="auto"/>
                                                                    <w:left w:val="none" w:sz="0" w:space="0" w:color="auto"/>
                                                                    <w:bottom w:val="none" w:sz="0" w:space="0" w:color="auto"/>
                                                                    <w:right w:val="none" w:sz="0" w:space="0" w:color="auto"/>
                                                                  </w:divBdr>
                                                                  <w:divsChild>
                                                                    <w:div w:id="1175800140">
                                                                      <w:marLeft w:val="0"/>
                                                                      <w:marRight w:val="0"/>
                                                                      <w:marTop w:val="0"/>
                                                                      <w:marBottom w:val="0"/>
                                                                      <w:divBdr>
                                                                        <w:top w:val="none" w:sz="0" w:space="0" w:color="auto"/>
                                                                        <w:left w:val="none" w:sz="0" w:space="0" w:color="auto"/>
                                                                        <w:bottom w:val="none" w:sz="0" w:space="0" w:color="auto"/>
                                                                        <w:right w:val="none" w:sz="0" w:space="0" w:color="auto"/>
                                                                      </w:divBdr>
                                                                      <w:divsChild>
                                                                        <w:div w:id="2018075106">
                                                                          <w:marLeft w:val="0"/>
                                                                          <w:marRight w:val="0"/>
                                                                          <w:marTop w:val="0"/>
                                                                          <w:marBottom w:val="0"/>
                                                                          <w:divBdr>
                                                                            <w:top w:val="none" w:sz="0" w:space="0" w:color="auto"/>
                                                                            <w:left w:val="none" w:sz="0" w:space="0" w:color="auto"/>
                                                                            <w:bottom w:val="none" w:sz="0" w:space="0" w:color="auto"/>
                                                                            <w:right w:val="none" w:sz="0" w:space="0" w:color="auto"/>
                                                                          </w:divBdr>
                                                                          <w:divsChild>
                                                                            <w:div w:id="1145510086">
                                                                              <w:marLeft w:val="0"/>
                                                                              <w:marRight w:val="0"/>
                                                                              <w:marTop w:val="0"/>
                                                                              <w:marBottom w:val="0"/>
                                                                              <w:divBdr>
                                                                                <w:top w:val="none" w:sz="0" w:space="0" w:color="auto"/>
                                                                                <w:left w:val="none" w:sz="0" w:space="0" w:color="auto"/>
                                                                                <w:bottom w:val="none" w:sz="0" w:space="0" w:color="auto"/>
                                                                                <w:right w:val="none" w:sz="0" w:space="0" w:color="auto"/>
                                                                              </w:divBdr>
                                                                              <w:divsChild>
                                                                                <w:div w:id="1535265797">
                                                                                  <w:marLeft w:val="0"/>
                                                                                  <w:marRight w:val="0"/>
                                                                                  <w:marTop w:val="0"/>
                                                                                  <w:marBottom w:val="0"/>
                                                                                  <w:divBdr>
                                                                                    <w:top w:val="none" w:sz="0" w:space="0" w:color="auto"/>
                                                                                    <w:left w:val="none" w:sz="0" w:space="0" w:color="auto"/>
                                                                                    <w:bottom w:val="none" w:sz="0" w:space="0" w:color="auto"/>
                                                                                    <w:right w:val="none" w:sz="0" w:space="0" w:color="auto"/>
                                                                                  </w:divBdr>
                                                                                  <w:divsChild>
                                                                                    <w:div w:id="77721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390969">
                                          <w:marLeft w:val="0"/>
                                          <w:marRight w:val="0"/>
                                          <w:marTop w:val="0"/>
                                          <w:marBottom w:val="0"/>
                                          <w:divBdr>
                                            <w:top w:val="none" w:sz="0" w:space="0" w:color="auto"/>
                                            <w:left w:val="none" w:sz="0" w:space="0" w:color="auto"/>
                                            <w:bottom w:val="none" w:sz="0" w:space="0" w:color="auto"/>
                                            <w:right w:val="none" w:sz="0" w:space="0" w:color="auto"/>
                                          </w:divBdr>
                                          <w:divsChild>
                                            <w:div w:id="324627555">
                                              <w:marLeft w:val="0"/>
                                              <w:marRight w:val="0"/>
                                              <w:marTop w:val="0"/>
                                              <w:marBottom w:val="0"/>
                                              <w:divBdr>
                                                <w:top w:val="none" w:sz="0" w:space="0" w:color="auto"/>
                                                <w:left w:val="none" w:sz="0" w:space="0" w:color="auto"/>
                                                <w:bottom w:val="none" w:sz="0" w:space="0" w:color="auto"/>
                                                <w:right w:val="none" w:sz="0" w:space="0" w:color="auto"/>
                                              </w:divBdr>
                                              <w:divsChild>
                                                <w:div w:id="1264923128">
                                                  <w:marLeft w:val="0"/>
                                                  <w:marRight w:val="0"/>
                                                  <w:marTop w:val="0"/>
                                                  <w:marBottom w:val="0"/>
                                                  <w:divBdr>
                                                    <w:top w:val="none" w:sz="0" w:space="0" w:color="auto"/>
                                                    <w:left w:val="none" w:sz="0" w:space="0" w:color="auto"/>
                                                    <w:bottom w:val="none" w:sz="0" w:space="0" w:color="auto"/>
                                                    <w:right w:val="none" w:sz="0" w:space="0" w:color="auto"/>
                                                  </w:divBdr>
                                                  <w:divsChild>
                                                    <w:div w:id="1856843764">
                                                      <w:marLeft w:val="0"/>
                                                      <w:marRight w:val="0"/>
                                                      <w:marTop w:val="0"/>
                                                      <w:marBottom w:val="0"/>
                                                      <w:divBdr>
                                                        <w:top w:val="none" w:sz="0" w:space="0" w:color="auto"/>
                                                        <w:left w:val="none" w:sz="0" w:space="0" w:color="auto"/>
                                                        <w:bottom w:val="none" w:sz="0" w:space="0" w:color="auto"/>
                                                        <w:right w:val="none" w:sz="0" w:space="0" w:color="auto"/>
                                                      </w:divBdr>
                                                      <w:divsChild>
                                                        <w:div w:id="1056856390">
                                                          <w:marLeft w:val="0"/>
                                                          <w:marRight w:val="0"/>
                                                          <w:marTop w:val="0"/>
                                                          <w:marBottom w:val="0"/>
                                                          <w:divBdr>
                                                            <w:top w:val="none" w:sz="0" w:space="0" w:color="auto"/>
                                                            <w:left w:val="none" w:sz="0" w:space="0" w:color="auto"/>
                                                            <w:bottom w:val="none" w:sz="0" w:space="0" w:color="auto"/>
                                                            <w:right w:val="none" w:sz="0" w:space="0" w:color="auto"/>
                                                          </w:divBdr>
                                                          <w:divsChild>
                                                            <w:div w:id="1602298690">
                                                              <w:marLeft w:val="0"/>
                                                              <w:marRight w:val="0"/>
                                                              <w:marTop w:val="0"/>
                                                              <w:marBottom w:val="0"/>
                                                              <w:divBdr>
                                                                <w:top w:val="none" w:sz="0" w:space="0" w:color="auto"/>
                                                                <w:left w:val="none" w:sz="0" w:space="0" w:color="auto"/>
                                                                <w:bottom w:val="none" w:sz="0" w:space="0" w:color="auto"/>
                                                                <w:right w:val="none" w:sz="0" w:space="0" w:color="auto"/>
                                                              </w:divBdr>
                                                              <w:divsChild>
                                                                <w:div w:id="1780368094">
                                                                  <w:marLeft w:val="0"/>
                                                                  <w:marRight w:val="0"/>
                                                                  <w:marTop w:val="0"/>
                                                                  <w:marBottom w:val="0"/>
                                                                  <w:divBdr>
                                                                    <w:top w:val="none" w:sz="0" w:space="0" w:color="auto"/>
                                                                    <w:left w:val="none" w:sz="0" w:space="0" w:color="auto"/>
                                                                    <w:bottom w:val="none" w:sz="0" w:space="0" w:color="auto"/>
                                                                    <w:right w:val="none" w:sz="0" w:space="0" w:color="auto"/>
                                                                  </w:divBdr>
                                                                  <w:divsChild>
                                                                    <w:div w:id="670792619">
                                                                      <w:marLeft w:val="0"/>
                                                                      <w:marRight w:val="0"/>
                                                                      <w:marTop w:val="0"/>
                                                                      <w:marBottom w:val="0"/>
                                                                      <w:divBdr>
                                                                        <w:top w:val="none" w:sz="0" w:space="0" w:color="auto"/>
                                                                        <w:left w:val="none" w:sz="0" w:space="0" w:color="auto"/>
                                                                        <w:bottom w:val="none" w:sz="0" w:space="0" w:color="auto"/>
                                                                        <w:right w:val="none" w:sz="0" w:space="0" w:color="auto"/>
                                                                      </w:divBdr>
                                                                      <w:divsChild>
                                                                        <w:div w:id="935554227">
                                                                          <w:marLeft w:val="0"/>
                                                                          <w:marRight w:val="0"/>
                                                                          <w:marTop w:val="0"/>
                                                                          <w:marBottom w:val="0"/>
                                                                          <w:divBdr>
                                                                            <w:top w:val="none" w:sz="0" w:space="0" w:color="auto"/>
                                                                            <w:left w:val="none" w:sz="0" w:space="0" w:color="auto"/>
                                                                            <w:bottom w:val="none" w:sz="0" w:space="0" w:color="auto"/>
                                                                            <w:right w:val="none" w:sz="0" w:space="0" w:color="auto"/>
                                                                          </w:divBdr>
                                                                          <w:divsChild>
                                                                            <w:div w:id="1712458838">
                                                                              <w:marLeft w:val="0"/>
                                                                              <w:marRight w:val="0"/>
                                                                              <w:marTop w:val="0"/>
                                                                              <w:marBottom w:val="0"/>
                                                                              <w:divBdr>
                                                                                <w:top w:val="none" w:sz="0" w:space="0" w:color="auto"/>
                                                                                <w:left w:val="none" w:sz="0" w:space="0" w:color="auto"/>
                                                                                <w:bottom w:val="none" w:sz="0" w:space="0" w:color="auto"/>
                                                                                <w:right w:val="none" w:sz="0" w:space="0" w:color="auto"/>
                                                                              </w:divBdr>
                                                                              <w:divsChild>
                                                                                <w:div w:id="1072889929">
                                                                                  <w:marLeft w:val="0"/>
                                                                                  <w:marRight w:val="0"/>
                                                                                  <w:marTop w:val="0"/>
                                                                                  <w:marBottom w:val="0"/>
                                                                                  <w:divBdr>
                                                                                    <w:top w:val="none" w:sz="0" w:space="0" w:color="auto"/>
                                                                                    <w:left w:val="none" w:sz="0" w:space="0" w:color="auto"/>
                                                                                    <w:bottom w:val="none" w:sz="0" w:space="0" w:color="auto"/>
                                                                                    <w:right w:val="none" w:sz="0" w:space="0" w:color="auto"/>
                                                                                  </w:divBdr>
                                                                                  <w:divsChild>
                                                                                    <w:div w:id="504633207">
                                                                                      <w:marLeft w:val="0"/>
                                                                                      <w:marRight w:val="0"/>
                                                                                      <w:marTop w:val="0"/>
                                                                                      <w:marBottom w:val="0"/>
                                                                                      <w:divBdr>
                                                                                        <w:top w:val="none" w:sz="0" w:space="0" w:color="auto"/>
                                                                                        <w:left w:val="none" w:sz="0" w:space="0" w:color="auto"/>
                                                                                        <w:bottom w:val="none" w:sz="0" w:space="0" w:color="auto"/>
                                                                                        <w:right w:val="none" w:sz="0" w:space="0" w:color="auto"/>
                                                                                      </w:divBdr>
                                                                                      <w:divsChild>
                                                                                        <w:div w:id="130430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2148248">
      <w:bodyDiv w:val="1"/>
      <w:marLeft w:val="0"/>
      <w:marRight w:val="0"/>
      <w:marTop w:val="0"/>
      <w:marBottom w:val="0"/>
      <w:divBdr>
        <w:top w:val="none" w:sz="0" w:space="0" w:color="auto"/>
        <w:left w:val="none" w:sz="0" w:space="0" w:color="auto"/>
        <w:bottom w:val="none" w:sz="0" w:space="0" w:color="auto"/>
        <w:right w:val="none" w:sz="0" w:space="0" w:color="auto"/>
      </w:divBdr>
      <w:divsChild>
        <w:div w:id="1256015898">
          <w:marLeft w:val="0"/>
          <w:marRight w:val="0"/>
          <w:marTop w:val="0"/>
          <w:marBottom w:val="0"/>
          <w:divBdr>
            <w:top w:val="none" w:sz="0" w:space="0" w:color="auto"/>
            <w:left w:val="none" w:sz="0" w:space="0" w:color="auto"/>
            <w:bottom w:val="none" w:sz="0" w:space="0" w:color="auto"/>
            <w:right w:val="none" w:sz="0" w:space="0" w:color="auto"/>
          </w:divBdr>
          <w:divsChild>
            <w:div w:id="1498568478">
              <w:marLeft w:val="0"/>
              <w:marRight w:val="0"/>
              <w:marTop w:val="0"/>
              <w:marBottom w:val="0"/>
              <w:divBdr>
                <w:top w:val="none" w:sz="0" w:space="0" w:color="auto"/>
                <w:left w:val="none" w:sz="0" w:space="0" w:color="auto"/>
                <w:bottom w:val="none" w:sz="0" w:space="0" w:color="auto"/>
                <w:right w:val="none" w:sz="0" w:space="0" w:color="auto"/>
              </w:divBdr>
            </w:div>
          </w:divsChild>
        </w:div>
        <w:div w:id="1290357624">
          <w:marLeft w:val="0"/>
          <w:marRight w:val="0"/>
          <w:marTop w:val="0"/>
          <w:marBottom w:val="0"/>
          <w:divBdr>
            <w:top w:val="none" w:sz="0" w:space="0" w:color="auto"/>
            <w:left w:val="none" w:sz="0" w:space="0" w:color="auto"/>
            <w:bottom w:val="none" w:sz="0" w:space="0" w:color="auto"/>
            <w:right w:val="none" w:sz="0" w:space="0" w:color="auto"/>
          </w:divBdr>
          <w:divsChild>
            <w:div w:id="15788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9220">
      <w:bodyDiv w:val="1"/>
      <w:marLeft w:val="0"/>
      <w:marRight w:val="0"/>
      <w:marTop w:val="0"/>
      <w:marBottom w:val="0"/>
      <w:divBdr>
        <w:top w:val="none" w:sz="0" w:space="0" w:color="auto"/>
        <w:left w:val="none" w:sz="0" w:space="0" w:color="auto"/>
        <w:bottom w:val="none" w:sz="0" w:space="0" w:color="auto"/>
        <w:right w:val="none" w:sz="0" w:space="0" w:color="auto"/>
      </w:divBdr>
      <w:divsChild>
        <w:div w:id="365176037">
          <w:marLeft w:val="0"/>
          <w:marRight w:val="0"/>
          <w:marTop w:val="0"/>
          <w:marBottom w:val="0"/>
          <w:divBdr>
            <w:top w:val="none" w:sz="0" w:space="0" w:color="auto"/>
            <w:left w:val="none" w:sz="0" w:space="0" w:color="auto"/>
            <w:bottom w:val="none" w:sz="0" w:space="0" w:color="auto"/>
            <w:right w:val="none" w:sz="0" w:space="0" w:color="auto"/>
          </w:divBdr>
          <w:divsChild>
            <w:div w:id="47429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6572">
      <w:bodyDiv w:val="1"/>
      <w:marLeft w:val="0"/>
      <w:marRight w:val="0"/>
      <w:marTop w:val="0"/>
      <w:marBottom w:val="0"/>
      <w:divBdr>
        <w:top w:val="none" w:sz="0" w:space="0" w:color="auto"/>
        <w:left w:val="none" w:sz="0" w:space="0" w:color="auto"/>
        <w:bottom w:val="none" w:sz="0" w:space="0" w:color="auto"/>
        <w:right w:val="none" w:sz="0" w:space="0" w:color="auto"/>
      </w:divBdr>
      <w:divsChild>
        <w:div w:id="455024021">
          <w:marLeft w:val="0"/>
          <w:marRight w:val="0"/>
          <w:marTop w:val="0"/>
          <w:marBottom w:val="0"/>
          <w:divBdr>
            <w:top w:val="none" w:sz="0" w:space="0" w:color="auto"/>
            <w:left w:val="none" w:sz="0" w:space="0" w:color="auto"/>
            <w:bottom w:val="none" w:sz="0" w:space="0" w:color="auto"/>
            <w:right w:val="none" w:sz="0" w:space="0" w:color="auto"/>
          </w:divBdr>
          <w:divsChild>
            <w:div w:id="62084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364437">
      <w:bodyDiv w:val="1"/>
      <w:marLeft w:val="0"/>
      <w:marRight w:val="0"/>
      <w:marTop w:val="0"/>
      <w:marBottom w:val="0"/>
      <w:divBdr>
        <w:top w:val="none" w:sz="0" w:space="0" w:color="auto"/>
        <w:left w:val="none" w:sz="0" w:space="0" w:color="auto"/>
        <w:bottom w:val="none" w:sz="0" w:space="0" w:color="auto"/>
        <w:right w:val="none" w:sz="0" w:space="0" w:color="auto"/>
      </w:divBdr>
      <w:divsChild>
        <w:div w:id="790055734">
          <w:marLeft w:val="0"/>
          <w:marRight w:val="0"/>
          <w:marTop w:val="0"/>
          <w:marBottom w:val="0"/>
          <w:divBdr>
            <w:top w:val="none" w:sz="0" w:space="0" w:color="auto"/>
            <w:left w:val="none" w:sz="0" w:space="0" w:color="auto"/>
            <w:bottom w:val="none" w:sz="0" w:space="0" w:color="auto"/>
            <w:right w:val="none" w:sz="0" w:space="0" w:color="auto"/>
          </w:divBdr>
          <w:divsChild>
            <w:div w:id="197979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521561">
      <w:bodyDiv w:val="1"/>
      <w:marLeft w:val="0"/>
      <w:marRight w:val="0"/>
      <w:marTop w:val="0"/>
      <w:marBottom w:val="0"/>
      <w:divBdr>
        <w:top w:val="none" w:sz="0" w:space="0" w:color="auto"/>
        <w:left w:val="none" w:sz="0" w:space="0" w:color="auto"/>
        <w:bottom w:val="none" w:sz="0" w:space="0" w:color="auto"/>
        <w:right w:val="none" w:sz="0" w:space="0" w:color="auto"/>
      </w:divBdr>
      <w:divsChild>
        <w:div w:id="319308504">
          <w:marLeft w:val="0"/>
          <w:marRight w:val="0"/>
          <w:marTop w:val="0"/>
          <w:marBottom w:val="0"/>
          <w:divBdr>
            <w:top w:val="none" w:sz="0" w:space="0" w:color="auto"/>
            <w:left w:val="none" w:sz="0" w:space="0" w:color="auto"/>
            <w:bottom w:val="none" w:sz="0" w:space="0" w:color="auto"/>
            <w:right w:val="none" w:sz="0" w:space="0" w:color="auto"/>
          </w:divBdr>
          <w:divsChild>
            <w:div w:id="69685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772881">
      <w:bodyDiv w:val="1"/>
      <w:marLeft w:val="0"/>
      <w:marRight w:val="0"/>
      <w:marTop w:val="0"/>
      <w:marBottom w:val="0"/>
      <w:divBdr>
        <w:top w:val="none" w:sz="0" w:space="0" w:color="auto"/>
        <w:left w:val="none" w:sz="0" w:space="0" w:color="auto"/>
        <w:bottom w:val="none" w:sz="0" w:space="0" w:color="auto"/>
        <w:right w:val="none" w:sz="0" w:space="0" w:color="auto"/>
      </w:divBdr>
      <w:divsChild>
        <w:div w:id="285622550">
          <w:marLeft w:val="0"/>
          <w:marRight w:val="0"/>
          <w:marTop w:val="0"/>
          <w:marBottom w:val="0"/>
          <w:divBdr>
            <w:top w:val="none" w:sz="0" w:space="0" w:color="auto"/>
            <w:left w:val="none" w:sz="0" w:space="0" w:color="auto"/>
            <w:bottom w:val="none" w:sz="0" w:space="0" w:color="auto"/>
            <w:right w:val="none" w:sz="0" w:space="0" w:color="auto"/>
          </w:divBdr>
          <w:divsChild>
            <w:div w:id="94820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028076">
      <w:bodyDiv w:val="1"/>
      <w:marLeft w:val="0"/>
      <w:marRight w:val="0"/>
      <w:marTop w:val="0"/>
      <w:marBottom w:val="0"/>
      <w:divBdr>
        <w:top w:val="none" w:sz="0" w:space="0" w:color="auto"/>
        <w:left w:val="none" w:sz="0" w:space="0" w:color="auto"/>
        <w:bottom w:val="none" w:sz="0" w:space="0" w:color="auto"/>
        <w:right w:val="none" w:sz="0" w:space="0" w:color="auto"/>
      </w:divBdr>
      <w:divsChild>
        <w:div w:id="905452412">
          <w:marLeft w:val="0"/>
          <w:marRight w:val="0"/>
          <w:marTop w:val="0"/>
          <w:marBottom w:val="0"/>
          <w:divBdr>
            <w:top w:val="none" w:sz="0" w:space="0" w:color="auto"/>
            <w:left w:val="none" w:sz="0" w:space="0" w:color="auto"/>
            <w:bottom w:val="none" w:sz="0" w:space="0" w:color="auto"/>
            <w:right w:val="none" w:sz="0" w:space="0" w:color="auto"/>
          </w:divBdr>
          <w:divsChild>
            <w:div w:id="148550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764</Words>
  <Characters>4358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Asmajahan Karkal</dc:creator>
  <cp:keywords/>
  <dc:description/>
  <cp:lastModifiedBy>Asmajahan Karkal</cp:lastModifiedBy>
  <cp:revision>3</cp:revision>
  <dcterms:created xsi:type="dcterms:W3CDTF">2026-06-01T04:59:00Z</dcterms:created>
  <dcterms:modified xsi:type="dcterms:W3CDTF">2026-06-03T06:32:00Z</dcterms:modified>
</cp:coreProperties>
</file>