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2707D" w:rsidRDefault="00B2707D" w:rsidP="00B2707D">
      <w:pPr>
        <w:pStyle w:val="Heading1"/>
      </w:pPr>
      <w:r>
        <w:rPr>
          <w:rStyle w:val="Strong"/>
          <w:b/>
          <w:bCs/>
        </w:rPr>
        <w:t>1. PRODUCT OVERVIEW</w:t>
      </w:r>
    </w:p>
    <w:p w:rsidR="00B2707D" w:rsidRDefault="00B2707D" w:rsidP="00B2707D">
      <w:pPr>
        <w:pStyle w:val="NormalWeb"/>
      </w:pPr>
      <w:r>
        <w:t>INMARCO ULTRA FE 1003 is an advanced ultra-low emission combination packing set engineered for critical valve sealing applications requiring extremely low leakage, virtually zero friction, superior fire safety, and long-term operational reliability under severe industrial service conditions.</w:t>
      </w:r>
    </w:p>
    <w:p w:rsidR="00B2707D" w:rsidRDefault="00B2707D" w:rsidP="00B2707D">
      <w:pPr>
        <w:pStyle w:val="NormalWeb"/>
      </w:pPr>
      <w:r>
        <w:t xml:space="preserve">The packing set is manufactured using expanded graphite Inconel wire mesh jacketed yarn for end rings combined with graphite foil ribbon </w:t>
      </w:r>
      <w:proofErr w:type="spellStart"/>
      <w:r>
        <w:t>molded</w:t>
      </w:r>
      <w:proofErr w:type="spellEnd"/>
      <w:r>
        <w:t xml:space="preserve"> intermediate rings. The advanced construction delivers exceptional sealing integrity, pressure resistance, thermal stability, and ultra-low fugitive emission performance while maintaining minimal friction under extended cycling conditions.</w:t>
      </w:r>
    </w:p>
    <w:p w:rsidR="00B2707D" w:rsidRDefault="00B2707D" w:rsidP="00B2707D">
      <w:pPr>
        <w:pStyle w:val="NormalWeb"/>
      </w:pPr>
      <w:r>
        <w:t>The packing is impregnated with a proprietary high-temperature emulsion to ensure extremely low friction characteristics and may additionally incorporate an inorganic passive corrosion inhibitor to support corrosion-free long-term operation.</w:t>
      </w:r>
    </w:p>
    <w:p w:rsidR="00B2707D" w:rsidRDefault="00B2707D" w:rsidP="00B2707D">
      <w:pPr>
        <w:pStyle w:val="NormalWeb"/>
      </w:pPr>
      <w:r>
        <w:t>ULTRA FE 1003 is globally recognized as one of the most advanced fugitive emission packings, qualified to API 622 3rd Edition standards packing is specifically designed for demanding industrial services including hydrocarbons, steam, aggressive gases, high-temperature fluids, and supercritical CO₂ applications.</w:t>
      </w:r>
    </w:p>
    <w:p w:rsidR="00B2707D" w:rsidRDefault="00676387" w:rsidP="00B2707D">
      <w:r>
        <w:pict>
          <v:rect id="_x0000_i1025" style="width:0;height:1.5pt" o:hralign="center" o:hrstd="t" o:hr="t" fillcolor="#a0a0a0" stroked="f"/>
        </w:pict>
      </w:r>
    </w:p>
    <w:p w:rsidR="00B2707D" w:rsidRDefault="00B2707D" w:rsidP="00B2707D">
      <w:pPr>
        <w:pStyle w:val="Heading1"/>
      </w:pPr>
      <w:r>
        <w:rPr>
          <w:rStyle w:val="Strong"/>
          <w:b/>
          <w:bCs/>
        </w:rPr>
        <w:t>2. KEY FEATURES</w:t>
      </w:r>
    </w:p>
    <w:p w:rsidR="00B2707D" w:rsidRDefault="00B2707D" w:rsidP="00B2707D">
      <w:pPr>
        <w:numPr>
          <w:ilvl w:val="0"/>
          <w:numId w:val="11"/>
        </w:numPr>
        <w:spacing w:before="100" w:beforeAutospacing="1" w:after="100" w:afterAutospacing="1" w:line="240" w:lineRule="auto"/>
      </w:pPr>
      <w:r>
        <w:t xml:space="preserve">Advanced combination packing set utilizing expanded graphite and Inconel wire mesh reinforced construction </w:t>
      </w:r>
    </w:p>
    <w:p w:rsidR="00B2707D" w:rsidRDefault="00B2707D" w:rsidP="00B2707D">
      <w:pPr>
        <w:numPr>
          <w:ilvl w:val="0"/>
          <w:numId w:val="11"/>
        </w:numPr>
        <w:spacing w:before="100" w:beforeAutospacing="1" w:after="100" w:afterAutospacing="1" w:line="240" w:lineRule="auto"/>
      </w:pPr>
      <w:r>
        <w:t xml:space="preserve">Ultra-low emission sealing performance for critical fugitive emission control applications </w:t>
      </w:r>
    </w:p>
    <w:p w:rsidR="00B2707D" w:rsidRDefault="00B2707D" w:rsidP="00B2707D">
      <w:pPr>
        <w:numPr>
          <w:ilvl w:val="0"/>
          <w:numId w:val="11"/>
        </w:numPr>
        <w:spacing w:before="100" w:beforeAutospacing="1" w:after="100" w:afterAutospacing="1" w:line="240" w:lineRule="auto"/>
      </w:pPr>
      <w:r>
        <w:t xml:space="preserve">Virtually zero friction characteristics with tested friction factor of 0.1 </w:t>
      </w:r>
    </w:p>
    <w:p w:rsidR="00B2707D" w:rsidRDefault="00B2707D" w:rsidP="00B2707D">
      <w:pPr>
        <w:numPr>
          <w:ilvl w:val="0"/>
          <w:numId w:val="11"/>
        </w:numPr>
        <w:spacing w:before="100" w:beforeAutospacing="1" w:after="100" w:afterAutospacing="1" w:line="240" w:lineRule="auto"/>
      </w:pPr>
      <w:r>
        <w:t xml:space="preserve">API 622 3rd Edition qualified for low emission valve applications </w:t>
      </w:r>
    </w:p>
    <w:p w:rsidR="00B2707D" w:rsidRDefault="00F53EBB" w:rsidP="00B2707D">
      <w:pPr>
        <w:numPr>
          <w:ilvl w:val="0"/>
          <w:numId w:val="11"/>
        </w:numPr>
        <w:spacing w:before="100" w:beforeAutospacing="1" w:after="100" w:afterAutospacing="1" w:line="240" w:lineRule="auto"/>
      </w:pPr>
      <w:r>
        <w:t>Design for fire safe performers</w:t>
      </w:r>
    </w:p>
    <w:p w:rsidR="00B2707D" w:rsidRDefault="00B2707D" w:rsidP="00B2707D">
      <w:pPr>
        <w:numPr>
          <w:ilvl w:val="0"/>
          <w:numId w:val="11"/>
        </w:numPr>
        <w:spacing w:before="100" w:beforeAutospacing="1" w:after="100" w:afterAutospacing="1" w:line="240" w:lineRule="auto"/>
      </w:pPr>
      <w:r>
        <w:t xml:space="preserve">ISO 15848 certified with Tightness Class AH up to CO₂ endurance without adjustment </w:t>
      </w:r>
    </w:p>
    <w:p w:rsidR="00B2707D" w:rsidRDefault="00B2707D" w:rsidP="00B2707D">
      <w:pPr>
        <w:numPr>
          <w:ilvl w:val="0"/>
          <w:numId w:val="11"/>
        </w:numPr>
        <w:spacing w:before="100" w:beforeAutospacing="1" w:after="100" w:afterAutospacing="1" w:line="240" w:lineRule="auto"/>
      </w:pPr>
      <w:r>
        <w:t xml:space="preserve">High-purity graphite construction minimizes corrosion risk and material contamination </w:t>
      </w:r>
    </w:p>
    <w:p w:rsidR="00B2707D" w:rsidRDefault="00B2707D" w:rsidP="00B2707D">
      <w:pPr>
        <w:numPr>
          <w:ilvl w:val="0"/>
          <w:numId w:val="11"/>
        </w:numPr>
        <w:spacing w:before="100" w:beforeAutospacing="1" w:after="100" w:afterAutospacing="1" w:line="240" w:lineRule="auto"/>
      </w:pPr>
      <w:r>
        <w:t xml:space="preserve">In-built oxidation inhibitor improves oxidation resistance at elevated temperatures </w:t>
      </w:r>
    </w:p>
    <w:p w:rsidR="00B2707D" w:rsidRDefault="00B2707D" w:rsidP="00B2707D">
      <w:pPr>
        <w:numPr>
          <w:ilvl w:val="0"/>
          <w:numId w:val="11"/>
        </w:numPr>
        <w:spacing w:before="100" w:beforeAutospacing="1" w:after="100" w:afterAutospacing="1" w:line="240" w:lineRule="auto"/>
      </w:pPr>
      <w:r>
        <w:t xml:space="preserve">Fine Inconel mesh reinforcement enhances pressure resistance without compromising sealing performance </w:t>
      </w:r>
    </w:p>
    <w:p w:rsidR="00B2707D" w:rsidRDefault="00B2707D" w:rsidP="00B2707D">
      <w:pPr>
        <w:numPr>
          <w:ilvl w:val="0"/>
          <w:numId w:val="11"/>
        </w:numPr>
        <w:spacing w:before="100" w:beforeAutospacing="1" w:after="100" w:afterAutospacing="1" w:line="240" w:lineRule="auto"/>
      </w:pPr>
      <w:r>
        <w:t xml:space="preserve">User-friendly installation with reduced operational and maintenance costs </w:t>
      </w:r>
    </w:p>
    <w:p w:rsidR="00B2707D" w:rsidRDefault="00B2707D" w:rsidP="00B2707D">
      <w:pPr>
        <w:numPr>
          <w:ilvl w:val="0"/>
          <w:numId w:val="11"/>
        </w:numPr>
        <w:spacing w:before="100" w:beforeAutospacing="1" w:after="100" w:afterAutospacing="1" w:line="240" w:lineRule="auto"/>
      </w:pPr>
      <w:r>
        <w:t xml:space="preserve">Designed to support future methane emission reduction requirements </w:t>
      </w:r>
    </w:p>
    <w:p w:rsidR="00B2707D" w:rsidRDefault="00676387" w:rsidP="00B2707D">
      <w:pPr>
        <w:spacing w:after="0"/>
      </w:pPr>
      <w:r>
        <w:pict>
          <v:rect id="_x0000_i1026" style="width:0;height:1.5pt" o:hralign="center" o:hrstd="t" o:hr="t" fillcolor="#a0a0a0" stroked="f"/>
        </w:pict>
      </w:r>
    </w:p>
    <w:p w:rsidR="00B2707D" w:rsidRDefault="00B2707D" w:rsidP="00B2707D">
      <w:pPr>
        <w:pStyle w:val="Heading1"/>
      </w:pPr>
      <w:r>
        <w:rPr>
          <w:rStyle w:val="Strong"/>
          <w:b/>
          <w:bCs/>
        </w:rPr>
        <w:t>3. PERFORMANCE ADVANTAGES</w:t>
      </w:r>
    </w:p>
    <w:p w:rsidR="00B2707D" w:rsidRDefault="00B2707D" w:rsidP="00B2707D">
      <w:pPr>
        <w:numPr>
          <w:ilvl w:val="0"/>
          <w:numId w:val="12"/>
        </w:numPr>
        <w:spacing w:before="100" w:beforeAutospacing="1" w:after="100" w:afterAutospacing="1" w:line="240" w:lineRule="auto"/>
      </w:pPr>
      <w:r>
        <w:t xml:space="preserve">Maintains ultra-low leakage performance under severe thermal and pressure cycling conditions </w:t>
      </w:r>
    </w:p>
    <w:p w:rsidR="00B2707D" w:rsidRDefault="00B2707D" w:rsidP="00B2707D">
      <w:pPr>
        <w:numPr>
          <w:ilvl w:val="0"/>
          <w:numId w:val="12"/>
        </w:numPr>
        <w:spacing w:before="100" w:beforeAutospacing="1" w:after="100" w:afterAutospacing="1" w:line="240" w:lineRule="auto"/>
      </w:pPr>
      <w:r>
        <w:t xml:space="preserve">Exceptional friction reduction minimizes valve operating torque and actuator load requirements </w:t>
      </w:r>
    </w:p>
    <w:p w:rsidR="00B2707D" w:rsidRDefault="00B2707D" w:rsidP="00B2707D">
      <w:pPr>
        <w:numPr>
          <w:ilvl w:val="0"/>
          <w:numId w:val="12"/>
        </w:numPr>
        <w:spacing w:before="100" w:beforeAutospacing="1" w:after="100" w:afterAutospacing="1" w:line="240" w:lineRule="auto"/>
      </w:pPr>
      <w:r>
        <w:t xml:space="preserve">Superior endurance performance under extended operational cycling conditions </w:t>
      </w:r>
    </w:p>
    <w:p w:rsidR="00B2707D" w:rsidRDefault="00B2707D" w:rsidP="00B2707D">
      <w:pPr>
        <w:numPr>
          <w:ilvl w:val="0"/>
          <w:numId w:val="12"/>
        </w:numPr>
        <w:spacing w:before="100" w:beforeAutospacing="1" w:after="100" w:afterAutospacing="1" w:line="240" w:lineRule="auto"/>
      </w:pPr>
      <w:r>
        <w:lastRenderedPageBreak/>
        <w:t xml:space="preserve">Provides reliable sealing integrity during and after fire exposure conditions </w:t>
      </w:r>
    </w:p>
    <w:p w:rsidR="00B2707D" w:rsidRDefault="00B2707D" w:rsidP="00B2707D">
      <w:pPr>
        <w:numPr>
          <w:ilvl w:val="0"/>
          <w:numId w:val="12"/>
        </w:numPr>
        <w:spacing w:before="100" w:beforeAutospacing="1" w:after="100" w:afterAutospacing="1" w:line="240" w:lineRule="auto"/>
      </w:pPr>
      <w:r>
        <w:t xml:space="preserve">Excellent oxidation resistance at elevated operating temperatures </w:t>
      </w:r>
    </w:p>
    <w:p w:rsidR="00B2707D" w:rsidRDefault="00B2707D" w:rsidP="00B2707D">
      <w:pPr>
        <w:numPr>
          <w:ilvl w:val="0"/>
          <w:numId w:val="12"/>
        </w:numPr>
        <w:spacing w:before="100" w:beforeAutospacing="1" w:after="100" w:afterAutospacing="1" w:line="240" w:lineRule="auto"/>
      </w:pPr>
      <w:r>
        <w:t xml:space="preserve">Reduces maintenance frequency and operational downtime </w:t>
      </w:r>
    </w:p>
    <w:p w:rsidR="00B2707D" w:rsidRDefault="00B2707D" w:rsidP="00B2707D">
      <w:pPr>
        <w:numPr>
          <w:ilvl w:val="0"/>
          <w:numId w:val="12"/>
        </w:numPr>
        <w:spacing w:before="100" w:beforeAutospacing="1" w:after="100" w:afterAutospacing="1" w:line="240" w:lineRule="auto"/>
      </w:pPr>
      <w:r>
        <w:t xml:space="preserve">Supports long-term corrosion-free operation in aggressive industrial environments </w:t>
      </w:r>
    </w:p>
    <w:p w:rsidR="00B2707D" w:rsidRDefault="00B2707D" w:rsidP="00B2707D">
      <w:pPr>
        <w:numPr>
          <w:ilvl w:val="0"/>
          <w:numId w:val="12"/>
        </w:numPr>
        <w:spacing w:before="100" w:beforeAutospacing="1" w:after="100" w:afterAutospacing="1" w:line="240" w:lineRule="auto"/>
      </w:pPr>
      <w:r>
        <w:t xml:space="preserve">High thermal conductivity improves heat dissipation and packing stability </w:t>
      </w:r>
    </w:p>
    <w:p w:rsidR="00B2707D" w:rsidRDefault="00B2707D" w:rsidP="00B2707D">
      <w:pPr>
        <w:numPr>
          <w:ilvl w:val="0"/>
          <w:numId w:val="12"/>
        </w:numPr>
        <w:spacing w:before="100" w:beforeAutospacing="1" w:after="100" w:afterAutospacing="1" w:line="240" w:lineRule="auto"/>
      </w:pPr>
      <w:r>
        <w:t xml:space="preserve">Enhances operational safety in critical hydrocarbon and steam services </w:t>
      </w:r>
    </w:p>
    <w:p w:rsidR="00B2707D" w:rsidRDefault="00B2707D" w:rsidP="00B2707D">
      <w:pPr>
        <w:numPr>
          <w:ilvl w:val="0"/>
          <w:numId w:val="12"/>
        </w:numPr>
        <w:spacing w:before="100" w:beforeAutospacing="1" w:after="100" w:afterAutospacing="1" w:line="240" w:lineRule="auto"/>
      </w:pPr>
      <w:r>
        <w:t xml:space="preserve">Suitable for environmentally sensitive applications requiring fugitive emission control </w:t>
      </w:r>
    </w:p>
    <w:p w:rsidR="00B2707D" w:rsidRDefault="00676387" w:rsidP="00B2707D">
      <w:pPr>
        <w:spacing w:after="0"/>
      </w:pPr>
      <w:r>
        <w:pict>
          <v:rect id="_x0000_i1027" style="width:0;height:1.5pt" o:hralign="center" o:hrstd="t" o:hr="t" fillcolor="#a0a0a0" stroked="f"/>
        </w:pict>
      </w:r>
    </w:p>
    <w:p w:rsidR="00B2707D" w:rsidRDefault="00B2707D" w:rsidP="00B2707D">
      <w:pPr>
        <w:pStyle w:val="Heading1"/>
      </w:pPr>
      <w:r>
        <w:rPr>
          <w:rStyle w:val="Strong"/>
          <w:b/>
          <w:bCs/>
        </w:rPr>
        <w:t>4. TECHNICAL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6"/>
        <w:gridCol w:w="7190"/>
      </w:tblGrid>
      <w:tr w:rsidR="00B2707D" w:rsidTr="00B2707D">
        <w:trPr>
          <w:tblHeader/>
          <w:tblCellSpacing w:w="15" w:type="dxa"/>
        </w:trPr>
        <w:tc>
          <w:tcPr>
            <w:tcW w:w="0" w:type="auto"/>
            <w:vAlign w:val="center"/>
            <w:hideMark/>
          </w:tcPr>
          <w:p w:rsidR="00B2707D" w:rsidRDefault="00B2707D">
            <w:pPr>
              <w:jc w:val="center"/>
              <w:rPr>
                <w:b/>
                <w:bCs/>
              </w:rPr>
            </w:pPr>
            <w:r>
              <w:rPr>
                <w:b/>
                <w:bCs/>
              </w:rPr>
              <w:t>Property</w:t>
            </w:r>
          </w:p>
        </w:tc>
        <w:tc>
          <w:tcPr>
            <w:tcW w:w="0" w:type="auto"/>
            <w:vAlign w:val="center"/>
            <w:hideMark/>
          </w:tcPr>
          <w:p w:rsidR="00B2707D" w:rsidRDefault="00B2707D">
            <w:pPr>
              <w:jc w:val="center"/>
              <w:rPr>
                <w:b/>
                <w:bCs/>
              </w:rPr>
            </w:pPr>
            <w:r>
              <w:rPr>
                <w:b/>
                <w:bCs/>
              </w:rPr>
              <w:t>Specification</w:t>
            </w:r>
          </w:p>
        </w:tc>
      </w:tr>
      <w:tr w:rsidR="00B2707D" w:rsidTr="00B2707D">
        <w:trPr>
          <w:tblCellSpacing w:w="15" w:type="dxa"/>
        </w:trPr>
        <w:tc>
          <w:tcPr>
            <w:tcW w:w="0" w:type="auto"/>
            <w:vAlign w:val="center"/>
            <w:hideMark/>
          </w:tcPr>
          <w:p w:rsidR="00B2707D" w:rsidRDefault="00B2707D">
            <w:r>
              <w:t>Construction</w:t>
            </w:r>
          </w:p>
        </w:tc>
        <w:tc>
          <w:tcPr>
            <w:tcW w:w="0" w:type="auto"/>
            <w:vAlign w:val="center"/>
            <w:hideMark/>
          </w:tcPr>
          <w:p w:rsidR="00B2707D" w:rsidRDefault="00B2707D">
            <w:r>
              <w:t xml:space="preserve">Combination packing set with expanded graphite Inconel wire mesh jacketed end rings and graphite foil </w:t>
            </w:r>
            <w:proofErr w:type="spellStart"/>
            <w:r>
              <w:t>molded</w:t>
            </w:r>
            <w:proofErr w:type="spellEnd"/>
            <w:r>
              <w:t xml:space="preserve"> intermediate rings</w:t>
            </w:r>
          </w:p>
        </w:tc>
      </w:tr>
      <w:tr w:rsidR="00B2707D" w:rsidTr="00B2707D">
        <w:trPr>
          <w:tblCellSpacing w:w="15" w:type="dxa"/>
        </w:trPr>
        <w:tc>
          <w:tcPr>
            <w:tcW w:w="0" w:type="auto"/>
            <w:vAlign w:val="center"/>
            <w:hideMark/>
          </w:tcPr>
          <w:p w:rsidR="00B2707D" w:rsidRDefault="00B2707D">
            <w:r>
              <w:t>Material Composition</w:t>
            </w:r>
          </w:p>
        </w:tc>
        <w:tc>
          <w:tcPr>
            <w:tcW w:w="0" w:type="auto"/>
            <w:vAlign w:val="center"/>
            <w:hideMark/>
          </w:tcPr>
          <w:p w:rsidR="00B2707D" w:rsidRDefault="00B2707D">
            <w:r>
              <w:t>Expanded graphite + Inconel wire mesh reinforcement</w:t>
            </w:r>
          </w:p>
        </w:tc>
      </w:tr>
      <w:tr w:rsidR="00B2707D" w:rsidTr="00B2707D">
        <w:trPr>
          <w:tblCellSpacing w:w="15" w:type="dxa"/>
        </w:trPr>
        <w:tc>
          <w:tcPr>
            <w:tcW w:w="0" w:type="auto"/>
            <w:vAlign w:val="center"/>
            <w:hideMark/>
          </w:tcPr>
          <w:p w:rsidR="00B2707D" w:rsidRDefault="00B2707D">
            <w:r>
              <w:t>pH Range</w:t>
            </w:r>
          </w:p>
        </w:tc>
        <w:tc>
          <w:tcPr>
            <w:tcW w:w="0" w:type="auto"/>
            <w:vAlign w:val="center"/>
            <w:hideMark/>
          </w:tcPr>
          <w:p w:rsidR="00B2707D" w:rsidRDefault="00B2707D">
            <w:r>
              <w:t>0 – 14</w:t>
            </w:r>
          </w:p>
        </w:tc>
      </w:tr>
      <w:tr w:rsidR="00B2707D" w:rsidTr="00B2707D">
        <w:trPr>
          <w:tblCellSpacing w:w="15" w:type="dxa"/>
        </w:trPr>
        <w:tc>
          <w:tcPr>
            <w:tcW w:w="0" w:type="auto"/>
            <w:vAlign w:val="center"/>
            <w:hideMark/>
          </w:tcPr>
          <w:p w:rsidR="00B2707D" w:rsidRDefault="00B2707D">
            <w:r>
              <w:t>Temperature Range</w:t>
            </w:r>
          </w:p>
        </w:tc>
        <w:tc>
          <w:tcPr>
            <w:tcW w:w="0" w:type="auto"/>
            <w:vAlign w:val="center"/>
            <w:hideMark/>
          </w:tcPr>
          <w:p w:rsidR="00B2707D" w:rsidRDefault="00B2707D">
            <w:r>
              <w:t>-196°C to +538°C</w:t>
            </w:r>
          </w:p>
        </w:tc>
      </w:tr>
      <w:tr w:rsidR="00B2707D" w:rsidTr="00B2707D">
        <w:trPr>
          <w:tblCellSpacing w:w="15" w:type="dxa"/>
        </w:trPr>
        <w:tc>
          <w:tcPr>
            <w:tcW w:w="0" w:type="auto"/>
            <w:vAlign w:val="center"/>
            <w:hideMark/>
          </w:tcPr>
          <w:p w:rsidR="00B2707D" w:rsidRDefault="00B2707D">
            <w:r>
              <w:t>Maximum Pressure</w:t>
            </w:r>
          </w:p>
        </w:tc>
        <w:tc>
          <w:tcPr>
            <w:tcW w:w="0" w:type="auto"/>
            <w:vAlign w:val="center"/>
            <w:hideMark/>
          </w:tcPr>
          <w:p w:rsidR="00B2707D" w:rsidRDefault="00B2707D">
            <w:r>
              <w:t>Up to 300 bar</w:t>
            </w:r>
          </w:p>
        </w:tc>
      </w:tr>
      <w:tr w:rsidR="00B2707D" w:rsidTr="00B2707D">
        <w:trPr>
          <w:tblCellSpacing w:w="15" w:type="dxa"/>
        </w:trPr>
        <w:tc>
          <w:tcPr>
            <w:tcW w:w="0" w:type="auto"/>
            <w:vAlign w:val="center"/>
            <w:hideMark/>
          </w:tcPr>
          <w:p w:rsidR="00B2707D" w:rsidRDefault="00B2707D">
            <w:r>
              <w:t>Size Range</w:t>
            </w:r>
          </w:p>
        </w:tc>
        <w:tc>
          <w:tcPr>
            <w:tcW w:w="0" w:type="auto"/>
            <w:vAlign w:val="center"/>
            <w:hideMark/>
          </w:tcPr>
          <w:p w:rsidR="00B2707D" w:rsidRDefault="00B2707D">
            <w:r>
              <w:t>3 mm² to 25 mm² (based on stuffing box design)</w:t>
            </w:r>
          </w:p>
        </w:tc>
      </w:tr>
      <w:tr w:rsidR="00B2707D" w:rsidTr="00B2707D">
        <w:trPr>
          <w:tblCellSpacing w:w="15" w:type="dxa"/>
        </w:trPr>
        <w:tc>
          <w:tcPr>
            <w:tcW w:w="0" w:type="auto"/>
            <w:vAlign w:val="center"/>
            <w:hideMark/>
          </w:tcPr>
          <w:p w:rsidR="00B2707D" w:rsidRDefault="00B2707D">
            <w:r>
              <w:t>Friction Characteristics</w:t>
            </w:r>
          </w:p>
        </w:tc>
        <w:tc>
          <w:tcPr>
            <w:tcW w:w="0" w:type="auto"/>
            <w:vAlign w:val="center"/>
            <w:hideMark/>
          </w:tcPr>
          <w:p w:rsidR="00B2707D" w:rsidRDefault="00B2707D">
            <w:r>
              <w:t>Virtually zero friction with tested friction factor of 0.1</w:t>
            </w:r>
          </w:p>
        </w:tc>
      </w:tr>
      <w:tr w:rsidR="00B2707D" w:rsidTr="00B2707D">
        <w:trPr>
          <w:tblCellSpacing w:w="15" w:type="dxa"/>
        </w:trPr>
        <w:tc>
          <w:tcPr>
            <w:tcW w:w="0" w:type="auto"/>
            <w:vAlign w:val="center"/>
            <w:hideMark/>
          </w:tcPr>
          <w:p w:rsidR="00B2707D" w:rsidRDefault="00B2707D">
            <w:r>
              <w:t>Corrosion Resistance</w:t>
            </w:r>
          </w:p>
        </w:tc>
        <w:tc>
          <w:tcPr>
            <w:tcW w:w="0" w:type="auto"/>
            <w:vAlign w:val="center"/>
            <w:hideMark/>
          </w:tcPr>
          <w:p w:rsidR="00B2707D" w:rsidRDefault="00B2707D">
            <w:r>
              <w:t>Corrosion-free performance under ambient and elevated temperature conditions</w:t>
            </w:r>
          </w:p>
        </w:tc>
      </w:tr>
      <w:tr w:rsidR="00B2707D" w:rsidTr="00B2707D">
        <w:trPr>
          <w:tblCellSpacing w:w="15" w:type="dxa"/>
        </w:trPr>
        <w:tc>
          <w:tcPr>
            <w:tcW w:w="0" w:type="auto"/>
            <w:vAlign w:val="center"/>
            <w:hideMark/>
          </w:tcPr>
          <w:p w:rsidR="00B2707D" w:rsidRDefault="00B2707D">
            <w:r>
              <w:t>Chemical Compatibility</w:t>
            </w:r>
          </w:p>
        </w:tc>
        <w:tc>
          <w:tcPr>
            <w:tcW w:w="0" w:type="auto"/>
            <w:vAlign w:val="center"/>
            <w:hideMark/>
          </w:tcPr>
          <w:p w:rsidR="00B2707D" w:rsidRDefault="00B2707D">
            <w:r>
              <w:t>Suitable for most industrial fluids compatible with graphite</w:t>
            </w:r>
          </w:p>
        </w:tc>
      </w:tr>
      <w:tr w:rsidR="00B2707D" w:rsidTr="00B2707D">
        <w:trPr>
          <w:tblCellSpacing w:w="15" w:type="dxa"/>
        </w:trPr>
        <w:tc>
          <w:tcPr>
            <w:tcW w:w="0" w:type="auto"/>
            <w:vAlign w:val="center"/>
            <w:hideMark/>
          </w:tcPr>
          <w:p w:rsidR="00B2707D" w:rsidRDefault="00B2707D">
            <w:r>
              <w:t>Application Type</w:t>
            </w:r>
          </w:p>
        </w:tc>
        <w:tc>
          <w:tcPr>
            <w:tcW w:w="0" w:type="auto"/>
            <w:vAlign w:val="center"/>
            <w:hideMark/>
          </w:tcPr>
          <w:p w:rsidR="00B2707D" w:rsidRDefault="00B2707D">
            <w:r>
              <w:t>Fugitive emission valve sealing applications</w:t>
            </w:r>
          </w:p>
        </w:tc>
      </w:tr>
    </w:tbl>
    <w:p w:rsidR="00B2707D" w:rsidRDefault="00676387" w:rsidP="00B2707D">
      <w:r>
        <w:pict>
          <v:rect id="_x0000_i1028" style="width:0;height:1.5pt" o:hralign="center" o:hrstd="t" o:hr="t" fillcolor="#a0a0a0" stroked="f"/>
        </w:pict>
      </w:r>
    </w:p>
    <w:p w:rsidR="00B2707D" w:rsidRDefault="00B2707D" w:rsidP="00B2707D">
      <w:pPr>
        <w:pStyle w:val="Heading1"/>
      </w:pPr>
      <w:r>
        <w:rPr>
          <w:rStyle w:val="Strong"/>
          <w:b/>
          <w:bCs/>
        </w:rPr>
        <w:t>5. CERTIFICATIONS &amp; COMPLIANCE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1"/>
        <w:gridCol w:w="6745"/>
      </w:tblGrid>
      <w:tr w:rsidR="00B2707D" w:rsidTr="00B2707D">
        <w:trPr>
          <w:tblHeader/>
          <w:tblCellSpacing w:w="15" w:type="dxa"/>
        </w:trPr>
        <w:tc>
          <w:tcPr>
            <w:tcW w:w="0" w:type="auto"/>
            <w:vAlign w:val="center"/>
            <w:hideMark/>
          </w:tcPr>
          <w:p w:rsidR="00B2707D" w:rsidRDefault="00B2707D">
            <w:pPr>
              <w:jc w:val="center"/>
              <w:rPr>
                <w:b/>
                <w:bCs/>
              </w:rPr>
            </w:pPr>
            <w:r>
              <w:rPr>
                <w:b/>
                <w:bCs/>
              </w:rPr>
              <w:t>Standard / Certification</w:t>
            </w:r>
          </w:p>
        </w:tc>
        <w:tc>
          <w:tcPr>
            <w:tcW w:w="0" w:type="auto"/>
            <w:vAlign w:val="center"/>
            <w:hideMark/>
          </w:tcPr>
          <w:p w:rsidR="00B2707D" w:rsidRDefault="00B2707D">
            <w:pPr>
              <w:jc w:val="center"/>
              <w:rPr>
                <w:b/>
                <w:bCs/>
              </w:rPr>
            </w:pPr>
            <w:r>
              <w:rPr>
                <w:b/>
                <w:bCs/>
              </w:rPr>
              <w:t>Description</w:t>
            </w:r>
          </w:p>
        </w:tc>
      </w:tr>
      <w:tr w:rsidR="00B2707D" w:rsidTr="00B2707D">
        <w:trPr>
          <w:tblCellSpacing w:w="15" w:type="dxa"/>
        </w:trPr>
        <w:tc>
          <w:tcPr>
            <w:tcW w:w="0" w:type="auto"/>
            <w:vAlign w:val="center"/>
            <w:hideMark/>
          </w:tcPr>
          <w:p w:rsidR="00B2707D" w:rsidRDefault="00B2707D">
            <w:r>
              <w:t>API 622 – 3rd Edition</w:t>
            </w:r>
          </w:p>
        </w:tc>
        <w:tc>
          <w:tcPr>
            <w:tcW w:w="0" w:type="auto"/>
            <w:vAlign w:val="center"/>
            <w:hideMark/>
          </w:tcPr>
          <w:p w:rsidR="00B2707D" w:rsidRDefault="00B2707D">
            <w:r>
              <w:t>Qualified for low emission valve packing applications</w:t>
            </w:r>
          </w:p>
        </w:tc>
      </w:tr>
      <w:tr w:rsidR="00B2707D" w:rsidTr="00B2707D">
        <w:trPr>
          <w:tblCellSpacing w:w="15" w:type="dxa"/>
        </w:trPr>
        <w:tc>
          <w:tcPr>
            <w:tcW w:w="0" w:type="auto"/>
            <w:vAlign w:val="center"/>
            <w:hideMark/>
          </w:tcPr>
          <w:p w:rsidR="00B2707D" w:rsidRDefault="00B2707D">
            <w:r>
              <w:lastRenderedPageBreak/>
              <w:t>ISO 15848</w:t>
            </w:r>
          </w:p>
        </w:tc>
        <w:tc>
          <w:tcPr>
            <w:tcW w:w="0" w:type="auto"/>
            <w:vAlign w:val="center"/>
            <w:hideMark/>
          </w:tcPr>
          <w:p w:rsidR="00B2707D" w:rsidRDefault="00B2707D">
            <w:r>
              <w:t>Certified with Tightness Class AH up to CO₂ endurance without adjustment</w:t>
            </w:r>
          </w:p>
        </w:tc>
      </w:tr>
      <w:tr w:rsidR="00B2707D" w:rsidTr="00B2707D">
        <w:trPr>
          <w:tblCellSpacing w:w="15" w:type="dxa"/>
        </w:trPr>
        <w:tc>
          <w:tcPr>
            <w:tcW w:w="0" w:type="auto"/>
            <w:vAlign w:val="center"/>
            <w:hideMark/>
          </w:tcPr>
          <w:p w:rsidR="00B2707D" w:rsidRDefault="00B2707D">
            <w:r>
              <w:t>IOGP S-611 Annex E &amp; F</w:t>
            </w:r>
          </w:p>
        </w:tc>
        <w:tc>
          <w:tcPr>
            <w:tcW w:w="0" w:type="auto"/>
            <w:vAlign w:val="center"/>
            <w:hideMark/>
          </w:tcPr>
          <w:p w:rsidR="00B2707D" w:rsidRDefault="00B2707D">
            <w:r>
              <w:t>Compliant low detrimental material content</w:t>
            </w:r>
          </w:p>
        </w:tc>
      </w:tr>
      <w:tr w:rsidR="00B2707D" w:rsidTr="00B2707D">
        <w:trPr>
          <w:tblCellSpacing w:w="15" w:type="dxa"/>
        </w:trPr>
        <w:tc>
          <w:tcPr>
            <w:tcW w:w="0" w:type="auto"/>
            <w:vAlign w:val="center"/>
            <w:hideMark/>
          </w:tcPr>
          <w:p w:rsidR="00B2707D" w:rsidRDefault="00B2707D">
            <w:r>
              <w:t>IOGP 5-562 Annex T &amp; U</w:t>
            </w:r>
          </w:p>
        </w:tc>
        <w:tc>
          <w:tcPr>
            <w:tcW w:w="0" w:type="auto"/>
            <w:vAlign w:val="center"/>
            <w:hideMark/>
          </w:tcPr>
          <w:p w:rsidR="00B2707D" w:rsidRDefault="00B2707D">
            <w:r>
              <w:t>Corrosion-resistant high-purity graphite compliance</w:t>
            </w:r>
          </w:p>
        </w:tc>
      </w:tr>
    </w:tbl>
    <w:p w:rsidR="00B2707D" w:rsidRDefault="00676387" w:rsidP="00B2707D">
      <w:r>
        <w:pict>
          <v:rect id="_x0000_i1029" style="width:0;height:1.5pt" o:hralign="center" o:hrstd="t" o:hr="t" fillcolor="#a0a0a0" stroked="f"/>
        </w:pict>
      </w:r>
    </w:p>
    <w:p w:rsidR="00B2707D" w:rsidRDefault="00B2707D" w:rsidP="00B2707D">
      <w:pPr>
        <w:pStyle w:val="Heading1"/>
      </w:pPr>
      <w:r>
        <w:rPr>
          <w:rStyle w:val="Strong"/>
          <w:b/>
          <w:bCs/>
        </w:rPr>
        <w:t>6. APPLICATIONS</w:t>
      </w:r>
    </w:p>
    <w:p w:rsidR="00B2707D" w:rsidRDefault="00B2707D" w:rsidP="00B2707D">
      <w:pPr>
        <w:numPr>
          <w:ilvl w:val="0"/>
          <w:numId w:val="13"/>
        </w:numPr>
        <w:spacing w:before="100" w:beforeAutospacing="1" w:after="100" w:afterAutospacing="1" w:line="240" w:lineRule="auto"/>
      </w:pPr>
      <w:r>
        <w:t xml:space="preserve">Fugitive emission control valves </w:t>
      </w:r>
    </w:p>
    <w:p w:rsidR="00B2707D" w:rsidRDefault="00B2707D" w:rsidP="00B2707D">
      <w:pPr>
        <w:numPr>
          <w:ilvl w:val="0"/>
          <w:numId w:val="13"/>
        </w:numPr>
        <w:spacing w:before="100" w:beforeAutospacing="1" w:after="100" w:afterAutospacing="1" w:line="240" w:lineRule="auto"/>
      </w:pPr>
      <w:r>
        <w:t xml:space="preserve">Hydrocarbon processing systems </w:t>
      </w:r>
    </w:p>
    <w:p w:rsidR="00B2707D" w:rsidRDefault="00B2707D" w:rsidP="00B2707D">
      <w:pPr>
        <w:numPr>
          <w:ilvl w:val="0"/>
          <w:numId w:val="13"/>
        </w:numPr>
        <w:spacing w:before="100" w:beforeAutospacing="1" w:after="100" w:afterAutospacing="1" w:line="240" w:lineRule="auto"/>
      </w:pPr>
      <w:r>
        <w:t xml:space="preserve">Superheated and saturated steam services </w:t>
      </w:r>
    </w:p>
    <w:p w:rsidR="00B2707D" w:rsidRDefault="00B2707D" w:rsidP="00B2707D">
      <w:pPr>
        <w:numPr>
          <w:ilvl w:val="0"/>
          <w:numId w:val="13"/>
        </w:numPr>
        <w:spacing w:before="100" w:beforeAutospacing="1" w:after="100" w:afterAutospacing="1" w:line="240" w:lineRule="auto"/>
      </w:pPr>
      <w:r>
        <w:t xml:space="preserve">Refinery and petrochemical plants </w:t>
      </w:r>
    </w:p>
    <w:p w:rsidR="00B2707D" w:rsidRDefault="00B2707D" w:rsidP="00B2707D">
      <w:pPr>
        <w:numPr>
          <w:ilvl w:val="0"/>
          <w:numId w:val="13"/>
        </w:numPr>
        <w:spacing w:before="100" w:beforeAutospacing="1" w:after="100" w:afterAutospacing="1" w:line="240" w:lineRule="auto"/>
      </w:pPr>
      <w:r>
        <w:t xml:space="preserve">LNG and gas processing facilities </w:t>
      </w:r>
    </w:p>
    <w:p w:rsidR="00B2707D" w:rsidRDefault="00B2707D" w:rsidP="00B2707D">
      <w:pPr>
        <w:numPr>
          <w:ilvl w:val="0"/>
          <w:numId w:val="13"/>
        </w:numPr>
        <w:spacing w:before="100" w:beforeAutospacing="1" w:after="100" w:afterAutospacing="1" w:line="240" w:lineRule="auto"/>
      </w:pPr>
      <w:r>
        <w:t xml:space="preserve">Thermic fluid systems </w:t>
      </w:r>
    </w:p>
    <w:p w:rsidR="00B2707D" w:rsidRDefault="00B2707D" w:rsidP="00B2707D">
      <w:pPr>
        <w:numPr>
          <w:ilvl w:val="0"/>
          <w:numId w:val="13"/>
        </w:numPr>
        <w:spacing w:before="100" w:beforeAutospacing="1" w:after="100" w:afterAutospacing="1" w:line="240" w:lineRule="auto"/>
      </w:pPr>
      <w:r>
        <w:t xml:space="preserve">Fuel oil and lubricating oil applications </w:t>
      </w:r>
    </w:p>
    <w:p w:rsidR="00B2707D" w:rsidRDefault="00B2707D" w:rsidP="00B2707D">
      <w:pPr>
        <w:numPr>
          <w:ilvl w:val="0"/>
          <w:numId w:val="13"/>
        </w:numPr>
        <w:spacing w:before="100" w:beforeAutospacing="1" w:after="100" w:afterAutospacing="1" w:line="240" w:lineRule="auto"/>
      </w:pPr>
      <w:r>
        <w:t xml:space="preserve">Dyes and chemical processing industries </w:t>
      </w:r>
    </w:p>
    <w:p w:rsidR="00B2707D" w:rsidRDefault="00B2707D" w:rsidP="00B2707D">
      <w:pPr>
        <w:numPr>
          <w:ilvl w:val="0"/>
          <w:numId w:val="13"/>
        </w:numPr>
        <w:spacing w:before="100" w:beforeAutospacing="1" w:after="100" w:afterAutospacing="1" w:line="240" w:lineRule="auto"/>
      </w:pPr>
      <w:r>
        <w:t xml:space="preserve">Hot dry ash and flue gas handling systems </w:t>
      </w:r>
    </w:p>
    <w:p w:rsidR="00B2707D" w:rsidRDefault="00B2707D" w:rsidP="00B2707D">
      <w:pPr>
        <w:numPr>
          <w:ilvl w:val="0"/>
          <w:numId w:val="13"/>
        </w:numPr>
        <w:spacing w:before="100" w:beforeAutospacing="1" w:after="100" w:afterAutospacing="1" w:line="240" w:lineRule="auto"/>
      </w:pPr>
      <w:r>
        <w:t xml:space="preserve">Supercritical CO₂ service applications </w:t>
      </w:r>
    </w:p>
    <w:p w:rsidR="00B2707D" w:rsidRDefault="00B2707D" w:rsidP="00B2707D">
      <w:pPr>
        <w:numPr>
          <w:ilvl w:val="0"/>
          <w:numId w:val="13"/>
        </w:numPr>
        <w:spacing w:before="100" w:beforeAutospacing="1" w:after="100" w:afterAutospacing="1" w:line="240" w:lineRule="auto"/>
      </w:pPr>
      <w:r>
        <w:t xml:space="preserve">High-temperature and high-pressure industrial valves </w:t>
      </w:r>
    </w:p>
    <w:p w:rsidR="00B2707D" w:rsidRDefault="00676387" w:rsidP="00B2707D">
      <w:pPr>
        <w:spacing w:after="0"/>
      </w:pPr>
      <w:r>
        <w:pict>
          <v:rect id="_x0000_i1030" style="width:0;height:1.5pt" o:hralign="center" o:hrstd="t" o:hr="t" fillcolor="#a0a0a0" stroked="f"/>
        </w:pict>
      </w:r>
    </w:p>
    <w:p w:rsidR="00B2707D" w:rsidRDefault="00B2707D" w:rsidP="00B2707D">
      <w:pPr>
        <w:pStyle w:val="Heading1"/>
      </w:pPr>
      <w:r>
        <w:rPr>
          <w:rStyle w:val="Strong"/>
          <w:b/>
          <w:bCs/>
        </w:rPr>
        <w:t>7. PERFORMANCE BENEFITS</w:t>
      </w:r>
    </w:p>
    <w:p w:rsidR="00B2707D" w:rsidRDefault="00B2707D" w:rsidP="00B2707D">
      <w:pPr>
        <w:numPr>
          <w:ilvl w:val="0"/>
          <w:numId w:val="14"/>
        </w:numPr>
        <w:spacing w:before="100" w:beforeAutospacing="1" w:after="100" w:afterAutospacing="1" w:line="240" w:lineRule="auto"/>
      </w:pPr>
      <w:r>
        <w:t xml:space="preserve">Ultra-low emission sealing supports environmental compliance initiatives </w:t>
      </w:r>
    </w:p>
    <w:p w:rsidR="00B2707D" w:rsidRDefault="00B2707D" w:rsidP="00B2707D">
      <w:pPr>
        <w:numPr>
          <w:ilvl w:val="0"/>
          <w:numId w:val="14"/>
        </w:numPr>
        <w:spacing w:before="100" w:beforeAutospacing="1" w:after="100" w:afterAutospacing="1" w:line="240" w:lineRule="auto"/>
      </w:pPr>
      <w:r>
        <w:t xml:space="preserve">Reduces energy consumption through low friction operation </w:t>
      </w:r>
    </w:p>
    <w:p w:rsidR="00B2707D" w:rsidRDefault="00B2707D" w:rsidP="00B2707D">
      <w:pPr>
        <w:numPr>
          <w:ilvl w:val="0"/>
          <w:numId w:val="14"/>
        </w:numPr>
        <w:spacing w:before="100" w:beforeAutospacing="1" w:after="100" w:afterAutospacing="1" w:line="240" w:lineRule="auto"/>
      </w:pPr>
      <w:r>
        <w:t xml:space="preserve">Improves valve reliability and operational lifespan </w:t>
      </w:r>
    </w:p>
    <w:p w:rsidR="00B2707D" w:rsidRDefault="00B2707D" w:rsidP="00B2707D">
      <w:pPr>
        <w:numPr>
          <w:ilvl w:val="0"/>
          <w:numId w:val="14"/>
        </w:numPr>
        <w:spacing w:before="100" w:beforeAutospacing="1" w:after="100" w:afterAutospacing="1" w:line="240" w:lineRule="auto"/>
      </w:pPr>
      <w:r>
        <w:t xml:space="preserve">Supports reduced methane emission targets in industrial facilities </w:t>
      </w:r>
    </w:p>
    <w:p w:rsidR="00B2707D" w:rsidRDefault="00B2707D" w:rsidP="00B2707D">
      <w:pPr>
        <w:numPr>
          <w:ilvl w:val="0"/>
          <w:numId w:val="14"/>
        </w:numPr>
        <w:spacing w:before="100" w:beforeAutospacing="1" w:after="100" w:afterAutospacing="1" w:line="240" w:lineRule="auto"/>
      </w:pPr>
      <w:r>
        <w:t xml:space="preserve">Excellent thermal stability under severe service conditions </w:t>
      </w:r>
    </w:p>
    <w:p w:rsidR="00B2707D" w:rsidRDefault="00B2707D" w:rsidP="00B2707D">
      <w:pPr>
        <w:numPr>
          <w:ilvl w:val="0"/>
          <w:numId w:val="14"/>
        </w:numPr>
        <w:spacing w:before="100" w:beforeAutospacing="1" w:after="100" w:afterAutospacing="1" w:line="240" w:lineRule="auto"/>
      </w:pPr>
      <w:r>
        <w:t xml:space="preserve">Long operational life with reduced maintenance intervention </w:t>
      </w:r>
    </w:p>
    <w:p w:rsidR="00B2707D" w:rsidRDefault="00B2707D" w:rsidP="00B2707D">
      <w:pPr>
        <w:numPr>
          <w:ilvl w:val="0"/>
          <w:numId w:val="14"/>
        </w:numPr>
        <w:spacing w:before="100" w:beforeAutospacing="1" w:after="100" w:afterAutospacing="1" w:line="240" w:lineRule="auto"/>
      </w:pPr>
      <w:r>
        <w:t xml:space="preserve">Enhanced pressure resistance due to reinforced construction design </w:t>
      </w:r>
    </w:p>
    <w:p w:rsidR="00B2707D" w:rsidRDefault="00B2707D" w:rsidP="00B2707D">
      <w:pPr>
        <w:numPr>
          <w:ilvl w:val="0"/>
          <w:numId w:val="14"/>
        </w:numPr>
        <w:spacing w:before="100" w:beforeAutospacing="1" w:after="100" w:afterAutospacing="1" w:line="240" w:lineRule="auto"/>
      </w:pPr>
      <w:r>
        <w:t xml:space="preserve">Safe and reliable performance in critical industrial applications </w:t>
      </w:r>
    </w:p>
    <w:p w:rsidR="00B2707D" w:rsidRDefault="00B2707D" w:rsidP="00B2707D">
      <w:pPr>
        <w:numPr>
          <w:ilvl w:val="0"/>
          <w:numId w:val="14"/>
        </w:numPr>
        <w:spacing w:before="100" w:beforeAutospacing="1" w:after="100" w:afterAutospacing="1" w:line="240" w:lineRule="auto"/>
      </w:pPr>
      <w:r>
        <w:t xml:space="preserve">Cleaner, greener, and safer sealing solution for modern process industries </w:t>
      </w:r>
    </w:p>
    <w:p w:rsidR="00B2707D" w:rsidRDefault="00676387" w:rsidP="00B2707D">
      <w:pPr>
        <w:spacing w:after="0"/>
      </w:pPr>
      <w:r>
        <w:pict>
          <v:rect id="_x0000_i1031" style="width:0;height:1.5pt" o:hralign="center" o:hrstd="t" o:hr="t" fillcolor="#a0a0a0" stroked="f"/>
        </w:pict>
      </w:r>
    </w:p>
    <w:p w:rsidR="00B2707D" w:rsidRDefault="00B2707D" w:rsidP="00B2707D">
      <w:pPr>
        <w:pStyle w:val="Heading1"/>
      </w:pPr>
      <w:r>
        <w:rPr>
          <w:rStyle w:val="Strong"/>
          <w:b/>
          <w:bCs/>
        </w:rPr>
        <w:t>8. TESTING &amp; VALIDATION</w:t>
      </w:r>
    </w:p>
    <w:p w:rsidR="00B2707D" w:rsidRDefault="00B2707D" w:rsidP="00B2707D">
      <w:pPr>
        <w:numPr>
          <w:ilvl w:val="0"/>
          <w:numId w:val="15"/>
        </w:numPr>
        <w:spacing w:before="100" w:beforeAutospacing="1" w:after="100" w:afterAutospacing="1" w:line="240" w:lineRule="auto"/>
      </w:pPr>
      <w:r>
        <w:t xml:space="preserve">Tested and certified by Yarmouth Research and Technology, USA </w:t>
      </w:r>
    </w:p>
    <w:p w:rsidR="00B2707D" w:rsidRDefault="00B2707D" w:rsidP="00B2707D">
      <w:pPr>
        <w:numPr>
          <w:ilvl w:val="0"/>
          <w:numId w:val="15"/>
        </w:numPr>
        <w:spacing w:before="100" w:beforeAutospacing="1" w:after="100" w:afterAutospacing="1" w:line="240" w:lineRule="auto"/>
      </w:pPr>
      <w:r>
        <w:t xml:space="preserve">Proven low emission performance under extended cycling conditions </w:t>
      </w:r>
    </w:p>
    <w:p w:rsidR="00B2707D" w:rsidRDefault="00676387" w:rsidP="00B2707D">
      <w:pPr>
        <w:numPr>
          <w:ilvl w:val="0"/>
          <w:numId w:val="15"/>
        </w:numPr>
        <w:spacing w:before="100" w:beforeAutospacing="1" w:after="100" w:afterAutospacing="1" w:line="240" w:lineRule="auto"/>
      </w:pPr>
      <w:r>
        <w:t>Fire safe compliant</w:t>
      </w:r>
    </w:p>
    <w:p w:rsidR="000324BA" w:rsidRPr="00676387" w:rsidRDefault="00676387" w:rsidP="0014094E">
      <w:pPr>
        <w:numPr>
          <w:ilvl w:val="0"/>
          <w:numId w:val="15"/>
        </w:numPr>
        <w:spacing w:before="100" w:beforeAutospacing="1" w:after="0" w:afterAutospacing="1" w:line="240" w:lineRule="auto"/>
        <w:rPr>
          <w:rFonts w:ascii="Times New Roman" w:eastAsia="Times New Roman" w:hAnsi="Times New Roman" w:cs="Times New Roman"/>
          <w:sz w:val="24"/>
          <w:szCs w:val="24"/>
          <w:lang w:eastAsia="en-IN"/>
        </w:rPr>
      </w:pPr>
      <w:r>
        <w:t xml:space="preserve">Design for supercritical </w:t>
      </w:r>
      <w:r w:rsidR="00B2707D">
        <w:t>CO₂ sealing performance</w:t>
      </w:r>
      <w:bookmarkStart w:id="0" w:name="_GoBack"/>
    </w:p>
    <w:bookmarkEnd w:id="0"/>
    <w:p w:rsidR="000324BA" w:rsidRPr="000324BA" w:rsidRDefault="000324BA" w:rsidP="000324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324BA">
        <w:rPr>
          <w:rFonts w:ascii="Times New Roman" w:eastAsia="Times New Roman" w:hAnsi="Times New Roman" w:cs="Times New Roman"/>
          <w:b/>
          <w:bCs/>
          <w:kern w:val="36"/>
          <w:sz w:val="48"/>
          <w:szCs w:val="48"/>
          <w:lang w:eastAsia="en-IN"/>
        </w:rPr>
        <w:lastRenderedPageBreak/>
        <w:t>DISCLAIMER</w:t>
      </w:r>
    </w:p>
    <w:p w:rsidR="000324BA" w:rsidRPr="000324BA" w:rsidRDefault="000324BA" w:rsidP="000324BA">
      <w:pPr>
        <w:spacing w:before="100" w:beforeAutospacing="1" w:after="100" w:afterAutospacing="1" w:line="240" w:lineRule="auto"/>
        <w:rPr>
          <w:rFonts w:ascii="Times New Roman" w:eastAsia="Times New Roman" w:hAnsi="Times New Roman" w:cs="Times New Roman"/>
          <w:sz w:val="24"/>
          <w:szCs w:val="24"/>
          <w:lang w:eastAsia="en-IN"/>
        </w:rPr>
      </w:pPr>
      <w:r w:rsidRPr="000324BA">
        <w:rPr>
          <w:rFonts w:ascii="Times New Roman" w:eastAsia="Times New Roman" w:hAnsi="Times New Roman" w:cs="Times New Roman"/>
          <w:sz w:val="24"/>
          <w:szCs w:val="24"/>
          <w:lang w:eastAsia="en-IN"/>
        </w:rPr>
        <w:t>All technical information, recommendations, and performance data provided in this technical datasheet are based on current knowledge, laboratory testing, and industrial experience. Actual product performance may vary depending on operating conditions, equipment design, installation practices, process media, pressure, temperature, and application environment. Final product selection and suitability should be determined by the user based on the specific service conditions and application requirements.</w:t>
      </w:r>
    </w:p>
    <w:p w:rsidR="00231C21" w:rsidRDefault="00231C21" w:rsidP="000324BA">
      <w:pPr>
        <w:ind w:left="-709"/>
      </w:pPr>
    </w:p>
    <w:sectPr w:rsidR="00231C21" w:rsidSect="000324BA">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E80581"/>
    <w:multiLevelType w:val="multilevel"/>
    <w:tmpl w:val="96D0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81B48"/>
    <w:multiLevelType w:val="multilevel"/>
    <w:tmpl w:val="A3E2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21952"/>
    <w:multiLevelType w:val="multilevel"/>
    <w:tmpl w:val="19DE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C7334"/>
    <w:multiLevelType w:val="multilevel"/>
    <w:tmpl w:val="BD72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60587"/>
    <w:multiLevelType w:val="multilevel"/>
    <w:tmpl w:val="7136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E3DE0"/>
    <w:multiLevelType w:val="multilevel"/>
    <w:tmpl w:val="1AD8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B41A41"/>
    <w:multiLevelType w:val="multilevel"/>
    <w:tmpl w:val="A7A8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8A4BB8"/>
    <w:multiLevelType w:val="multilevel"/>
    <w:tmpl w:val="3284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860817"/>
    <w:multiLevelType w:val="multilevel"/>
    <w:tmpl w:val="04FE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DD0474"/>
    <w:multiLevelType w:val="multilevel"/>
    <w:tmpl w:val="22B2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07613C"/>
    <w:multiLevelType w:val="multilevel"/>
    <w:tmpl w:val="2DC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927E0"/>
    <w:multiLevelType w:val="multilevel"/>
    <w:tmpl w:val="F724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4816E6"/>
    <w:multiLevelType w:val="multilevel"/>
    <w:tmpl w:val="5A60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8C4B4D"/>
    <w:multiLevelType w:val="multilevel"/>
    <w:tmpl w:val="39E6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A94ECE"/>
    <w:multiLevelType w:val="multilevel"/>
    <w:tmpl w:val="E5DA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7"/>
  </w:num>
  <w:num w:numId="3">
    <w:abstractNumId w:val="3"/>
  </w:num>
  <w:num w:numId="4">
    <w:abstractNumId w:val="0"/>
  </w:num>
  <w:num w:numId="5">
    <w:abstractNumId w:val="4"/>
  </w:num>
  <w:num w:numId="6">
    <w:abstractNumId w:val="5"/>
  </w:num>
  <w:num w:numId="7">
    <w:abstractNumId w:val="6"/>
  </w:num>
  <w:num w:numId="8">
    <w:abstractNumId w:val="14"/>
  </w:num>
  <w:num w:numId="9">
    <w:abstractNumId w:val="8"/>
  </w:num>
  <w:num w:numId="10">
    <w:abstractNumId w:val="1"/>
  </w:num>
  <w:num w:numId="11">
    <w:abstractNumId w:val="2"/>
  </w:num>
  <w:num w:numId="12">
    <w:abstractNumId w:val="11"/>
  </w:num>
  <w:num w:numId="13">
    <w:abstractNumId w:val="10"/>
  </w:num>
  <w:num w:numId="14">
    <w:abstractNumId w:val="9"/>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BA"/>
    <w:rsid w:val="000324BA"/>
    <w:rsid w:val="00055183"/>
    <w:rsid w:val="000A00EB"/>
    <w:rsid w:val="00231C21"/>
    <w:rsid w:val="004A37C2"/>
    <w:rsid w:val="00676387"/>
    <w:rsid w:val="006B402F"/>
    <w:rsid w:val="00B2707D"/>
    <w:rsid w:val="00CB30BD"/>
    <w:rsid w:val="00D840D2"/>
    <w:rsid w:val="00DA5803"/>
    <w:rsid w:val="00F256D5"/>
    <w:rsid w:val="00F53E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4345D"/>
  <w15:chartTrackingRefBased/>
  <w15:docId w15:val="{57FCC494-7546-4B74-A10E-32607A9BC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324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4BA"/>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0324BA"/>
    <w:rPr>
      <w:b/>
      <w:bCs/>
    </w:rPr>
  </w:style>
  <w:style w:type="paragraph" w:styleId="NormalWeb">
    <w:name w:val="Normal (Web)"/>
    <w:basedOn w:val="Normal"/>
    <w:uiPriority w:val="99"/>
    <w:semiHidden/>
    <w:unhideWhenUsed/>
    <w:rsid w:val="000324B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014275">
      <w:bodyDiv w:val="1"/>
      <w:marLeft w:val="0"/>
      <w:marRight w:val="0"/>
      <w:marTop w:val="0"/>
      <w:marBottom w:val="0"/>
      <w:divBdr>
        <w:top w:val="none" w:sz="0" w:space="0" w:color="auto"/>
        <w:left w:val="none" w:sz="0" w:space="0" w:color="auto"/>
        <w:bottom w:val="none" w:sz="0" w:space="0" w:color="auto"/>
        <w:right w:val="none" w:sz="0" w:space="0" w:color="auto"/>
      </w:divBdr>
      <w:divsChild>
        <w:div w:id="1583759205">
          <w:marLeft w:val="0"/>
          <w:marRight w:val="0"/>
          <w:marTop w:val="0"/>
          <w:marBottom w:val="0"/>
          <w:divBdr>
            <w:top w:val="none" w:sz="0" w:space="0" w:color="auto"/>
            <w:left w:val="none" w:sz="0" w:space="0" w:color="auto"/>
            <w:bottom w:val="none" w:sz="0" w:space="0" w:color="auto"/>
            <w:right w:val="none" w:sz="0" w:space="0" w:color="auto"/>
          </w:divBdr>
          <w:divsChild>
            <w:div w:id="1208180815">
              <w:marLeft w:val="0"/>
              <w:marRight w:val="0"/>
              <w:marTop w:val="0"/>
              <w:marBottom w:val="0"/>
              <w:divBdr>
                <w:top w:val="none" w:sz="0" w:space="0" w:color="auto"/>
                <w:left w:val="none" w:sz="0" w:space="0" w:color="auto"/>
                <w:bottom w:val="none" w:sz="0" w:space="0" w:color="auto"/>
                <w:right w:val="none" w:sz="0" w:space="0" w:color="auto"/>
              </w:divBdr>
              <w:divsChild>
                <w:div w:id="1309672053">
                  <w:marLeft w:val="0"/>
                  <w:marRight w:val="0"/>
                  <w:marTop w:val="0"/>
                  <w:marBottom w:val="0"/>
                  <w:divBdr>
                    <w:top w:val="none" w:sz="0" w:space="0" w:color="auto"/>
                    <w:left w:val="none" w:sz="0" w:space="0" w:color="auto"/>
                    <w:bottom w:val="none" w:sz="0" w:space="0" w:color="auto"/>
                    <w:right w:val="none" w:sz="0" w:space="0" w:color="auto"/>
                  </w:divBdr>
                  <w:divsChild>
                    <w:div w:id="788476403">
                      <w:marLeft w:val="0"/>
                      <w:marRight w:val="0"/>
                      <w:marTop w:val="0"/>
                      <w:marBottom w:val="0"/>
                      <w:divBdr>
                        <w:top w:val="none" w:sz="0" w:space="0" w:color="auto"/>
                        <w:left w:val="none" w:sz="0" w:space="0" w:color="auto"/>
                        <w:bottom w:val="none" w:sz="0" w:space="0" w:color="auto"/>
                        <w:right w:val="none" w:sz="0" w:space="0" w:color="auto"/>
                      </w:divBdr>
                      <w:divsChild>
                        <w:div w:id="816800983">
                          <w:marLeft w:val="0"/>
                          <w:marRight w:val="0"/>
                          <w:marTop w:val="0"/>
                          <w:marBottom w:val="0"/>
                          <w:divBdr>
                            <w:top w:val="none" w:sz="0" w:space="0" w:color="auto"/>
                            <w:left w:val="none" w:sz="0" w:space="0" w:color="auto"/>
                            <w:bottom w:val="none" w:sz="0" w:space="0" w:color="auto"/>
                            <w:right w:val="none" w:sz="0" w:space="0" w:color="auto"/>
                          </w:divBdr>
                          <w:divsChild>
                            <w:div w:id="108744330">
                              <w:marLeft w:val="0"/>
                              <w:marRight w:val="0"/>
                              <w:marTop w:val="0"/>
                              <w:marBottom w:val="0"/>
                              <w:divBdr>
                                <w:top w:val="none" w:sz="0" w:space="0" w:color="auto"/>
                                <w:left w:val="none" w:sz="0" w:space="0" w:color="auto"/>
                                <w:bottom w:val="none" w:sz="0" w:space="0" w:color="auto"/>
                                <w:right w:val="none" w:sz="0" w:space="0" w:color="auto"/>
                              </w:divBdr>
                              <w:divsChild>
                                <w:div w:id="1839879855">
                                  <w:marLeft w:val="0"/>
                                  <w:marRight w:val="0"/>
                                  <w:marTop w:val="0"/>
                                  <w:marBottom w:val="0"/>
                                  <w:divBdr>
                                    <w:top w:val="none" w:sz="0" w:space="0" w:color="auto"/>
                                    <w:left w:val="none" w:sz="0" w:space="0" w:color="auto"/>
                                    <w:bottom w:val="none" w:sz="0" w:space="0" w:color="auto"/>
                                    <w:right w:val="none" w:sz="0" w:space="0" w:color="auto"/>
                                  </w:divBdr>
                                  <w:divsChild>
                                    <w:div w:id="1335262950">
                                      <w:marLeft w:val="0"/>
                                      <w:marRight w:val="0"/>
                                      <w:marTop w:val="0"/>
                                      <w:marBottom w:val="0"/>
                                      <w:divBdr>
                                        <w:top w:val="none" w:sz="0" w:space="0" w:color="auto"/>
                                        <w:left w:val="none" w:sz="0" w:space="0" w:color="auto"/>
                                        <w:bottom w:val="none" w:sz="0" w:space="0" w:color="auto"/>
                                        <w:right w:val="none" w:sz="0" w:space="0" w:color="auto"/>
                                      </w:divBdr>
                                      <w:divsChild>
                                        <w:div w:id="22097190">
                                          <w:marLeft w:val="0"/>
                                          <w:marRight w:val="0"/>
                                          <w:marTop w:val="0"/>
                                          <w:marBottom w:val="0"/>
                                          <w:divBdr>
                                            <w:top w:val="none" w:sz="0" w:space="0" w:color="auto"/>
                                            <w:left w:val="none" w:sz="0" w:space="0" w:color="auto"/>
                                            <w:bottom w:val="none" w:sz="0" w:space="0" w:color="auto"/>
                                            <w:right w:val="none" w:sz="0" w:space="0" w:color="auto"/>
                                          </w:divBdr>
                                          <w:divsChild>
                                            <w:div w:id="1433939271">
                                              <w:marLeft w:val="0"/>
                                              <w:marRight w:val="0"/>
                                              <w:marTop w:val="0"/>
                                              <w:marBottom w:val="0"/>
                                              <w:divBdr>
                                                <w:top w:val="none" w:sz="0" w:space="0" w:color="auto"/>
                                                <w:left w:val="none" w:sz="0" w:space="0" w:color="auto"/>
                                                <w:bottom w:val="none" w:sz="0" w:space="0" w:color="auto"/>
                                                <w:right w:val="none" w:sz="0" w:space="0" w:color="auto"/>
                                              </w:divBdr>
                                              <w:divsChild>
                                                <w:div w:id="492183026">
                                                  <w:marLeft w:val="0"/>
                                                  <w:marRight w:val="0"/>
                                                  <w:marTop w:val="0"/>
                                                  <w:marBottom w:val="0"/>
                                                  <w:divBdr>
                                                    <w:top w:val="none" w:sz="0" w:space="0" w:color="auto"/>
                                                    <w:left w:val="none" w:sz="0" w:space="0" w:color="auto"/>
                                                    <w:bottom w:val="none" w:sz="0" w:space="0" w:color="auto"/>
                                                    <w:right w:val="none" w:sz="0" w:space="0" w:color="auto"/>
                                                  </w:divBdr>
                                                  <w:divsChild>
                                                    <w:div w:id="1377270910">
                                                      <w:marLeft w:val="0"/>
                                                      <w:marRight w:val="0"/>
                                                      <w:marTop w:val="0"/>
                                                      <w:marBottom w:val="0"/>
                                                      <w:divBdr>
                                                        <w:top w:val="none" w:sz="0" w:space="0" w:color="auto"/>
                                                        <w:left w:val="none" w:sz="0" w:space="0" w:color="auto"/>
                                                        <w:bottom w:val="none" w:sz="0" w:space="0" w:color="auto"/>
                                                        <w:right w:val="none" w:sz="0" w:space="0" w:color="auto"/>
                                                      </w:divBdr>
                                                      <w:divsChild>
                                                        <w:div w:id="190609368">
                                                          <w:marLeft w:val="0"/>
                                                          <w:marRight w:val="0"/>
                                                          <w:marTop w:val="0"/>
                                                          <w:marBottom w:val="0"/>
                                                          <w:divBdr>
                                                            <w:top w:val="none" w:sz="0" w:space="0" w:color="auto"/>
                                                            <w:left w:val="none" w:sz="0" w:space="0" w:color="auto"/>
                                                            <w:bottom w:val="none" w:sz="0" w:space="0" w:color="auto"/>
                                                            <w:right w:val="none" w:sz="0" w:space="0" w:color="auto"/>
                                                          </w:divBdr>
                                                          <w:divsChild>
                                                            <w:div w:id="127211919">
                                                              <w:marLeft w:val="0"/>
                                                              <w:marRight w:val="0"/>
                                                              <w:marTop w:val="0"/>
                                                              <w:marBottom w:val="0"/>
                                                              <w:divBdr>
                                                                <w:top w:val="none" w:sz="0" w:space="0" w:color="auto"/>
                                                                <w:left w:val="none" w:sz="0" w:space="0" w:color="auto"/>
                                                                <w:bottom w:val="none" w:sz="0" w:space="0" w:color="auto"/>
                                                                <w:right w:val="none" w:sz="0" w:space="0" w:color="auto"/>
                                                              </w:divBdr>
                                                              <w:divsChild>
                                                                <w:div w:id="996959396">
                                                                  <w:marLeft w:val="0"/>
                                                                  <w:marRight w:val="0"/>
                                                                  <w:marTop w:val="0"/>
                                                                  <w:marBottom w:val="0"/>
                                                                  <w:divBdr>
                                                                    <w:top w:val="none" w:sz="0" w:space="0" w:color="auto"/>
                                                                    <w:left w:val="none" w:sz="0" w:space="0" w:color="auto"/>
                                                                    <w:bottom w:val="none" w:sz="0" w:space="0" w:color="auto"/>
                                                                    <w:right w:val="none" w:sz="0" w:space="0" w:color="auto"/>
                                                                  </w:divBdr>
                                                                  <w:divsChild>
                                                                    <w:div w:id="2056812193">
                                                                      <w:marLeft w:val="0"/>
                                                                      <w:marRight w:val="0"/>
                                                                      <w:marTop w:val="0"/>
                                                                      <w:marBottom w:val="0"/>
                                                                      <w:divBdr>
                                                                        <w:top w:val="none" w:sz="0" w:space="0" w:color="auto"/>
                                                                        <w:left w:val="none" w:sz="0" w:space="0" w:color="auto"/>
                                                                        <w:bottom w:val="none" w:sz="0" w:space="0" w:color="auto"/>
                                                                        <w:right w:val="none" w:sz="0" w:space="0" w:color="auto"/>
                                                                      </w:divBdr>
                                                                      <w:divsChild>
                                                                        <w:div w:id="716393447">
                                                                          <w:marLeft w:val="0"/>
                                                                          <w:marRight w:val="0"/>
                                                                          <w:marTop w:val="0"/>
                                                                          <w:marBottom w:val="0"/>
                                                                          <w:divBdr>
                                                                            <w:top w:val="none" w:sz="0" w:space="0" w:color="auto"/>
                                                                            <w:left w:val="none" w:sz="0" w:space="0" w:color="auto"/>
                                                                            <w:bottom w:val="none" w:sz="0" w:space="0" w:color="auto"/>
                                                                            <w:right w:val="none" w:sz="0" w:space="0" w:color="auto"/>
                                                                          </w:divBdr>
                                                                          <w:divsChild>
                                                                            <w:div w:id="1483619256">
                                                                              <w:marLeft w:val="0"/>
                                                                              <w:marRight w:val="0"/>
                                                                              <w:marTop w:val="0"/>
                                                                              <w:marBottom w:val="0"/>
                                                                              <w:divBdr>
                                                                                <w:top w:val="none" w:sz="0" w:space="0" w:color="auto"/>
                                                                                <w:left w:val="none" w:sz="0" w:space="0" w:color="auto"/>
                                                                                <w:bottom w:val="none" w:sz="0" w:space="0" w:color="auto"/>
                                                                                <w:right w:val="none" w:sz="0" w:space="0" w:color="auto"/>
                                                                              </w:divBdr>
                                                                              <w:divsChild>
                                                                                <w:div w:id="1395810125">
                                                                                  <w:marLeft w:val="0"/>
                                                                                  <w:marRight w:val="0"/>
                                                                                  <w:marTop w:val="0"/>
                                                                                  <w:marBottom w:val="0"/>
                                                                                  <w:divBdr>
                                                                                    <w:top w:val="none" w:sz="0" w:space="0" w:color="auto"/>
                                                                                    <w:left w:val="none" w:sz="0" w:space="0" w:color="auto"/>
                                                                                    <w:bottom w:val="none" w:sz="0" w:space="0" w:color="auto"/>
                                                                                    <w:right w:val="none" w:sz="0" w:space="0" w:color="auto"/>
                                                                                  </w:divBdr>
                                                                                  <w:divsChild>
                                                                                    <w:div w:id="12326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392958">
                                          <w:marLeft w:val="0"/>
                                          <w:marRight w:val="0"/>
                                          <w:marTop w:val="0"/>
                                          <w:marBottom w:val="0"/>
                                          <w:divBdr>
                                            <w:top w:val="none" w:sz="0" w:space="0" w:color="auto"/>
                                            <w:left w:val="none" w:sz="0" w:space="0" w:color="auto"/>
                                            <w:bottom w:val="none" w:sz="0" w:space="0" w:color="auto"/>
                                            <w:right w:val="none" w:sz="0" w:space="0" w:color="auto"/>
                                          </w:divBdr>
                                          <w:divsChild>
                                            <w:div w:id="2029746932">
                                              <w:marLeft w:val="0"/>
                                              <w:marRight w:val="0"/>
                                              <w:marTop w:val="0"/>
                                              <w:marBottom w:val="0"/>
                                              <w:divBdr>
                                                <w:top w:val="none" w:sz="0" w:space="0" w:color="auto"/>
                                                <w:left w:val="none" w:sz="0" w:space="0" w:color="auto"/>
                                                <w:bottom w:val="none" w:sz="0" w:space="0" w:color="auto"/>
                                                <w:right w:val="none" w:sz="0" w:space="0" w:color="auto"/>
                                              </w:divBdr>
                                              <w:divsChild>
                                                <w:div w:id="315694325">
                                                  <w:marLeft w:val="0"/>
                                                  <w:marRight w:val="0"/>
                                                  <w:marTop w:val="0"/>
                                                  <w:marBottom w:val="0"/>
                                                  <w:divBdr>
                                                    <w:top w:val="none" w:sz="0" w:space="0" w:color="auto"/>
                                                    <w:left w:val="none" w:sz="0" w:space="0" w:color="auto"/>
                                                    <w:bottom w:val="none" w:sz="0" w:space="0" w:color="auto"/>
                                                    <w:right w:val="none" w:sz="0" w:space="0" w:color="auto"/>
                                                  </w:divBdr>
                                                  <w:divsChild>
                                                    <w:div w:id="795029104">
                                                      <w:marLeft w:val="0"/>
                                                      <w:marRight w:val="0"/>
                                                      <w:marTop w:val="0"/>
                                                      <w:marBottom w:val="0"/>
                                                      <w:divBdr>
                                                        <w:top w:val="none" w:sz="0" w:space="0" w:color="auto"/>
                                                        <w:left w:val="none" w:sz="0" w:space="0" w:color="auto"/>
                                                        <w:bottom w:val="none" w:sz="0" w:space="0" w:color="auto"/>
                                                        <w:right w:val="none" w:sz="0" w:space="0" w:color="auto"/>
                                                      </w:divBdr>
                                                      <w:divsChild>
                                                        <w:div w:id="1578787725">
                                                          <w:marLeft w:val="0"/>
                                                          <w:marRight w:val="0"/>
                                                          <w:marTop w:val="0"/>
                                                          <w:marBottom w:val="0"/>
                                                          <w:divBdr>
                                                            <w:top w:val="none" w:sz="0" w:space="0" w:color="auto"/>
                                                            <w:left w:val="none" w:sz="0" w:space="0" w:color="auto"/>
                                                            <w:bottom w:val="none" w:sz="0" w:space="0" w:color="auto"/>
                                                            <w:right w:val="none" w:sz="0" w:space="0" w:color="auto"/>
                                                          </w:divBdr>
                                                          <w:divsChild>
                                                            <w:div w:id="608896003">
                                                              <w:marLeft w:val="0"/>
                                                              <w:marRight w:val="0"/>
                                                              <w:marTop w:val="0"/>
                                                              <w:marBottom w:val="0"/>
                                                              <w:divBdr>
                                                                <w:top w:val="none" w:sz="0" w:space="0" w:color="auto"/>
                                                                <w:left w:val="none" w:sz="0" w:space="0" w:color="auto"/>
                                                                <w:bottom w:val="none" w:sz="0" w:space="0" w:color="auto"/>
                                                                <w:right w:val="none" w:sz="0" w:space="0" w:color="auto"/>
                                                              </w:divBdr>
                                                              <w:divsChild>
                                                                <w:div w:id="1321034620">
                                                                  <w:marLeft w:val="0"/>
                                                                  <w:marRight w:val="0"/>
                                                                  <w:marTop w:val="0"/>
                                                                  <w:marBottom w:val="0"/>
                                                                  <w:divBdr>
                                                                    <w:top w:val="none" w:sz="0" w:space="0" w:color="auto"/>
                                                                    <w:left w:val="none" w:sz="0" w:space="0" w:color="auto"/>
                                                                    <w:bottom w:val="none" w:sz="0" w:space="0" w:color="auto"/>
                                                                    <w:right w:val="none" w:sz="0" w:space="0" w:color="auto"/>
                                                                  </w:divBdr>
                                                                  <w:divsChild>
                                                                    <w:div w:id="977340619">
                                                                      <w:marLeft w:val="0"/>
                                                                      <w:marRight w:val="0"/>
                                                                      <w:marTop w:val="0"/>
                                                                      <w:marBottom w:val="0"/>
                                                                      <w:divBdr>
                                                                        <w:top w:val="none" w:sz="0" w:space="0" w:color="auto"/>
                                                                        <w:left w:val="none" w:sz="0" w:space="0" w:color="auto"/>
                                                                        <w:bottom w:val="none" w:sz="0" w:space="0" w:color="auto"/>
                                                                        <w:right w:val="none" w:sz="0" w:space="0" w:color="auto"/>
                                                                      </w:divBdr>
                                                                      <w:divsChild>
                                                                        <w:div w:id="433015378">
                                                                          <w:marLeft w:val="0"/>
                                                                          <w:marRight w:val="0"/>
                                                                          <w:marTop w:val="0"/>
                                                                          <w:marBottom w:val="0"/>
                                                                          <w:divBdr>
                                                                            <w:top w:val="none" w:sz="0" w:space="0" w:color="auto"/>
                                                                            <w:left w:val="none" w:sz="0" w:space="0" w:color="auto"/>
                                                                            <w:bottom w:val="none" w:sz="0" w:space="0" w:color="auto"/>
                                                                            <w:right w:val="none" w:sz="0" w:space="0" w:color="auto"/>
                                                                          </w:divBdr>
                                                                          <w:divsChild>
                                                                            <w:div w:id="103427036">
                                                                              <w:marLeft w:val="0"/>
                                                                              <w:marRight w:val="0"/>
                                                                              <w:marTop w:val="0"/>
                                                                              <w:marBottom w:val="0"/>
                                                                              <w:divBdr>
                                                                                <w:top w:val="none" w:sz="0" w:space="0" w:color="auto"/>
                                                                                <w:left w:val="none" w:sz="0" w:space="0" w:color="auto"/>
                                                                                <w:bottom w:val="none" w:sz="0" w:space="0" w:color="auto"/>
                                                                                <w:right w:val="none" w:sz="0" w:space="0" w:color="auto"/>
                                                                              </w:divBdr>
                                                                              <w:divsChild>
                                                                                <w:div w:id="91631766">
                                                                                  <w:marLeft w:val="0"/>
                                                                                  <w:marRight w:val="0"/>
                                                                                  <w:marTop w:val="0"/>
                                                                                  <w:marBottom w:val="0"/>
                                                                                  <w:divBdr>
                                                                                    <w:top w:val="none" w:sz="0" w:space="0" w:color="auto"/>
                                                                                    <w:left w:val="none" w:sz="0" w:space="0" w:color="auto"/>
                                                                                    <w:bottom w:val="none" w:sz="0" w:space="0" w:color="auto"/>
                                                                                    <w:right w:val="none" w:sz="0" w:space="0" w:color="auto"/>
                                                                                  </w:divBdr>
                                                                                  <w:divsChild>
                                                                                    <w:div w:id="1461799988">
                                                                                      <w:marLeft w:val="0"/>
                                                                                      <w:marRight w:val="0"/>
                                                                                      <w:marTop w:val="0"/>
                                                                                      <w:marBottom w:val="0"/>
                                                                                      <w:divBdr>
                                                                                        <w:top w:val="none" w:sz="0" w:space="0" w:color="auto"/>
                                                                                        <w:left w:val="none" w:sz="0" w:space="0" w:color="auto"/>
                                                                                        <w:bottom w:val="none" w:sz="0" w:space="0" w:color="auto"/>
                                                                                        <w:right w:val="none" w:sz="0" w:space="0" w:color="auto"/>
                                                                                      </w:divBdr>
                                                                                      <w:divsChild>
                                                                                        <w:div w:id="6401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6496762">
      <w:bodyDiv w:val="1"/>
      <w:marLeft w:val="0"/>
      <w:marRight w:val="0"/>
      <w:marTop w:val="0"/>
      <w:marBottom w:val="0"/>
      <w:divBdr>
        <w:top w:val="none" w:sz="0" w:space="0" w:color="auto"/>
        <w:left w:val="none" w:sz="0" w:space="0" w:color="auto"/>
        <w:bottom w:val="none" w:sz="0" w:space="0" w:color="auto"/>
        <w:right w:val="none" w:sz="0" w:space="0" w:color="auto"/>
      </w:divBdr>
      <w:divsChild>
        <w:div w:id="954169286">
          <w:marLeft w:val="0"/>
          <w:marRight w:val="0"/>
          <w:marTop w:val="0"/>
          <w:marBottom w:val="0"/>
          <w:divBdr>
            <w:top w:val="none" w:sz="0" w:space="0" w:color="auto"/>
            <w:left w:val="none" w:sz="0" w:space="0" w:color="auto"/>
            <w:bottom w:val="none" w:sz="0" w:space="0" w:color="auto"/>
            <w:right w:val="none" w:sz="0" w:space="0" w:color="auto"/>
          </w:divBdr>
          <w:divsChild>
            <w:div w:id="68655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53198">
      <w:bodyDiv w:val="1"/>
      <w:marLeft w:val="0"/>
      <w:marRight w:val="0"/>
      <w:marTop w:val="0"/>
      <w:marBottom w:val="0"/>
      <w:divBdr>
        <w:top w:val="none" w:sz="0" w:space="0" w:color="auto"/>
        <w:left w:val="none" w:sz="0" w:space="0" w:color="auto"/>
        <w:bottom w:val="none" w:sz="0" w:space="0" w:color="auto"/>
        <w:right w:val="none" w:sz="0" w:space="0" w:color="auto"/>
      </w:divBdr>
      <w:divsChild>
        <w:div w:id="42680069">
          <w:marLeft w:val="0"/>
          <w:marRight w:val="0"/>
          <w:marTop w:val="0"/>
          <w:marBottom w:val="0"/>
          <w:divBdr>
            <w:top w:val="none" w:sz="0" w:space="0" w:color="auto"/>
            <w:left w:val="none" w:sz="0" w:space="0" w:color="auto"/>
            <w:bottom w:val="none" w:sz="0" w:space="0" w:color="auto"/>
            <w:right w:val="none" w:sz="0" w:space="0" w:color="auto"/>
          </w:divBdr>
          <w:divsChild>
            <w:div w:id="448666669">
              <w:marLeft w:val="0"/>
              <w:marRight w:val="0"/>
              <w:marTop w:val="0"/>
              <w:marBottom w:val="0"/>
              <w:divBdr>
                <w:top w:val="none" w:sz="0" w:space="0" w:color="auto"/>
                <w:left w:val="none" w:sz="0" w:space="0" w:color="auto"/>
                <w:bottom w:val="none" w:sz="0" w:space="0" w:color="auto"/>
                <w:right w:val="none" w:sz="0" w:space="0" w:color="auto"/>
              </w:divBdr>
            </w:div>
          </w:divsChild>
        </w:div>
        <w:div w:id="1806586617">
          <w:marLeft w:val="0"/>
          <w:marRight w:val="0"/>
          <w:marTop w:val="0"/>
          <w:marBottom w:val="0"/>
          <w:divBdr>
            <w:top w:val="none" w:sz="0" w:space="0" w:color="auto"/>
            <w:left w:val="none" w:sz="0" w:space="0" w:color="auto"/>
            <w:bottom w:val="none" w:sz="0" w:space="0" w:color="auto"/>
            <w:right w:val="none" w:sz="0" w:space="0" w:color="auto"/>
          </w:divBdr>
          <w:divsChild>
            <w:div w:id="107265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23305">
      <w:bodyDiv w:val="1"/>
      <w:marLeft w:val="0"/>
      <w:marRight w:val="0"/>
      <w:marTop w:val="0"/>
      <w:marBottom w:val="0"/>
      <w:divBdr>
        <w:top w:val="none" w:sz="0" w:space="0" w:color="auto"/>
        <w:left w:val="none" w:sz="0" w:space="0" w:color="auto"/>
        <w:bottom w:val="none" w:sz="0" w:space="0" w:color="auto"/>
        <w:right w:val="none" w:sz="0" w:space="0" w:color="auto"/>
      </w:divBdr>
      <w:divsChild>
        <w:div w:id="779107348">
          <w:marLeft w:val="0"/>
          <w:marRight w:val="0"/>
          <w:marTop w:val="0"/>
          <w:marBottom w:val="0"/>
          <w:divBdr>
            <w:top w:val="none" w:sz="0" w:space="0" w:color="auto"/>
            <w:left w:val="none" w:sz="0" w:space="0" w:color="auto"/>
            <w:bottom w:val="none" w:sz="0" w:space="0" w:color="auto"/>
            <w:right w:val="none" w:sz="0" w:space="0" w:color="auto"/>
          </w:divBdr>
          <w:divsChild>
            <w:div w:id="859120864">
              <w:marLeft w:val="0"/>
              <w:marRight w:val="0"/>
              <w:marTop w:val="0"/>
              <w:marBottom w:val="0"/>
              <w:divBdr>
                <w:top w:val="none" w:sz="0" w:space="0" w:color="auto"/>
                <w:left w:val="none" w:sz="0" w:space="0" w:color="auto"/>
                <w:bottom w:val="none" w:sz="0" w:space="0" w:color="auto"/>
                <w:right w:val="none" w:sz="0" w:space="0" w:color="auto"/>
              </w:divBdr>
              <w:divsChild>
                <w:div w:id="275138606">
                  <w:marLeft w:val="0"/>
                  <w:marRight w:val="0"/>
                  <w:marTop w:val="0"/>
                  <w:marBottom w:val="0"/>
                  <w:divBdr>
                    <w:top w:val="none" w:sz="0" w:space="0" w:color="auto"/>
                    <w:left w:val="none" w:sz="0" w:space="0" w:color="auto"/>
                    <w:bottom w:val="none" w:sz="0" w:space="0" w:color="auto"/>
                    <w:right w:val="none" w:sz="0" w:space="0" w:color="auto"/>
                  </w:divBdr>
                  <w:divsChild>
                    <w:div w:id="486671514">
                      <w:marLeft w:val="0"/>
                      <w:marRight w:val="0"/>
                      <w:marTop w:val="0"/>
                      <w:marBottom w:val="0"/>
                      <w:divBdr>
                        <w:top w:val="none" w:sz="0" w:space="0" w:color="auto"/>
                        <w:left w:val="none" w:sz="0" w:space="0" w:color="auto"/>
                        <w:bottom w:val="none" w:sz="0" w:space="0" w:color="auto"/>
                        <w:right w:val="none" w:sz="0" w:space="0" w:color="auto"/>
                      </w:divBdr>
                      <w:divsChild>
                        <w:div w:id="963317124">
                          <w:marLeft w:val="0"/>
                          <w:marRight w:val="0"/>
                          <w:marTop w:val="0"/>
                          <w:marBottom w:val="0"/>
                          <w:divBdr>
                            <w:top w:val="none" w:sz="0" w:space="0" w:color="auto"/>
                            <w:left w:val="none" w:sz="0" w:space="0" w:color="auto"/>
                            <w:bottom w:val="none" w:sz="0" w:space="0" w:color="auto"/>
                            <w:right w:val="none" w:sz="0" w:space="0" w:color="auto"/>
                          </w:divBdr>
                          <w:divsChild>
                            <w:div w:id="73475636">
                              <w:marLeft w:val="0"/>
                              <w:marRight w:val="0"/>
                              <w:marTop w:val="0"/>
                              <w:marBottom w:val="0"/>
                              <w:divBdr>
                                <w:top w:val="none" w:sz="0" w:space="0" w:color="auto"/>
                                <w:left w:val="none" w:sz="0" w:space="0" w:color="auto"/>
                                <w:bottom w:val="none" w:sz="0" w:space="0" w:color="auto"/>
                                <w:right w:val="none" w:sz="0" w:space="0" w:color="auto"/>
                              </w:divBdr>
                              <w:divsChild>
                                <w:div w:id="360667953">
                                  <w:marLeft w:val="0"/>
                                  <w:marRight w:val="0"/>
                                  <w:marTop w:val="0"/>
                                  <w:marBottom w:val="0"/>
                                  <w:divBdr>
                                    <w:top w:val="none" w:sz="0" w:space="0" w:color="auto"/>
                                    <w:left w:val="none" w:sz="0" w:space="0" w:color="auto"/>
                                    <w:bottom w:val="none" w:sz="0" w:space="0" w:color="auto"/>
                                    <w:right w:val="none" w:sz="0" w:space="0" w:color="auto"/>
                                  </w:divBdr>
                                  <w:divsChild>
                                    <w:div w:id="464012620">
                                      <w:marLeft w:val="0"/>
                                      <w:marRight w:val="0"/>
                                      <w:marTop w:val="0"/>
                                      <w:marBottom w:val="0"/>
                                      <w:divBdr>
                                        <w:top w:val="none" w:sz="0" w:space="0" w:color="auto"/>
                                        <w:left w:val="none" w:sz="0" w:space="0" w:color="auto"/>
                                        <w:bottom w:val="none" w:sz="0" w:space="0" w:color="auto"/>
                                        <w:right w:val="none" w:sz="0" w:space="0" w:color="auto"/>
                                      </w:divBdr>
                                      <w:divsChild>
                                        <w:div w:id="1958444216">
                                          <w:marLeft w:val="0"/>
                                          <w:marRight w:val="0"/>
                                          <w:marTop w:val="0"/>
                                          <w:marBottom w:val="0"/>
                                          <w:divBdr>
                                            <w:top w:val="none" w:sz="0" w:space="0" w:color="auto"/>
                                            <w:left w:val="none" w:sz="0" w:space="0" w:color="auto"/>
                                            <w:bottom w:val="none" w:sz="0" w:space="0" w:color="auto"/>
                                            <w:right w:val="none" w:sz="0" w:space="0" w:color="auto"/>
                                          </w:divBdr>
                                          <w:divsChild>
                                            <w:div w:id="1823545128">
                                              <w:marLeft w:val="0"/>
                                              <w:marRight w:val="0"/>
                                              <w:marTop w:val="0"/>
                                              <w:marBottom w:val="0"/>
                                              <w:divBdr>
                                                <w:top w:val="none" w:sz="0" w:space="0" w:color="auto"/>
                                                <w:left w:val="none" w:sz="0" w:space="0" w:color="auto"/>
                                                <w:bottom w:val="none" w:sz="0" w:space="0" w:color="auto"/>
                                                <w:right w:val="none" w:sz="0" w:space="0" w:color="auto"/>
                                              </w:divBdr>
                                              <w:divsChild>
                                                <w:div w:id="376126458">
                                                  <w:marLeft w:val="0"/>
                                                  <w:marRight w:val="0"/>
                                                  <w:marTop w:val="0"/>
                                                  <w:marBottom w:val="0"/>
                                                  <w:divBdr>
                                                    <w:top w:val="none" w:sz="0" w:space="0" w:color="auto"/>
                                                    <w:left w:val="none" w:sz="0" w:space="0" w:color="auto"/>
                                                    <w:bottom w:val="none" w:sz="0" w:space="0" w:color="auto"/>
                                                    <w:right w:val="none" w:sz="0" w:space="0" w:color="auto"/>
                                                  </w:divBdr>
                                                  <w:divsChild>
                                                    <w:div w:id="326130194">
                                                      <w:marLeft w:val="0"/>
                                                      <w:marRight w:val="0"/>
                                                      <w:marTop w:val="0"/>
                                                      <w:marBottom w:val="0"/>
                                                      <w:divBdr>
                                                        <w:top w:val="none" w:sz="0" w:space="0" w:color="auto"/>
                                                        <w:left w:val="none" w:sz="0" w:space="0" w:color="auto"/>
                                                        <w:bottom w:val="none" w:sz="0" w:space="0" w:color="auto"/>
                                                        <w:right w:val="none" w:sz="0" w:space="0" w:color="auto"/>
                                                      </w:divBdr>
                                                      <w:divsChild>
                                                        <w:div w:id="1612663583">
                                                          <w:marLeft w:val="0"/>
                                                          <w:marRight w:val="0"/>
                                                          <w:marTop w:val="0"/>
                                                          <w:marBottom w:val="0"/>
                                                          <w:divBdr>
                                                            <w:top w:val="none" w:sz="0" w:space="0" w:color="auto"/>
                                                            <w:left w:val="none" w:sz="0" w:space="0" w:color="auto"/>
                                                            <w:bottom w:val="none" w:sz="0" w:space="0" w:color="auto"/>
                                                            <w:right w:val="none" w:sz="0" w:space="0" w:color="auto"/>
                                                          </w:divBdr>
                                                          <w:divsChild>
                                                            <w:div w:id="1321884000">
                                                              <w:marLeft w:val="0"/>
                                                              <w:marRight w:val="0"/>
                                                              <w:marTop w:val="0"/>
                                                              <w:marBottom w:val="0"/>
                                                              <w:divBdr>
                                                                <w:top w:val="none" w:sz="0" w:space="0" w:color="auto"/>
                                                                <w:left w:val="none" w:sz="0" w:space="0" w:color="auto"/>
                                                                <w:bottom w:val="none" w:sz="0" w:space="0" w:color="auto"/>
                                                                <w:right w:val="none" w:sz="0" w:space="0" w:color="auto"/>
                                                              </w:divBdr>
                                                              <w:divsChild>
                                                                <w:div w:id="2084257124">
                                                                  <w:marLeft w:val="0"/>
                                                                  <w:marRight w:val="0"/>
                                                                  <w:marTop w:val="0"/>
                                                                  <w:marBottom w:val="0"/>
                                                                  <w:divBdr>
                                                                    <w:top w:val="none" w:sz="0" w:space="0" w:color="auto"/>
                                                                    <w:left w:val="none" w:sz="0" w:space="0" w:color="auto"/>
                                                                    <w:bottom w:val="none" w:sz="0" w:space="0" w:color="auto"/>
                                                                    <w:right w:val="none" w:sz="0" w:space="0" w:color="auto"/>
                                                                  </w:divBdr>
                                                                  <w:divsChild>
                                                                    <w:div w:id="1175800140">
                                                                      <w:marLeft w:val="0"/>
                                                                      <w:marRight w:val="0"/>
                                                                      <w:marTop w:val="0"/>
                                                                      <w:marBottom w:val="0"/>
                                                                      <w:divBdr>
                                                                        <w:top w:val="none" w:sz="0" w:space="0" w:color="auto"/>
                                                                        <w:left w:val="none" w:sz="0" w:space="0" w:color="auto"/>
                                                                        <w:bottom w:val="none" w:sz="0" w:space="0" w:color="auto"/>
                                                                        <w:right w:val="none" w:sz="0" w:space="0" w:color="auto"/>
                                                                      </w:divBdr>
                                                                      <w:divsChild>
                                                                        <w:div w:id="2018075106">
                                                                          <w:marLeft w:val="0"/>
                                                                          <w:marRight w:val="0"/>
                                                                          <w:marTop w:val="0"/>
                                                                          <w:marBottom w:val="0"/>
                                                                          <w:divBdr>
                                                                            <w:top w:val="none" w:sz="0" w:space="0" w:color="auto"/>
                                                                            <w:left w:val="none" w:sz="0" w:space="0" w:color="auto"/>
                                                                            <w:bottom w:val="none" w:sz="0" w:space="0" w:color="auto"/>
                                                                            <w:right w:val="none" w:sz="0" w:space="0" w:color="auto"/>
                                                                          </w:divBdr>
                                                                          <w:divsChild>
                                                                            <w:div w:id="1145510086">
                                                                              <w:marLeft w:val="0"/>
                                                                              <w:marRight w:val="0"/>
                                                                              <w:marTop w:val="0"/>
                                                                              <w:marBottom w:val="0"/>
                                                                              <w:divBdr>
                                                                                <w:top w:val="none" w:sz="0" w:space="0" w:color="auto"/>
                                                                                <w:left w:val="none" w:sz="0" w:space="0" w:color="auto"/>
                                                                                <w:bottom w:val="none" w:sz="0" w:space="0" w:color="auto"/>
                                                                                <w:right w:val="none" w:sz="0" w:space="0" w:color="auto"/>
                                                                              </w:divBdr>
                                                                              <w:divsChild>
                                                                                <w:div w:id="1535265797">
                                                                                  <w:marLeft w:val="0"/>
                                                                                  <w:marRight w:val="0"/>
                                                                                  <w:marTop w:val="0"/>
                                                                                  <w:marBottom w:val="0"/>
                                                                                  <w:divBdr>
                                                                                    <w:top w:val="none" w:sz="0" w:space="0" w:color="auto"/>
                                                                                    <w:left w:val="none" w:sz="0" w:space="0" w:color="auto"/>
                                                                                    <w:bottom w:val="none" w:sz="0" w:space="0" w:color="auto"/>
                                                                                    <w:right w:val="none" w:sz="0" w:space="0" w:color="auto"/>
                                                                                  </w:divBdr>
                                                                                  <w:divsChild>
                                                                                    <w:div w:id="7772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390969">
                                          <w:marLeft w:val="0"/>
                                          <w:marRight w:val="0"/>
                                          <w:marTop w:val="0"/>
                                          <w:marBottom w:val="0"/>
                                          <w:divBdr>
                                            <w:top w:val="none" w:sz="0" w:space="0" w:color="auto"/>
                                            <w:left w:val="none" w:sz="0" w:space="0" w:color="auto"/>
                                            <w:bottom w:val="none" w:sz="0" w:space="0" w:color="auto"/>
                                            <w:right w:val="none" w:sz="0" w:space="0" w:color="auto"/>
                                          </w:divBdr>
                                          <w:divsChild>
                                            <w:div w:id="324627555">
                                              <w:marLeft w:val="0"/>
                                              <w:marRight w:val="0"/>
                                              <w:marTop w:val="0"/>
                                              <w:marBottom w:val="0"/>
                                              <w:divBdr>
                                                <w:top w:val="none" w:sz="0" w:space="0" w:color="auto"/>
                                                <w:left w:val="none" w:sz="0" w:space="0" w:color="auto"/>
                                                <w:bottom w:val="none" w:sz="0" w:space="0" w:color="auto"/>
                                                <w:right w:val="none" w:sz="0" w:space="0" w:color="auto"/>
                                              </w:divBdr>
                                              <w:divsChild>
                                                <w:div w:id="1264923128">
                                                  <w:marLeft w:val="0"/>
                                                  <w:marRight w:val="0"/>
                                                  <w:marTop w:val="0"/>
                                                  <w:marBottom w:val="0"/>
                                                  <w:divBdr>
                                                    <w:top w:val="none" w:sz="0" w:space="0" w:color="auto"/>
                                                    <w:left w:val="none" w:sz="0" w:space="0" w:color="auto"/>
                                                    <w:bottom w:val="none" w:sz="0" w:space="0" w:color="auto"/>
                                                    <w:right w:val="none" w:sz="0" w:space="0" w:color="auto"/>
                                                  </w:divBdr>
                                                  <w:divsChild>
                                                    <w:div w:id="1856843764">
                                                      <w:marLeft w:val="0"/>
                                                      <w:marRight w:val="0"/>
                                                      <w:marTop w:val="0"/>
                                                      <w:marBottom w:val="0"/>
                                                      <w:divBdr>
                                                        <w:top w:val="none" w:sz="0" w:space="0" w:color="auto"/>
                                                        <w:left w:val="none" w:sz="0" w:space="0" w:color="auto"/>
                                                        <w:bottom w:val="none" w:sz="0" w:space="0" w:color="auto"/>
                                                        <w:right w:val="none" w:sz="0" w:space="0" w:color="auto"/>
                                                      </w:divBdr>
                                                      <w:divsChild>
                                                        <w:div w:id="1056856390">
                                                          <w:marLeft w:val="0"/>
                                                          <w:marRight w:val="0"/>
                                                          <w:marTop w:val="0"/>
                                                          <w:marBottom w:val="0"/>
                                                          <w:divBdr>
                                                            <w:top w:val="none" w:sz="0" w:space="0" w:color="auto"/>
                                                            <w:left w:val="none" w:sz="0" w:space="0" w:color="auto"/>
                                                            <w:bottom w:val="none" w:sz="0" w:space="0" w:color="auto"/>
                                                            <w:right w:val="none" w:sz="0" w:space="0" w:color="auto"/>
                                                          </w:divBdr>
                                                          <w:divsChild>
                                                            <w:div w:id="1602298690">
                                                              <w:marLeft w:val="0"/>
                                                              <w:marRight w:val="0"/>
                                                              <w:marTop w:val="0"/>
                                                              <w:marBottom w:val="0"/>
                                                              <w:divBdr>
                                                                <w:top w:val="none" w:sz="0" w:space="0" w:color="auto"/>
                                                                <w:left w:val="none" w:sz="0" w:space="0" w:color="auto"/>
                                                                <w:bottom w:val="none" w:sz="0" w:space="0" w:color="auto"/>
                                                                <w:right w:val="none" w:sz="0" w:space="0" w:color="auto"/>
                                                              </w:divBdr>
                                                              <w:divsChild>
                                                                <w:div w:id="1780368094">
                                                                  <w:marLeft w:val="0"/>
                                                                  <w:marRight w:val="0"/>
                                                                  <w:marTop w:val="0"/>
                                                                  <w:marBottom w:val="0"/>
                                                                  <w:divBdr>
                                                                    <w:top w:val="none" w:sz="0" w:space="0" w:color="auto"/>
                                                                    <w:left w:val="none" w:sz="0" w:space="0" w:color="auto"/>
                                                                    <w:bottom w:val="none" w:sz="0" w:space="0" w:color="auto"/>
                                                                    <w:right w:val="none" w:sz="0" w:space="0" w:color="auto"/>
                                                                  </w:divBdr>
                                                                  <w:divsChild>
                                                                    <w:div w:id="670792619">
                                                                      <w:marLeft w:val="0"/>
                                                                      <w:marRight w:val="0"/>
                                                                      <w:marTop w:val="0"/>
                                                                      <w:marBottom w:val="0"/>
                                                                      <w:divBdr>
                                                                        <w:top w:val="none" w:sz="0" w:space="0" w:color="auto"/>
                                                                        <w:left w:val="none" w:sz="0" w:space="0" w:color="auto"/>
                                                                        <w:bottom w:val="none" w:sz="0" w:space="0" w:color="auto"/>
                                                                        <w:right w:val="none" w:sz="0" w:space="0" w:color="auto"/>
                                                                      </w:divBdr>
                                                                      <w:divsChild>
                                                                        <w:div w:id="935554227">
                                                                          <w:marLeft w:val="0"/>
                                                                          <w:marRight w:val="0"/>
                                                                          <w:marTop w:val="0"/>
                                                                          <w:marBottom w:val="0"/>
                                                                          <w:divBdr>
                                                                            <w:top w:val="none" w:sz="0" w:space="0" w:color="auto"/>
                                                                            <w:left w:val="none" w:sz="0" w:space="0" w:color="auto"/>
                                                                            <w:bottom w:val="none" w:sz="0" w:space="0" w:color="auto"/>
                                                                            <w:right w:val="none" w:sz="0" w:space="0" w:color="auto"/>
                                                                          </w:divBdr>
                                                                          <w:divsChild>
                                                                            <w:div w:id="1712458838">
                                                                              <w:marLeft w:val="0"/>
                                                                              <w:marRight w:val="0"/>
                                                                              <w:marTop w:val="0"/>
                                                                              <w:marBottom w:val="0"/>
                                                                              <w:divBdr>
                                                                                <w:top w:val="none" w:sz="0" w:space="0" w:color="auto"/>
                                                                                <w:left w:val="none" w:sz="0" w:space="0" w:color="auto"/>
                                                                                <w:bottom w:val="none" w:sz="0" w:space="0" w:color="auto"/>
                                                                                <w:right w:val="none" w:sz="0" w:space="0" w:color="auto"/>
                                                                              </w:divBdr>
                                                                              <w:divsChild>
                                                                                <w:div w:id="1072889929">
                                                                                  <w:marLeft w:val="0"/>
                                                                                  <w:marRight w:val="0"/>
                                                                                  <w:marTop w:val="0"/>
                                                                                  <w:marBottom w:val="0"/>
                                                                                  <w:divBdr>
                                                                                    <w:top w:val="none" w:sz="0" w:space="0" w:color="auto"/>
                                                                                    <w:left w:val="none" w:sz="0" w:space="0" w:color="auto"/>
                                                                                    <w:bottom w:val="none" w:sz="0" w:space="0" w:color="auto"/>
                                                                                    <w:right w:val="none" w:sz="0" w:space="0" w:color="auto"/>
                                                                                  </w:divBdr>
                                                                                  <w:divsChild>
                                                                                    <w:div w:id="504633207">
                                                                                      <w:marLeft w:val="0"/>
                                                                                      <w:marRight w:val="0"/>
                                                                                      <w:marTop w:val="0"/>
                                                                                      <w:marBottom w:val="0"/>
                                                                                      <w:divBdr>
                                                                                        <w:top w:val="none" w:sz="0" w:space="0" w:color="auto"/>
                                                                                        <w:left w:val="none" w:sz="0" w:space="0" w:color="auto"/>
                                                                                        <w:bottom w:val="none" w:sz="0" w:space="0" w:color="auto"/>
                                                                                        <w:right w:val="none" w:sz="0" w:space="0" w:color="auto"/>
                                                                                      </w:divBdr>
                                                                                      <w:divsChild>
                                                                                        <w:div w:id="13043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0028076">
      <w:bodyDiv w:val="1"/>
      <w:marLeft w:val="0"/>
      <w:marRight w:val="0"/>
      <w:marTop w:val="0"/>
      <w:marBottom w:val="0"/>
      <w:divBdr>
        <w:top w:val="none" w:sz="0" w:space="0" w:color="auto"/>
        <w:left w:val="none" w:sz="0" w:space="0" w:color="auto"/>
        <w:bottom w:val="none" w:sz="0" w:space="0" w:color="auto"/>
        <w:right w:val="none" w:sz="0" w:space="0" w:color="auto"/>
      </w:divBdr>
      <w:divsChild>
        <w:div w:id="905452412">
          <w:marLeft w:val="0"/>
          <w:marRight w:val="0"/>
          <w:marTop w:val="0"/>
          <w:marBottom w:val="0"/>
          <w:divBdr>
            <w:top w:val="none" w:sz="0" w:space="0" w:color="auto"/>
            <w:left w:val="none" w:sz="0" w:space="0" w:color="auto"/>
            <w:bottom w:val="none" w:sz="0" w:space="0" w:color="auto"/>
            <w:right w:val="none" w:sz="0" w:space="0" w:color="auto"/>
          </w:divBdr>
          <w:divsChild>
            <w:div w:id="14855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877</Words>
  <Characters>4999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7</cp:revision>
  <dcterms:created xsi:type="dcterms:W3CDTF">2026-05-26T10:57:00Z</dcterms:created>
  <dcterms:modified xsi:type="dcterms:W3CDTF">2026-06-03T07:14:00Z</dcterms:modified>
</cp:coreProperties>
</file>