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5514" w:rsidRDefault="006D5514" w:rsidP="006D5514">
      <w:pPr>
        <w:pStyle w:val="Heading1"/>
      </w:pPr>
      <w:r>
        <w:rPr>
          <w:rStyle w:val="Strong"/>
          <w:b/>
          <w:bCs/>
        </w:rPr>
        <w:t>1. PRODUCT OVERVIEW</w:t>
      </w:r>
    </w:p>
    <w:p w:rsidR="006D5514" w:rsidRDefault="006D5514" w:rsidP="006D5514">
      <w:pPr>
        <w:pStyle w:val="NormalWeb"/>
      </w:pPr>
      <w:r>
        <w:t>INMARCO ULTRA LE 1002 is a premium low-emission braided packing manufactured from high-purity expanded graphite fib</w:t>
      </w:r>
      <w:r w:rsidR="002824B6">
        <w:t>re</w:t>
      </w:r>
      <w:r>
        <w:t xml:space="preserve"> yarn with </w:t>
      </w:r>
      <w:r w:rsidR="002824B6">
        <w:t xml:space="preserve">minimum </w:t>
      </w:r>
      <w:r>
        <w:t>carbon 99%. Each yarn is reinforced with multiple Inconel wires and externally jacketed with Inconel wire mesh to provide exceptional mechanical strength, thermal stability, extrusion resistance, and sealing reliability under severe operating conditions.</w:t>
      </w:r>
    </w:p>
    <w:p w:rsidR="006D5514" w:rsidRDefault="006D5514" w:rsidP="006D5514">
      <w:pPr>
        <w:pStyle w:val="NormalWeb"/>
      </w:pPr>
      <w:r>
        <w:t>The packing is thoroughly incorporated with inorganic passive corrosion inhibitors and specialized lubricating agents. The corrosion inhibitor system protects parent equipment against galvanic corrosion while minimizing oxidation-related material degradation during high-temperature operation.</w:t>
      </w:r>
    </w:p>
    <w:p w:rsidR="006D5514" w:rsidRDefault="006D5514" w:rsidP="006D5514">
      <w:pPr>
        <w:pStyle w:val="NormalWeb"/>
      </w:pPr>
      <w:r>
        <w:t>The reinforced graphite construction enables ULTRA LE 1002 to withstand extreme mechanical stress, thermal cycling, pressure fluctuations, and oscillating valve movement while maintaining reliable sealing integrity and ultra-low emission performance.</w:t>
      </w:r>
    </w:p>
    <w:p w:rsidR="006D5514" w:rsidRDefault="006D5514" w:rsidP="006D5514">
      <w:pPr>
        <w:pStyle w:val="NormalWeb"/>
      </w:pPr>
      <w:r>
        <w:t>Designed for critical industrial valve applications, ULTRA LE 1002 delivers long sealing life, reduced maintenance, excellent fire-safe performance, and superior fugitive emission control in demanding process environments.</w:t>
      </w:r>
    </w:p>
    <w:p w:rsidR="006D5514" w:rsidRDefault="006A2B1D" w:rsidP="006D5514">
      <w:r>
        <w:pict>
          <v:rect id="_x0000_i1025" style="width:0;height:1.5pt" o:hralign="center" o:hrstd="t" o:hr="t" fillcolor="#a0a0a0" stroked="f"/>
        </w:pict>
      </w:r>
    </w:p>
    <w:p w:rsidR="006D5514" w:rsidRDefault="006D5514" w:rsidP="006D5514">
      <w:pPr>
        <w:pStyle w:val="Heading1"/>
      </w:pPr>
      <w:r>
        <w:rPr>
          <w:rStyle w:val="Strong"/>
          <w:b/>
          <w:bCs/>
        </w:rPr>
        <w:t>2. KEY FEATURES</w:t>
      </w:r>
    </w:p>
    <w:p w:rsidR="006D5514" w:rsidRDefault="006D5514" w:rsidP="006D5514">
      <w:pPr>
        <w:numPr>
          <w:ilvl w:val="0"/>
          <w:numId w:val="16"/>
        </w:numPr>
        <w:spacing w:before="100" w:beforeAutospacing="1" w:after="100" w:afterAutospacing="1" w:line="240" w:lineRule="auto"/>
      </w:pPr>
      <w:r>
        <w:t xml:space="preserve">Manufactured from premium expanded pure graphite yarn with 99% carbon purity </w:t>
      </w:r>
    </w:p>
    <w:p w:rsidR="006D5514" w:rsidRDefault="006D5514" w:rsidP="006D5514">
      <w:pPr>
        <w:numPr>
          <w:ilvl w:val="0"/>
          <w:numId w:val="16"/>
        </w:numPr>
        <w:spacing w:before="100" w:beforeAutospacing="1" w:after="100" w:afterAutospacing="1" w:line="240" w:lineRule="auto"/>
      </w:pPr>
      <w:r>
        <w:t xml:space="preserve">Multiple Inconel wire reinforcement for enhanced mechanical strength and pressure resistance </w:t>
      </w:r>
    </w:p>
    <w:p w:rsidR="006D5514" w:rsidRDefault="006D5514" w:rsidP="006D5514">
      <w:pPr>
        <w:numPr>
          <w:ilvl w:val="0"/>
          <w:numId w:val="16"/>
        </w:numPr>
        <w:spacing w:before="100" w:beforeAutospacing="1" w:after="100" w:afterAutospacing="1" w:line="240" w:lineRule="auto"/>
      </w:pPr>
      <w:r>
        <w:t xml:space="preserve">Inconel wire mesh jacketing improves extrusion resistance and structural stability </w:t>
      </w:r>
    </w:p>
    <w:p w:rsidR="006D5514" w:rsidRDefault="006D5514" w:rsidP="006D5514">
      <w:pPr>
        <w:numPr>
          <w:ilvl w:val="0"/>
          <w:numId w:val="16"/>
        </w:numPr>
        <w:spacing w:before="100" w:beforeAutospacing="1" w:after="100" w:afterAutospacing="1" w:line="240" w:lineRule="auto"/>
      </w:pPr>
      <w:r>
        <w:t xml:space="preserve">Incorporated inorganic passive corrosion inhibitor protects against galvanic corrosion </w:t>
      </w:r>
    </w:p>
    <w:p w:rsidR="006D5514" w:rsidRDefault="006D5514" w:rsidP="006D5514">
      <w:pPr>
        <w:numPr>
          <w:ilvl w:val="0"/>
          <w:numId w:val="16"/>
        </w:numPr>
        <w:spacing w:before="100" w:beforeAutospacing="1" w:after="100" w:afterAutospacing="1" w:line="240" w:lineRule="auto"/>
      </w:pPr>
      <w:r>
        <w:t xml:space="preserve">Special lubricating agents reduce stem friction and operational wear </w:t>
      </w:r>
    </w:p>
    <w:p w:rsidR="006D5514" w:rsidRDefault="006D5514" w:rsidP="006D5514">
      <w:pPr>
        <w:numPr>
          <w:ilvl w:val="0"/>
          <w:numId w:val="16"/>
        </w:numPr>
        <w:spacing w:before="100" w:beforeAutospacing="1" w:after="100" w:afterAutospacing="1" w:line="240" w:lineRule="auto"/>
      </w:pPr>
      <w:r>
        <w:t xml:space="preserve">Excellent sealing performance under thermal and mechanical cycling conditions </w:t>
      </w:r>
    </w:p>
    <w:p w:rsidR="006D5514" w:rsidRDefault="006D5514" w:rsidP="006D5514">
      <w:pPr>
        <w:numPr>
          <w:ilvl w:val="0"/>
          <w:numId w:val="16"/>
        </w:numPr>
        <w:spacing w:before="100" w:beforeAutospacing="1" w:after="100" w:afterAutospacing="1" w:line="240" w:lineRule="auto"/>
      </w:pPr>
      <w:r>
        <w:t xml:space="preserve">High resistance to pressure, extrusion, and elevated temperatures </w:t>
      </w:r>
    </w:p>
    <w:p w:rsidR="006D5514" w:rsidRDefault="006D5514" w:rsidP="006D5514">
      <w:pPr>
        <w:numPr>
          <w:ilvl w:val="0"/>
          <w:numId w:val="16"/>
        </w:numPr>
        <w:spacing w:before="100" w:beforeAutospacing="1" w:after="100" w:afterAutospacing="1" w:line="240" w:lineRule="auto"/>
      </w:pPr>
      <w:r>
        <w:t xml:space="preserve">Low-emission sealing performance for critical valve applications </w:t>
      </w:r>
    </w:p>
    <w:p w:rsidR="006D5514" w:rsidRDefault="006D5514" w:rsidP="006D5514">
      <w:pPr>
        <w:numPr>
          <w:ilvl w:val="0"/>
          <w:numId w:val="16"/>
        </w:numPr>
        <w:spacing w:before="100" w:beforeAutospacing="1" w:after="100" w:afterAutospacing="1" w:line="240" w:lineRule="auto"/>
      </w:pPr>
      <w:r>
        <w:t xml:space="preserve">Suitable for severe industrial environments requiring fire-safe and fugitive emission compliance </w:t>
      </w:r>
    </w:p>
    <w:p w:rsidR="006D5514" w:rsidRDefault="006D5514" w:rsidP="006D5514">
      <w:pPr>
        <w:numPr>
          <w:ilvl w:val="0"/>
          <w:numId w:val="16"/>
        </w:numPr>
        <w:spacing w:before="100" w:beforeAutospacing="1" w:after="100" w:afterAutospacing="1" w:line="240" w:lineRule="auto"/>
      </w:pPr>
      <w:r>
        <w:t xml:space="preserve">Long operational life with reduced maintenance requirements </w:t>
      </w:r>
    </w:p>
    <w:p w:rsidR="006D5514" w:rsidRDefault="006A2B1D" w:rsidP="006D5514">
      <w:pPr>
        <w:spacing w:after="0"/>
      </w:pPr>
      <w:r>
        <w:pict>
          <v:rect id="_x0000_i1026" style="width:0;height:1.5pt" o:hralign="center" o:hrstd="t" o:hr="t" fillcolor="#a0a0a0" stroked="f"/>
        </w:pict>
      </w:r>
    </w:p>
    <w:p w:rsidR="006D5514" w:rsidRDefault="006D5514" w:rsidP="006D5514">
      <w:pPr>
        <w:pStyle w:val="Heading1"/>
      </w:pPr>
      <w:r>
        <w:rPr>
          <w:rStyle w:val="Strong"/>
          <w:b/>
          <w:bCs/>
        </w:rPr>
        <w:t>3. PERFORMANCE ADVANTAGES</w:t>
      </w:r>
    </w:p>
    <w:p w:rsidR="006D5514" w:rsidRDefault="006D5514" w:rsidP="006D5514">
      <w:pPr>
        <w:numPr>
          <w:ilvl w:val="0"/>
          <w:numId w:val="17"/>
        </w:numPr>
        <w:spacing w:before="100" w:beforeAutospacing="1" w:after="100" w:afterAutospacing="1" w:line="240" w:lineRule="auto"/>
      </w:pPr>
      <w:r>
        <w:t xml:space="preserve">Maintains reliable sealing integrity under extreme thermal and pressure cycling conditions </w:t>
      </w:r>
    </w:p>
    <w:p w:rsidR="006D5514" w:rsidRDefault="006D5514" w:rsidP="006D5514">
      <w:pPr>
        <w:numPr>
          <w:ilvl w:val="0"/>
          <w:numId w:val="17"/>
        </w:numPr>
        <w:spacing w:before="100" w:beforeAutospacing="1" w:after="100" w:afterAutospacing="1" w:line="240" w:lineRule="auto"/>
      </w:pPr>
      <w:r>
        <w:t xml:space="preserve">Excellent sealing efficiency on oscillating and high-cycle valve stems </w:t>
      </w:r>
    </w:p>
    <w:p w:rsidR="006D5514" w:rsidRDefault="006D5514" w:rsidP="006D5514">
      <w:pPr>
        <w:numPr>
          <w:ilvl w:val="0"/>
          <w:numId w:val="17"/>
        </w:numPr>
        <w:spacing w:before="100" w:beforeAutospacing="1" w:after="100" w:afterAutospacing="1" w:line="240" w:lineRule="auto"/>
      </w:pPr>
      <w:r>
        <w:t xml:space="preserve">Reduced friction lowers stem wear and actuator operating load </w:t>
      </w:r>
    </w:p>
    <w:p w:rsidR="006D5514" w:rsidRDefault="006D5514" w:rsidP="006D5514">
      <w:pPr>
        <w:numPr>
          <w:ilvl w:val="0"/>
          <w:numId w:val="17"/>
        </w:numPr>
        <w:spacing w:before="100" w:beforeAutospacing="1" w:after="100" w:afterAutospacing="1" w:line="240" w:lineRule="auto"/>
      </w:pPr>
      <w:r>
        <w:t xml:space="preserve">High-purity graphite minimizes corrosion risk and material contamination </w:t>
      </w:r>
    </w:p>
    <w:p w:rsidR="006D5514" w:rsidRDefault="006D5514" w:rsidP="006D5514">
      <w:pPr>
        <w:numPr>
          <w:ilvl w:val="0"/>
          <w:numId w:val="17"/>
        </w:numPr>
        <w:spacing w:before="100" w:beforeAutospacing="1" w:after="100" w:afterAutospacing="1" w:line="240" w:lineRule="auto"/>
      </w:pPr>
      <w:r>
        <w:t xml:space="preserve">Superior resistance to oxidation and thermal degradation </w:t>
      </w:r>
    </w:p>
    <w:p w:rsidR="006D5514" w:rsidRDefault="006D5514" w:rsidP="006D5514">
      <w:pPr>
        <w:numPr>
          <w:ilvl w:val="0"/>
          <w:numId w:val="17"/>
        </w:numPr>
        <w:spacing w:before="100" w:beforeAutospacing="1" w:after="100" w:afterAutospacing="1" w:line="240" w:lineRule="auto"/>
      </w:pPr>
      <w:r>
        <w:t xml:space="preserve">Excellent extrusion resistance under high-pressure service conditions </w:t>
      </w:r>
    </w:p>
    <w:p w:rsidR="006D5514" w:rsidRDefault="006D5514" w:rsidP="006D5514">
      <w:pPr>
        <w:numPr>
          <w:ilvl w:val="0"/>
          <w:numId w:val="17"/>
        </w:numPr>
        <w:spacing w:before="100" w:beforeAutospacing="1" w:after="100" w:afterAutospacing="1" w:line="240" w:lineRule="auto"/>
      </w:pPr>
      <w:r>
        <w:t xml:space="preserve">Reduces leakage and supports environmental emission compliance </w:t>
      </w:r>
    </w:p>
    <w:p w:rsidR="006D5514" w:rsidRDefault="006D5514" w:rsidP="006D5514">
      <w:pPr>
        <w:numPr>
          <w:ilvl w:val="0"/>
          <w:numId w:val="17"/>
        </w:numPr>
        <w:spacing w:before="100" w:beforeAutospacing="1" w:after="100" w:afterAutospacing="1" w:line="240" w:lineRule="auto"/>
      </w:pPr>
      <w:r>
        <w:lastRenderedPageBreak/>
        <w:t xml:space="preserve">Long sealing life reduces maintenance shutdown frequency </w:t>
      </w:r>
    </w:p>
    <w:p w:rsidR="006D5514" w:rsidRDefault="006D5514" w:rsidP="006D5514">
      <w:pPr>
        <w:numPr>
          <w:ilvl w:val="0"/>
          <w:numId w:val="17"/>
        </w:numPr>
        <w:spacing w:before="100" w:beforeAutospacing="1" w:after="100" w:afterAutospacing="1" w:line="240" w:lineRule="auto"/>
      </w:pPr>
      <w:r>
        <w:t xml:space="preserve">Suitable for severe industrial applications involving steam, hydrocarbons, and aggressive media </w:t>
      </w:r>
    </w:p>
    <w:p w:rsidR="006D5514" w:rsidRDefault="006D5514" w:rsidP="006D5514">
      <w:pPr>
        <w:numPr>
          <w:ilvl w:val="0"/>
          <w:numId w:val="17"/>
        </w:numPr>
        <w:spacing w:before="100" w:beforeAutospacing="1" w:after="100" w:afterAutospacing="1" w:line="240" w:lineRule="auto"/>
      </w:pPr>
      <w:r>
        <w:t xml:space="preserve">Enhances operational safety in fire-sensitive process systems </w:t>
      </w:r>
    </w:p>
    <w:p w:rsidR="006D5514" w:rsidRDefault="006A2B1D" w:rsidP="006D5514">
      <w:pPr>
        <w:spacing w:after="0"/>
      </w:pPr>
      <w:r>
        <w:pict>
          <v:rect id="_x0000_i1027" style="width:0;height:1.5pt" o:hralign="center" o:hrstd="t" o:hr="t" fillcolor="#a0a0a0" stroked="f"/>
        </w:pict>
      </w:r>
    </w:p>
    <w:p w:rsidR="006D5514" w:rsidRDefault="006D5514" w:rsidP="006D5514">
      <w:pPr>
        <w:pStyle w:val="Heading1"/>
      </w:pPr>
      <w:r>
        <w:rPr>
          <w:rStyle w:val="Strong"/>
          <w:b/>
          <w:bCs/>
        </w:rPr>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8"/>
        <w:gridCol w:w="7028"/>
      </w:tblGrid>
      <w:tr w:rsidR="006D5514" w:rsidTr="006D5514">
        <w:trPr>
          <w:tblHeader/>
          <w:tblCellSpacing w:w="15" w:type="dxa"/>
        </w:trPr>
        <w:tc>
          <w:tcPr>
            <w:tcW w:w="0" w:type="auto"/>
            <w:vAlign w:val="center"/>
            <w:hideMark/>
          </w:tcPr>
          <w:p w:rsidR="006D5514" w:rsidRDefault="006D5514">
            <w:pPr>
              <w:jc w:val="center"/>
              <w:rPr>
                <w:b/>
                <w:bCs/>
              </w:rPr>
            </w:pPr>
            <w:r>
              <w:rPr>
                <w:b/>
                <w:bCs/>
              </w:rPr>
              <w:t>Property</w:t>
            </w:r>
          </w:p>
        </w:tc>
        <w:tc>
          <w:tcPr>
            <w:tcW w:w="0" w:type="auto"/>
            <w:vAlign w:val="center"/>
            <w:hideMark/>
          </w:tcPr>
          <w:p w:rsidR="006D5514" w:rsidRDefault="006D5514">
            <w:pPr>
              <w:jc w:val="center"/>
              <w:rPr>
                <w:b/>
                <w:bCs/>
              </w:rPr>
            </w:pPr>
            <w:r>
              <w:rPr>
                <w:b/>
                <w:bCs/>
              </w:rPr>
              <w:t>Specification</w:t>
            </w:r>
          </w:p>
        </w:tc>
      </w:tr>
      <w:tr w:rsidR="006D5514" w:rsidTr="006D5514">
        <w:trPr>
          <w:tblCellSpacing w:w="15" w:type="dxa"/>
        </w:trPr>
        <w:tc>
          <w:tcPr>
            <w:tcW w:w="0" w:type="auto"/>
            <w:vAlign w:val="center"/>
            <w:hideMark/>
          </w:tcPr>
          <w:p w:rsidR="006D5514" w:rsidRDefault="006D5514">
            <w:r>
              <w:t>Construction</w:t>
            </w:r>
          </w:p>
        </w:tc>
        <w:tc>
          <w:tcPr>
            <w:tcW w:w="0" w:type="auto"/>
            <w:vAlign w:val="center"/>
            <w:hideMark/>
          </w:tcPr>
          <w:p w:rsidR="006D5514" w:rsidRDefault="006D5514">
            <w:r>
              <w:t>Braided expanded graphite packing with Inconel wire reinforcement and Inconel mesh jacketing</w:t>
            </w:r>
          </w:p>
        </w:tc>
      </w:tr>
      <w:tr w:rsidR="006D5514" w:rsidTr="006D5514">
        <w:trPr>
          <w:tblCellSpacing w:w="15" w:type="dxa"/>
        </w:trPr>
        <w:tc>
          <w:tcPr>
            <w:tcW w:w="0" w:type="auto"/>
            <w:vAlign w:val="center"/>
            <w:hideMark/>
          </w:tcPr>
          <w:p w:rsidR="006D5514" w:rsidRDefault="006D5514">
            <w:r>
              <w:t>Material Composition</w:t>
            </w:r>
          </w:p>
        </w:tc>
        <w:tc>
          <w:tcPr>
            <w:tcW w:w="0" w:type="auto"/>
            <w:vAlign w:val="center"/>
            <w:hideMark/>
          </w:tcPr>
          <w:p w:rsidR="006D5514" w:rsidRDefault="006D5514">
            <w:r>
              <w:t>High-purity expanded graphite + multiple Inconel wire reinforcement</w:t>
            </w:r>
          </w:p>
        </w:tc>
      </w:tr>
      <w:tr w:rsidR="006D5514" w:rsidTr="006D5514">
        <w:trPr>
          <w:tblCellSpacing w:w="15" w:type="dxa"/>
        </w:trPr>
        <w:tc>
          <w:tcPr>
            <w:tcW w:w="0" w:type="auto"/>
            <w:vAlign w:val="center"/>
            <w:hideMark/>
          </w:tcPr>
          <w:p w:rsidR="006D5514" w:rsidRDefault="006D5514">
            <w:r>
              <w:t>Carbon Content</w:t>
            </w:r>
          </w:p>
        </w:tc>
        <w:tc>
          <w:tcPr>
            <w:tcW w:w="0" w:type="auto"/>
            <w:vAlign w:val="center"/>
            <w:hideMark/>
          </w:tcPr>
          <w:p w:rsidR="006D5514" w:rsidRDefault="006D5514">
            <w:r>
              <w:t>9</w:t>
            </w:r>
            <w:r w:rsidR="00A91D1D">
              <w:t>9% min</w:t>
            </w:r>
          </w:p>
        </w:tc>
      </w:tr>
      <w:tr w:rsidR="006D5514" w:rsidTr="006D5514">
        <w:trPr>
          <w:tblCellSpacing w:w="15" w:type="dxa"/>
        </w:trPr>
        <w:tc>
          <w:tcPr>
            <w:tcW w:w="0" w:type="auto"/>
            <w:vAlign w:val="center"/>
            <w:hideMark/>
          </w:tcPr>
          <w:p w:rsidR="006D5514" w:rsidRDefault="006D5514">
            <w:r>
              <w:t>pH Range</w:t>
            </w:r>
          </w:p>
        </w:tc>
        <w:tc>
          <w:tcPr>
            <w:tcW w:w="0" w:type="auto"/>
            <w:vAlign w:val="center"/>
            <w:hideMark/>
          </w:tcPr>
          <w:p w:rsidR="006D5514" w:rsidRDefault="006D5514">
            <w:r>
              <w:t>0 – 14</w:t>
            </w:r>
          </w:p>
        </w:tc>
      </w:tr>
      <w:tr w:rsidR="006D5514" w:rsidTr="006D5514">
        <w:trPr>
          <w:tblCellSpacing w:w="15" w:type="dxa"/>
        </w:trPr>
        <w:tc>
          <w:tcPr>
            <w:tcW w:w="0" w:type="auto"/>
            <w:vAlign w:val="center"/>
            <w:hideMark/>
          </w:tcPr>
          <w:p w:rsidR="006D5514" w:rsidRDefault="006D5514">
            <w:r>
              <w:t>Temperature Range</w:t>
            </w:r>
          </w:p>
        </w:tc>
        <w:tc>
          <w:tcPr>
            <w:tcW w:w="0" w:type="auto"/>
            <w:vAlign w:val="center"/>
            <w:hideMark/>
          </w:tcPr>
          <w:p w:rsidR="006D5514" w:rsidRDefault="006D5514">
            <w:r>
              <w:t>-240°C to +650°C</w:t>
            </w:r>
          </w:p>
        </w:tc>
      </w:tr>
      <w:tr w:rsidR="006D5514" w:rsidTr="006D5514">
        <w:trPr>
          <w:tblCellSpacing w:w="15" w:type="dxa"/>
        </w:trPr>
        <w:tc>
          <w:tcPr>
            <w:tcW w:w="0" w:type="auto"/>
            <w:vAlign w:val="center"/>
            <w:hideMark/>
          </w:tcPr>
          <w:p w:rsidR="006D5514" w:rsidRDefault="006D5514">
            <w:r>
              <w:t>Maximum Pressure</w:t>
            </w:r>
          </w:p>
        </w:tc>
        <w:tc>
          <w:tcPr>
            <w:tcW w:w="0" w:type="auto"/>
            <w:vAlign w:val="center"/>
            <w:hideMark/>
          </w:tcPr>
          <w:p w:rsidR="006D5514" w:rsidRDefault="006D5514">
            <w:r>
              <w:t xml:space="preserve">Up to 500 </w:t>
            </w:r>
            <w:proofErr w:type="gramStart"/>
            <w:r>
              <w:t>bar</w:t>
            </w:r>
            <w:proofErr w:type="gramEnd"/>
          </w:p>
        </w:tc>
      </w:tr>
      <w:tr w:rsidR="006D5514" w:rsidTr="006D5514">
        <w:trPr>
          <w:tblCellSpacing w:w="15" w:type="dxa"/>
        </w:trPr>
        <w:tc>
          <w:tcPr>
            <w:tcW w:w="0" w:type="auto"/>
            <w:vAlign w:val="center"/>
            <w:hideMark/>
          </w:tcPr>
          <w:p w:rsidR="006D5514" w:rsidRDefault="006D5514">
            <w:r>
              <w:t>Size Range</w:t>
            </w:r>
          </w:p>
        </w:tc>
        <w:tc>
          <w:tcPr>
            <w:tcW w:w="0" w:type="auto"/>
            <w:vAlign w:val="center"/>
            <w:hideMark/>
          </w:tcPr>
          <w:p w:rsidR="006D5514" w:rsidRDefault="006D5514">
            <w:r>
              <w:t>3 mm² to 50 mm²</w:t>
            </w:r>
          </w:p>
        </w:tc>
      </w:tr>
      <w:tr w:rsidR="006D5514" w:rsidTr="006D5514">
        <w:trPr>
          <w:tblCellSpacing w:w="15" w:type="dxa"/>
        </w:trPr>
        <w:tc>
          <w:tcPr>
            <w:tcW w:w="0" w:type="auto"/>
            <w:vAlign w:val="center"/>
            <w:hideMark/>
          </w:tcPr>
          <w:p w:rsidR="006D5514" w:rsidRDefault="006D5514">
            <w:r>
              <w:t>Corrosion Protection</w:t>
            </w:r>
          </w:p>
        </w:tc>
        <w:tc>
          <w:tcPr>
            <w:tcW w:w="0" w:type="auto"/>
            <w:vAlign w:val="center"/>
            <w:hideMark/>
          </w:tcPr>
          <w:p w:rsidR="006D5514" w:rsidRDefault="006D5514">
            <w:r>
              <w:t>Inorganic passive corrosion inhibitor incorporated</w:t>
            </w:r>
          </w:p>
        </w:tc>
      </w:tr>
      <w:tr w:rsidR="006D5514" w:rsidTr="006D5514">
        <w:trPr>
          <w:tblCellSpacing w:w="15" w:type="dxa"/>
        </w:trPr>
        <w:tc>
          <w:tcPr>
            <w:tcW w:w="0" w:type="auto"/>
            <w:vAlign w:val="center"/>
            <w:hideMark/>
          </w:tcPr>
          <w:p w:rsidR="006D5514" w:rsidRDefault="006D5514">
            <w:r>
              <w:t>Friction Characteristics</w:t>
            </w:r>
          </w:p>
        </w:tc>
        <w:tc>
          <w:tcPr>
            <w:tcW w:w="0" w:type="auto"/>
            <w:vAlign w:val="center"/>
            <w:hideMark/>
          </w:tcPr>
          <w:p w:rsidR="006D5514" w:rsidRDefault="006D5514">
            <w:r>
              <w:t>Low-friction lubricated construction</w:t>
            </w:r>
          </w:p>
        </w:tc>
      </w:tr>
      <w:tr w:rsidR="006D5514" w:rsidTr="006D5514">
        <w:trPr>
          <w:tblCellSpacing w:w="15" w:type="dxa"/>
        </w:trPr>
        <w:tc>
          <w:tcPr>
            <w:tcW w:w="0" w:type="auto"/>
            <w:vAlign w:val="center"/>
            <w:hideMark/>
          </w:tcPr>
          <w:p w:rsidR="006D5514" w:rsidRDefault="006D5514">
            <w:r>
              <w:t>Chemical Compatibility</w:t>
            </w:r>
          </w:p>
        </w:tc>
        <w:tc>
          <w:tcPr>
            <w:tcW w:w="0" w:type="auto"/>
            <w:vAlign w:val="center"/>
            <w:hideMark/>
          </w:tcPr>
          <w:p w:rsidR="006D5514" w:rsidRDefault="006D5514">
            <w:r>
              <w:t>Suitable for most non-oxidizing industrial media</w:t>
            </w:r>
          </w:p>
        </w:tc>
      </w:tr>
      <w:tr w:rsidR="006D5514" w:rsidTr="006D5514">
        <w:trPr>
          <w:tblCellSpacing w:w="15" w:type="dxa"/>
        </w:trPr>
        <w:tc>
          <w:tcPr>
            <w:tcW w:w="0" w:type="auto"/>
            <w:vAlign w:val="center"/>
            <w:hideMark/>
          </w:tcPr>
          <w:p w:rsidR="006D5514" w:rsidRDefault="006D5514">
            <w:r>
              <w:t>Application Type</w:t>
            </w:r>
          </w:p>
        </w:tc>
        <w:tc>
          <w:tcPr>
            <w:tcW w:w="0" w:type="auto"/>
            <w:vAlign w:val="center"/>
            <w:hideMark/>
          </w:tcPr>
          <w:p w:rsidR="006D5514" w:rsidRDefault="006D5514">
            <w:r>
              <w:t>Low-emission valve sealing applications</w:t>
            </w:r>
          </w:p>
        </w:tc>
      </w:tr>
    </w:tbl>
    <w:p w:rsidR="006D5514" w:rsidRDefault="006A2B1D" w:rsidP="006D5514">
      <w:r>
        <w:pict>
          <v:rect id="_x0000_i1028" style="width:0;height:1.5pt" o:hralign="center" o:hrstd="t" o:hr="t" fillcolor="#a0a0a0" stroked="f"/>
        </w:pict>
      </w:r>
    </w:p>
    <w:p w:rsidR="006D5514" w:rsidRDefault="006D5514" w:rsidP="006D5514">
      <w:pPr>
        <w:pStyle w:val="Heading1"/>
      </w:pPr>
      <w:r>
        <w:rPr>
          <w:rStyle w:val="Strong"/>
          <w:b/>
          <w:bCs/>
        </w:rPr>
        <w:t>5. CERTIFICATIONS &amp; APPROVALS</w:t>
      </w:r>
    </w:p>
    <w:p w:rsidR="006D5514" w:rsidRDefault="006D5514" w:rsidP="006D5514">
      <w:pPr>
        <w:numPr>
          <w:ilvl w:val="0"/>
          <w:numId w:val="18"/>
        </w:numPr>
        <w:spacing w:before="100" w:beforeAutospacing="1" w:after="100" w:afterAutospacing="1" w:line="240" w:lineRule="auto"/>
      </w:pPr>
      <w:r>
        <w:t xml:space="preserve">Passed API 622 2nd Edition fugitive emission valve packing qualification testing </w:t>
      </w:r>
    </w:p>
    <w:p w:rsidR="006D5514" w:rsidRDefault="006D5514" w:rsidP="006D5514">
      <w:pPr>
        <w:numPr>
          <w:ilvl w:val="0"/>
          <w:numId w:val="18"/>
        </w:numPr>
        <w:spacing w:before="100" w:beforeAutospacing="1" w:after="100" w:afterAutospacing="1" w:line="240" w:lineRule="auto"/>
      </w:pPr>
      <w:r>
        <w:t xml:space="preserve">Approved as per ISO 15848 – Part 1 for fugitive emission performance </w:t>
      </w:r>
    </w:p>
    <w:p w:rsidR="006D5514" w:rsidRDefault="006D5514" w:rsidP="006D5514">
      <w:pPr>
        <w:numPr>
          <w:ilvl w:val="0"/>
          <w:numId w:val="18"/>
        </w:numPr>
        <w:spacing w:before="100" w:beforeAutospacing="1" w:after="100" w:afterAutospacing="1" w:line="240" w:lineRule="auto"/>
      </w:pPr>
      <w:r>
        <w:t xml:space="preserve">Passed SHELL MESC SPE 77/312 fugitive emission testing to Tightness Class B </w:t>
      </w:r>
    </w:p>
    <w:p w:rsidR="006D5514" w:rsidRDefault="006A2B1D" w:rsidP="006D5514">
      <w:pPr>
        <w:spacing w:after="0"/>
      </w:pPr>
      <w:r>
        <w:pict>
          <v:rect id="_x0000_i1029" style="width:0;height:1.5pt" o:hralign="center" o:hrstd="t" o:hr="t" fillcolor="#a0a0a0" stroked="f"/>
        </w:pict>
      </w:r>
    </w:p>
    <w:p w:rsidR="006D5514" w:rsidRDefault="006D5514" w:rsidP="006D5514">
      <w:pPr>
        <w:pStyle w:val="Heading1"/>
      </w:pPr>
      <w:r>
        <w:rPr>
          <w:rStyle w:val="Strong"/>
          <w:b/>
          <w:bCs/>
        </w:rPr>
        <w:t>6. APPLICATIONS</w:t>
      </w:r>
    </w:p>
    <w:p w:rsidR="006D5514" w:rsidRDefault="006D5514" w:rsidP="006D5514">
      <w:pPr>
        <w:numPr>
          <w:ilvl w:val="0"/>
          <w:numId w:val="19"/>
        </w:numPr>
        <w:spacing w:before="100" w:beforeAutospacing="1" w:after="100" w:afterAutospacing="1" w:line="240" w:lineRule="auto"/>
      </w:pPr>
      <w:r>
        <w:lastRenderedPageBreak/>
        <w:t xml:space="preserve">Industrial valve sealing systems </w:t>
      </w:r>
    </w:p>
    <w:p w:rsidR="006D5514" w:rsidRDefault="006D5514" w:rsidP="006D5514">
      <w:pPr>
        <w:numPr>
          <w:ilvl w:val="0"/>
          <w:numId w:val="19"/>
        </w:numPr>
        <w:spacing w:before="100" w:beforeAutospacing="1" w:after="100" w:afterAutospacing="1" w:line="240" w:lineRule="auto"/>
      </w:pPr>
      <w:r>
        <w:t xml:space="preserve">Steam valves and high-temperature valve applications </w:t>
      </w:r>
    </w:p>
    <w:p w:rsidR="006D5514" w:rsidRDefault="006D5514" w:rsidP="006D5514">
      <w:pPr>
        <w:numPr>
          <w:ilvl w:val="0"/>
          <w:numId w:val="19"/>
        </w:numPr>
        <w:spacing w:before="100" w:beforeAutospacing="1" w:after="100" w:afterAutospacing="1" w:line="240" w:lineRule="auto"/>
      </w:pPr>
      <w:r>
        <w:t xml:space="preserve">Hydrocarbon processing systems </w:t>
      </w:r>
    </w:p>
    <w:p w:rsidR="006D5514" w:rsidRDefault="006D5514" w:rsidP="006D5514">
      <w:pPr>
        <w:numPr>
          <w:ilvl w:val="0"/>
          <w:numId w:val="19"/>
        </w:numPr>
        <w:spacing w:before="100" w:beforeAutospacing="1" w:after="100" w:afterAutospacing="1" w:line="240" w:lineRule="auto"/>
      </w:pPr>
      <w:r>
        <w:t xml:space="preserve">Petrochemical and refinery plants </w:t>
      </w:r>
    </w:p>
    <w:p w:rsidR="006D5514" w:rsidRDefault="006D5514" w:rsidP="006D5514">
      <w:pPr>
        <w:numPr>
          <w:ilvl w:val="0"/>
          <w:numId w:val="19"/>
        </w:numPr>
        <w:spacing w:before="100" w:beforeAutospacing="1" w:after="100" w:afterAutospacing="1" w:line="240" w:lineRule="auto"/>
      </w:pPr>
      <w:r>
        <w:t xml:space="preserve">Thermal fluid systems </w:t>
      </w:r>
    </w:p>
    <w:p w:rsidR="006D5514" w:rsidRDefault="006D5514" w:rsidP="006D5514">
      <w:pPr>
        <w:numPr>
          <w:ilvl w:val="0"/>
          <w:numId w:val="19"/>
        </w:numPr>
        <w:spacing w:before="100" w:beforeAutospacing="1" w:after="100" w:afterAutospacing="1" w:line="240" w:lineRule="auto"/>
      </w:pPr>
      <w:r>
        <w:t xml:space="preserve">Fuel oil and lubricating oil services </w:t>
      </w:r>
    </w:p>
    <w:p w:rsidR="006D5514" w:rsidRDefault="006D5514" w:rsidP="006D5514">
      <w:pPr>
        <w:numPr>
          <w:ilvl w:val="0"/>
          <w:numId w:val="19"/>
        </w:numPr>
        <w:spacing w:before="100" w:beforeAutospacing="1" w:after="100" w:afterAutospacing="1" w:line="240" w:lineRule="auto"/>
      </w:pPr>
      <w:r>
        <w:t xml:space="preserve">Hot dry ash and flue gas systems </w:t>
      </w:r>
    </w:p>
    <w:p w:rsidR="006D5514" w:rsidRDefault="006D5514" w:rsidP="006D5514">
      <w:pPr>
        <w:numPr>
          <w:ilvl w:val="0"/>
          <w:numId w:val="19"/>
        </w:numPr>
        <w:spacing w:before="100" w:beforeAutospacing="1" w:after="100" w:afterAutospacing="1" w:line="240" w:lineRule="auto"/>
      </w:pPr>
      <w:r>
        <w:t xml:space="preserve">Chemical and dye processing industries </w:t>
      </w:r>
    </w:p>
    <w:p w:rsidR="006D5514" w:rsidRDefault="006D5514" w:rsidP="006D5514">
      <w:pPr>
        <w:numPr>
          <w:ilvl w:val="0"/>
          <w:numId w:val="19"/>
        </w:numPr>
        <w:spacing w:before="100" w:beforeAutospacing="1" w:after="100" w:afterAutospacing="1" w:line="240" w:lineRule="auto"/>
      </w:pPr>
      <w:r>
        <w:t xml:space="preserve">Screw conveyors and dryers </w:t>
      </w:r>
    </w:p>
    <w:p w:rsidR="00887D78" w:rsidRDefault="006D5514" w:rsidP="006D5514">
      <w:pPr>
        <w:numPr>
          <w:ilvl w:val="0"/>
          <w:numId w:val="19"/>
        </w:numPr>
        <w:spacing w:before="100" w:beforeAutospacing="1" w:after="100" w:afterAutospacing="1" w:line="240" w:lineRule="auto"/>
      </w:pPr>
      <w:r>
        <w:t>General low-emission industrial sealing applications</w:t>
      </w:r>
    </w:p>
    <w:p w:rsidR="006D5514" w:rsidRDefault="00887D78" w:rsidP="006D5514">
      <w:pPr>
        <w:numPr>
          <w:ilvl w:val="0"/>
          <w:numId w:val="19"/>
        </w:numPr>
        <w:spacing w:before="100" w:beforeAutospacing="1" w:after="100" w:afterAutospacing="1" w:line="240" w:lineRule="auto"/>
      </w:pPr>
      <w:bookmarkStart w:id="0" w:name="_GoBack"/>
      <w:r>
        <w:t>Available</w:t>
      </w:r>
      <w:r w:rsidR="006A2B1D">
        <w:t xml:space="preserve"> </w:t>
      </w:r>
      <w:r>
        <w:t xml:space="preserve">continuous rope packing </w:t>
      </w:r>
      <w:r w:rsidR="006A2B1D">
        <w:t>as well as</w:t>
      </w:r>
      <w:r>
        <w:t xml:space="preserve"> preformed rings</w:t>
      </w:r>
      <w:r w:rsidR="006D5514">
        <w:t xml:space="preserve"> </w:t>
      </w:r>
    </w:p>
    <w:bookmarkEnd w:id="0"/>
    <w:p w:rsidR="006D5514" w:rsidRDefault="006A2B1D" w:rsidP="006D5514">
      <w:pPr>
        <w:spacing w:after="0"/>
      </w:pPr>
      <w:r>
        <w:pict>
          <v:rect id="_x0000_i1030" style="width:0;height:1.5pt" o:hralign="center" o:hrstd="t" o:hr="t" fillcolor="#a0a0a0" stroked="f"/>
        </w:pict>
      </w:r>
    </w:p>
    <w:p w:rsidR="006D5514" w:rsidRDefault="006D5514" w:rsidP="006D5514">
      <w:pPr>
        <w:pStyle w:val="Heading1"/>
      </w:pPr>
      <w:r>
        <w:rPr>
          <w:rStyle w:val="Strong"/>
          <w:b/>
          <w:bCs/>
        </w:rPr>
        <w:t>7. PERFORMANCE BENEFITS</w:t>
      </w:r>
    </w:p>
    <w:p w:rsidR="006D5514" w:rsidRDefault="006D5514" w:rsidP="006D5514">
      <w:pPr>
        <w:numPr>
          <w:ilvl w:val="0"/>
          <w:numId w:val="20"/>
        </w:numPr>
        <w:spacing w:before="100" w:beforeAutospacing="1" w:after="100" w:afterAutospacing="1" w:line="240" w:lineRule="auto"/>
      </w:pPr>
      <w:r>
        <w:t xml:space="preserve">Excellent sealing under mechanical stress and thermal cycling conditions </w:t>
      </w:r>
    </w:p>
    <w:p w:rsidR="006D5514" w:rsidRDefault="006D5514" w:rsidP="006D5514">
      <w:pPr>
        <w:numPr>
          <w:ilvl w:val="0"/>
          <w:numId w:val="20"/>
        </w:numPr>
        <w:spacing w:before="100" w:beforeAutospacing="1" w:after="100" w:afterAutospacing="1" w:line="240" w:lineRule="auto"/>
      </w:pPr>
      <w:r>
        <w:t xml:space="preserve">Reduced leakage supports emission reduction objectives </w:t>
      </w:r>
    </w:p>
    <w:p w:rsidR="006D5514" w:rsidRDefault="006D5514" w:rsidP="006D5514">
      <w:pPr>
        <w:numPr>
          <w:ilvl w:val="0"/>
          <w:numId w:val="20"/>
        </w:numPr>
        <w:spacing w:before="100" w:beforeAutospacing="1" w:after="100" w:afterAutospacing="1" w:line="240" w:lineRule="auto"/>
      </w:pPr>
      <w:r>
        <w:t xml:space="preserve">High mechanical strength ensures reliable long-term performance </w:t>
      </w:r>
    </w:p>
    <w:p w:rsidR="006D5514" w:rsidRDefault="006D5514" w:rsidP="006D5514">
      <w:pPr>
        <w:numPr>
          <w:ilvl w:val="0"/>
          <w:numId w:val="20"/>
        </w:numPr>
        <w:spacing w:before="100" w:beforeAutospacing="1" w:after="100" w:afterAutospacing="1" w:line="240" w:lineRule="auto"/>
      </w:pPr>
      <w:r>
        <w:t xml:space="preserve">Fire-safe construction improves operational safety </w:t>
      </w:r>
    </w:p>
    <w:p w:rsidR="006D5514" w:rsidRDefault="006D5514" w:rsidP="006D5514">
      <w:pPr>
        <w:numPr>
          <w:ilvl w:val="0"/>
          <w:numId w:val="20"/>
        </w:numPr>
        <w:spacing w:before="100" w:beforeAutospacing="1" w:after="100" w:afterAutospacing="1" w:line="240" w:lineRule="auto"/>
      </w:pPr>
      <w:r>
        <w:t xml:space="preserve">Low wear characteristics reduce stem damage and maintenance costs </w:t>
      </w:r>
    </w:p>
    <w:p w:rsidR="006D5514" w:rsidRDefault="006D5514" w:rsidP="006D5514">
      <w:pPr>
        <w:numPr>
          <w:ilvl w:val="0"/>
          <w:numId w:val="20"/>
        </w:numPr>
        <w:spacing w:before="100" w:beforeAutospacing="1" w:after="100" w:afterAutospacing="1" w:line="240" w:lineRule="auto"/>
      </w:pPr>
      <w:r>
        <w:t xml:space="preserve">High extrusion resistance for demanding high-pressure services </w:t>
      </w:r>
    </w:p>
    <w:p w:rsidR="006D5514" w:rsidRDefault="006D5514" w:rsidP="006D5514">
      <w:pPr>
        <w:numPr>
          <w:ilvl w:val="0"/>
          <w:numId w:val="20"/>
        </w:numPr>
        <w:spacing w:before="100" w:beforeAutospacing="1" w:after="100" w:afterAutospacing="1" w:line="240" w:lineRule="auto"/>
      </w:pPr>
      <w:r>
        <w:t xml:space="preserve">Reduced make-up water consumption in boiler systems </w:t>
      </w:r>
    </w:p>
    <w:p w:rsidR="006D5514" w:rsidRDefault="006D5514" w:rsidP="006D5514">
      <w:pPr>
        <w:numPr>
          <w:ilvl w:val="0"/>
          <w:numId w:val="20"/>
        </w:numPr>
        <w:spacing w:before="100" w:beforeAutospacing="1" w:after="100" w:afterAutospacing="1" w:line="240" w:lineRule="auto"/>
      </w:pPr>
      <w:r>
        <w:t xml:space="preserve">Stable sealing performance during fluctuating operating conditions </w:t>
      </w:r>
    </w:p>
    <w:p w:rsidR="006D5514" w:rsidRDefault="006D5514" w:rsidP="006D5514">
      <w:pPr>
        <w:numPr>
          <w:ilvl w:val="0"/>
          <w:numId w:val="20"/>
        </w:numPr>
        <w:spacing w:before="100" w:beforeAutospacing="1" w:after="100" w:afterAutospacing="1" w:line="240" w:lineRule="auto"/>
      </w:pPr>
      <w:r>
        <w:t xml:space="preserve">Improved equipment reliability and reduced operational downtime </w:t>
      </w:r>
    </w:p>
    <w:p w:rsidR="006D5514" w:rsidRDefault="006D5514" w:rsidP="006D5514">
      <w:pPr>
        <w:numPr>
          <w:ilvl w:val="0"/>
          <w:numId w:val="20"/>
        </w:numPr>
        <w:spacing w:before="100" w:beforeAutospacing="1" w:after="100" w:afterAutospacing="1" w:line="240" w:lineRule="auto"/>
      </w:pPr>
      <w:r>
        <w:t xml:space="preserve">Suitable for environmentally critical and safety-sensitive applications </w:t>
      </w:r>
    </w:p>
    <w:p w:rsidR="006D5514" w:rsidRDefault="006A2B1D" w:rsidP="006D5514">
      <w:pPr>
        <w:spacing w:after="0"/>
      </w:pPr>
      <w:r>
        <w:pict>
          <v:rect id="_x0000_i1031" style="width:0;height:1.5pt" o:hralign="center" o:hrstd="t" o:hr="t" fillcolor="#a0a0a0" stroked="f"/>
        </w:pict>
      </w:r>
    </w:p>
    <w:p w:rsidR="006D5514" w:rsidRDefault="006D5514" w:rsidP="006D5514">
      <w:pPr>
        <w:pStyle w:val="Heading1"/>
      </w:pPr>
      <w:r>
        <w:rPr>
          <w:rStyle w:val="Strong"/>
          <w:b/>
          <w:bCs/>
        </w:rPr>
        <w:t>8. TESTING &amp; VALIDATION</w:t>
      </w:r>
    </w:p>
    <w:p w:rsidR="006D5514" w:rsidRDefault="006D5514" w:rsidP="006D5514">
      <w:pPr>
        <w:numPr>
          <w:ilvl w:val="0"/>
          <w:numId w:val="21"/>
        </w:numPr>
        <w:spacing w:before="100" w:beforeAutospacing="1" w:after="100" w:afterAutospacing="1" w:line="240" w:lineRule="auto"/>
      </w:pPr>
      <w:r>
        <w:t xml:space="preserve">Proven fugitive emission sealing capability under cyclic operating conditions </w:t>
      </w:r>
    </w:p>
    <w:p w:rsidR="006D5514" w:rsidRDefault="006D5514" w:rsidP="006D5514">
      <w:pPr>
        <w:numPr>
          <w:ilvl w:val="0"/>
          <w:numId w:val="21"/>
        </w:numPr>
        <w:spacing w:before="100" w:beforeAutospacing="1" w:after="100" w:afterAutospacing="1" w:line="240" w:lineRule="auto"/>
      </w:pPr>
      <w:r>
        <w:t xml:space="preserve">Verified low-emission performance for industrial valve applications </w:t>
      </w:r>
    </w:p>
    <w:p w:rsidR="006D5514" w:rsidRDefault="006D5514" w:rsidP="006D5514">
      <w:pPr>
        <w:numPr>
          <w:ilvl w:val="0"/>
          <w:numId w:val="21"/>
        </w:numPr>
        <w:spacing w:before="100" w:beforeAutospacing="1" w:after="100" w:afterAutospacing="1" w:line="240" w:lineRule="auto"/>
      </w:pPr>
      <w:r>
        <w:t>Tested for corrosion resistance, thermal endurance, and operational reliability</w:t>
      </w:r>
    </w:p>
    <w:p w:rsidR="000324BA" w:rsidRPr="000324BA" w:rsidRDefault="000324BA" w:rsidP="000324BA">
      <w:pPr>
        <w:spacing w:after="0" w:line="240" w:lineRule="auto"/>
        <w:rPr>
          <w:rFonts w:ascii="Times New Roman" w:eastAsia="Times New Roman" w:hAnsi="Times New Roman" w:cs="Times New Roman"/>
          <w:sz w:val="24"/>
          <w:szCs w:val="24"/>
          <w:lang w:eastAsia="en-IN"/>
        </w:rPr>
      </w:pPr>
    </w:p>
    <w:p w:rsidR="000324BA" w:rsidRPr="000324BA" w:rsidRDefault="000324BA" w:rsidP="000324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324BA">
        <w:rPr>
          <w:rFonts w:ascii="Times New Roman" w:eastAsia="Times New Roman" w:hAnsi="Times New Roman" w:cs="Times New Roman"/>
          <w:b/>
          <w:bCs/>
          <w:kern w:val="36"/>
          <w:sz w:val="48"/>
          <w:szCs w:val="48"/>
          <w:lang w:eastAsia="en-IN"/>
        </w:rPr>
        <w:t>DISCLAIMER</w:t>
      </w:r>
    </w:p>
    <w:p w:rsidR="00231C21" w:rsidRPr="006D5514" w:rsidRDefault="000324BA" w:rsidP="006D5514">
      <w:pPr>
        <w:spacing w:before="100" w:beforeAutospacing="1" w:after="100" w:afterAutospacing="1" w:line="240" w:lineRule="auto"/>
        <w:rPr>
          <w:rFonts w:ascii="Times New Roman" w:eastAsia="Times New Roman" w:hAnsi="Times New Roman" w:cs="Times New Roman"/>
          <w:sz w:val="24"/>
          <w:szCs w:val="24"/>
          <w:lang w:eastAsia="en-IN"/>
        </w:rPr>
      </w:pPr>
      <w:r w:rsidRPr="000324BA">
        <w:rPr>
          <w:rFonts w:ascii="Times New Roman" w:eastAsia="Times New Roman" w:hAnsi="Times New Roman" w:cs="Times New Roman"/>
          <w:sz w:val="24"/>
          <w:szCs w:val="24"/>
          <w:lang w:eastAsia="en-IN"/>
        </w:rP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sectPr w:rsidR="00231C21" w:rsidRPr="006D5514" w:rsidSect="000324BA">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86E30"/>
    <w:multiLevelType w:val="multilevel"/>
    <w:tmpl w:val="CFA2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80581"/>
    <w:multiLevelType w:val="multilevel"/>
    <w:tmpl w:val="96D0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81B48"/>
    <w:multiLevelType w:val="multilevel"/>
    <w:tmpl w:val="A3E2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21952"/>
    <w:multiLevelType w:val="multilevel"/>
    <w:tmpl w:val="19DE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D4685"/>
    <w:multiLevelType w:val="multilevel"/>
    <w:tmpl w:val="2A10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C7334"/>
    <w:multiLevelType w:val="multilevel"/>
    <w:tmpl w:val="BD72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60587"/>
    <w:multiLevelType w:val="multilevel"/>
    <w:tmpl w:val="7136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E3DE0"/>
    <w:multiLevelType w:val="multilevel"/>
    <w:tmpl w:val="1AD8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41A41"/>
    <w:multiLevelType w:val="multilevel"/>
    <w:tmpl w:val="A7A8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A4BB8"/>
    <w:multiLevelType w:val="multilevel"/>
    <w:tmpl w:val="328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60817"/>
    <w:multiLevelType w:val="multilevel"/>
    <w:tmpl w:val="04FE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D0474"/>
    <w:multiLevelType w:val="multilevel"/>
    <w:tmpl w:val="22B2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7613C"/>
    <w:multiLevelType w:val="multilevel"/>
    <w:tmpl w:val="2DC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927E0"/>
    <w:multiLevelType w:val="multilevel"/>
    <w:tmpl w:val="F72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4816E6"/>
    <w:multiLevelType w:val="multilevel"/>
    <w:tmpl w:val="5A60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C4B4D"/>
    <w:multiLevelType w:val="multilevel"/>
    <w:tmpl w:val="39E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F533A"/>
    <w:multiLevelType w:val="multilevel"/>
    <w:tmpl w:val="2C9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E67B83"/>
    <w:multiLevelType w:val="multilevel"/>
    <w:tmpl w:val="4304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B16921"/>
    <w:multiLevelType w:val="multilevel"/>
    <w:tmpl w:val="BBCA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A94ECE"/>
    <w:multiLevelType w:val="multilevel"/>
    <w:tmpl w:val="E5DA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FA45C3"/>
    <w:multiLevelType w:val="multilevel"/>
    <w:tmpl w:val="19F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9"/>
  </w:num>
  <w:num w:numId="3">
    <w:abstractNumId w:val="5"/>
  </w:num>
  <w:num w:numId="4">
    <w:abstractNumId w:val="1"/>
  </w:num>
  <w:num w:numId="5">
    <w:abstractNumId w:val="6"/>
  </w:num>
  <w:num w:numId="6">
    <w:abstractNumId w:val="7"/>
  </w:num>
  <w:num w:numId="7">
    <w:abstractNumId w:val="8"/>
  </w:num>
  <w:num w:numId="8">
    <w:abstractNumId w:val="19"/>
  </w:num>
  <w:num w:numId="9">
    <w:abstractNumId w:val="10"/>
  </w:num>
  <w:num w:numId="10">
    <w:abstractNumId w:val="2"/>
  </w:num>
  <w:num w:numId="11">
    <w:abstractNumId w:val="3"/>
  </w:num>
  <w:num w:numId="12">
    <w:abstractNumId w:val="13"/>
  </w:num>
  <w:num w:numId="13">
    <w:abstractNumId w:val="12"/>
  </w:num>
  <w:num w:numId="14">
    <w:abstractNumId w:val="11"/>
  </w:num>
  <w:num w:numId="15">
    <w:abstractNumId w:val="14"/>
  </w:num>
  <w:num w:numId="16">
    <w:abstractNumId w:val="18"/>
  </w:num>
  <w:num w:numId="17">
    <w:abstractNumId w:val="17"/>
  </w:num>
  <w:num w:numId="18">
    <w:abstractNumId w:val="20"/>
  </w:num>
  <w:num w:numId="19">
    <w:abstractNumId w:val="0"/>
  </w:num>
  <w:num w:numId="20">
    <w:abstractNumId w:val="16"/>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2237EB"/>
    <w:rsid w:val="00231C21"/>
    <w:rsid w:val="002824B6"/>
    <w:rsid w:val="00364D2B"/>
    <w:rsid w:val="004A37C2"/>
    <w:rsid w:val="006A2B1D"/>
    <w:rsid w:val="006B402F"/>
    <w:rsid w:val="006D5514"/>
    <w:rsid w:val="00887D78"/>
    <w:rsid w:val="00902BFA"/>
    <w:rsid w:val="00A91D1D"/>
    <w:rsid w:val="00B2707D"/>
    <w:rsid w:val="00CB30BD"/>
    <w:rsid w:val="00D04267"/>
    <w:rsid w:val="00D840D2"/>
    <w:rsid w:val="00DA5803"/>
    <w:rsid w:val="00E746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67A6F"/>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semiHidden/>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823</Words>
  <Characters>4697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12</cp:revision>
  <dcterms:created xsi:type="dcterms:W3CDTF">2026-05-26T11:02:00Z</dcterms:created>
  <dcterms:modified xsi:type="dcterms:W3CDTF">2026-06-03T10:32:00Z</dcterms:modified>
</cp:coreProperties>
</file>