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B7ED0" w:rsidRDefault="00DB7ED0" w:rsidP="00DB7ED0">
      <w:pPr>
        <w:pStyle w:val="Heading1"/>
      </w:pPr>
      <w:r>
        <w:rPr>
          <w:rStyle w:val="Strong"/>
          <w:b/>
          <w:bCs/>
        </w:rPr>
        <w:t>1. PRODUCT OVERVIEW</w:t>
      </w:r>
    </w:p>
    <w:p w:rsidR="00DB7ED0" w:rsidRDefault="00DB7ED0" w:rsidP="00DB7ED0">
      <w:pPr>
        <w:pStyle w:val="NormalWeb"/>
      </w:pPr>
      <w:r>
        <w:t>INMARCO ULTRA LT 1004 is an advanced ultra-low friction PTFE-based fugitive emission combination packing set specifically engineered for low-temperature and cryogenic industrial applications requiring reliable low-emission sealing performance under extreme operating conditions.</w:t>
      </w:r>
    </w:p>
    <w:p w:rsidR="00DB7ED0" w:rsidRDefault="00DB7ED0" w:rsidP="00DB7ED0">
      <w:pPr>
        <w:pStyle w:val="NormalWeb"/>
      </w:pPr>
      <w:r>
        <w:t>The packing set is manufactured using PTFE filament braided intermediate rings combined with precision-engineered PTFE sintered end rings. The packing is impregnated with a proprietary high-temperature emulsion and in-built solid lubricants to achieve exceptionally low friction characteristics, even under sub-zero operating temperatures and extended cycling conditions.</w:t>
      </w:r>
    </w:p>
    <w:p w:rsidR="00DB7ED0" w:rsidRDefault="00DB7ED0" w:rsidP="00DB7ED0">
      <w:pPr>
        <w:pStyle w:val="NormalWeb"/>
      </w:pPr>
      <w:r>
        <w:t>The engineered profile of the end rings ensures uniform load transfer across the packing set, delivering superior sealing efficiency, reduced leakage, and long-term operational reliability. Virgin PTFE construction provides outstanding chemical compatibility across a wide range of aggressive industrial media.</w:t>
      </w:r>
    </w:p>
    <w:p w:rsidR="00DB7ED0" w:rsidRDefault="00DB7ED0" w:rsidP="00DB7ED0">
      <w:pPr>
        <w:pStyle w:val="NormalWeb"/>
      </w:pPr>
      <w:r>
        <w:t>ULTRA LT 1004 is designed to deliver ultra-low emission performance, reduced energy consumption, minimal maintenance requirements, and reliable sealing integrity for critical low-temperature valve applications.</w:t>
      </w:r>
    </w:p>
    <w:p w:rsidR="00DB7ED0" w:rsidRDefault="00DB7ED0" w:rsidP="00DB7ED0">
      <w:r>
        <w:pict>
          <v:rect id="_x0000_i1229" style="width:0;height:1.5pt" o:hralign="center" o:hrstd="t" o:hr="t" fillcolor="#a0a0a0" stroked="f"/>
        </w:pict>
      </w:r>
    </w:p>
    <w:p w:rsidR="00DB7ED0" w:rsidRDefault="00DB7ED0" w:rsidP="00DB7ED0">
      <w:pPr>
        <w:pStyle w:val="Heading1"/>
      </w:pPr>
      <w:r>
        <w:rPr>
          <w:rStyle w:val="Strong"/>
          <w:b/>
          <w:bCs/>
        </w:rPr>
        <w:t>2. KEY FEATURES</w:t>
      </w:r>
    </w:p>
    <w:p w:rsidR="00DB7ED0" w:rsidRDefault="00DB7ED0" w:rsidP="00DB7ED0">
      <w:pPr>
        <w:numPr>
          <w:ilvl w:val="0"/>
          <w:numId w:val="22"/>
        </w:numPr>
        <w:spacing w:before="100" w:beforeAutospacing="1" w:after="100" w:afterAutospacing="1" w:line="240" w:lineRule="auto"/>
      </w:pPr>
      <w:r>
        <w:t xml:space="preserve">Advanced PTFE combination packing set with braided intermediate rings and sintered end rings </w:t>
      </w:r>
    </w:p>
    <w:p w:rsidR="00DB7ED0" w:rsidRDefault="00DB7ED0" w:rsidP="00DB7ED0">
      <w:pPr>
        <w:numPr>
          <w:ilvl w:val="0"/>
          <w:numId w:val="22"/>
        </w:numPr>
        <w:spacing w:before="100" w:beforeAutospacing="1" w:after="100" w:afterAutospacing="1" w:line="240" w:lineRule="auto"/>
      </w:pPr>
      <w:r>
        <w:t xml:space="preserve">Ultra-low friction design for low-temperature and cryogenic service conditions </w:t>
      </w:r>
    </w:p>
    <w:p w:rsidR="00DB7ED0" w:rsidRDefault="00DB7ED0" w:rsidP="00DB7ED0">
      <w:pPr>
        <w:numPr>
          <w:ilvl w:val="0"/>
          <w:numId w:val="22"/>
        </w:numPr>
        <w:spacing w:before="100" w:beforeAutospacing="1" w:after="100" w:afterAutospacing="1" w:line="240" w:lineRule="auto"/>
      </w:pPr>
      <w:r>
        <w:t xml:space="preserve">Proprietary lubrication system ensures smooth operation even at sub-zero temperatures </w:t>
      </w:r>
    </w:p>
    <w:p w:rsidR="00DB7ED0" w:rsidRDefault="00DB7ED0" w:rsidP="00DB7ED0">
      <w:pPr>
        <w:numPr>
          <w:ilvl w:val="0"/>
          <w:numId w:val="22"/>
        </w:numPr>
        <w:spacing w:before="100" w:beforeAutospacing="1" w:after="100" w:afterAutospacing="1" w:line="240" w:lineRule="auto"/>
      </w:pPr>
      <w:r>
        <w:t xml:space="preserve">In-built solid lubricant with extremely low coefficient of friction and high load-bearing capability </w:t>
      </w:r>
    </w:p>
    <w:p w:rsidR="00DB7ED0" w:rsidRDefault="00DB7ED0" w:rsidP="00DB7ED0">
      <w:pPr>
        <w:numPr>
          <w:ilvl w:val="0"/>
          <w:numId w:val="22"/>
        </w:numPr>
        <w:spacing w:before="100" w:beforeAutospacing="1" w:after="100" w:afterAutospacing="1" w:line="240" w:lineRule="auto"/>
      </w:pPr>
      <w:r>
        <w:t xml:space="preserve">Engineered end ring profile provides uniform load transfer and enhanced sealing performance </w:t>
      </w:r>
    </w:p>
    <w:p w:rsidR="00DB7ED0" w:rsidRDefault="00DB7ED0" w:rsidP="00DB7ED0">
      <w:pPr>
        <w:numPr>
          <w:ilvl w:val="0"/>
          <w:numId w:val="22"/>
        </w:numPr>
        <w:spacing w:before="100" w:beforeAutospacing="1" w:after="100" w:afterAutospacing="1" w:line="240" w:lineRule="auto"/>
      </w:pPr>
      <w:r>
        <w:t xml:space="preserve">Virgin PTFE construction ensures excellent chemical compatibility </w:t>
      </w:r>
    </w:p>
    <w:p w:rsidR="00DB7ED0" w:rsidRDefault="00DB7ED0" w:rsidP="00DB7ED0">
      <w:pPr>
        <w:numPr>
          <w:ilvl w:val="0"/>
          <w:numId w:val="22"/>
        </w:numPr>
        <w:spacing w:before="100" w:beforeAutospacing="1" w:after="100" w:afterAutospacing="1" w:line="240" w:lineRule="auto"/>
      </w:pPr>
      <w:r>
        <w:t xml:space="preserve">High endurance sealing performance under cyclic operating conditions </w:t>
      </w:r>
    </w:p>
    <w:p w:rsidR="00DB7ED0" w:rsidRDefault="00DB7ED0" w:rsidP="00DB7ED0">
      <w:pPr>
        <w:numPr>
          <w:ilvl w:val="0"/>
          <w:numId w:val="22"/>
        </w:numPr>
        <w:spacing w:before="100" w:beforeAutospacing="1" w:after="100" w:afterAutospacing="1" w:line="240" w:lineRule="auto"/>
      </w:pPr>
      <w:r>
        <w:t xml:space="preserve">Suitable for low-emission and fugitive emission control applications </w:t>
      </w:r>
    </w:p>
    <w:p w:rsidR="00DB7ED0" w:rsidRDefault="00DB7ED0" w:rsidP="00DB7ED0">
      <w:pPr>
        <w:numPr>
          <w:ilvl w:val="0"/>
          <w:numId w:val="22"/>
        </w:numPr>
        <w:spacing w:before="100" w:beforeAutospacing="1" w:after="100" w:afterAutospacing="1" w:line="240" w:lineRule="auto"/>
      </w:pPr>
      <w:r>
        <w:t xml:space="preserve">Reduced maintenance requirements and lower operational energy consumption </w:t>
      </w:r>
    </w:p>
    <w:p w:rsidR="00DB7ED0" w:rsidRDefault="00DB7ED0" w:rsidP="00DB7ED0">
      <w:pPr>
        <w:numPr>
          <w:ilvl w:val="0"/>
          <w:numId w:val="22"/>
        </w:numPr>
        <w:spacing w:before="100" w:beforeAutospacing="1" w:after="100" w:afterAutospacing="1" w:line="240" w:lineRule="auto"/>
      </w:pPr>
      <w:r>
        <w:t xml:space="preserve">Designed for environmentally critical and high-reliability industrial applications </w:t>
      </w:r>
    </w:p>
    <w:p w:rsidR="00DB7ED0" w:rsidRDefault="00DB7ED0" w:rsidP="00DB7ED0">
      <w:pPr>
        <w:spacing w:after="0"/>
      </w:pPr>
      <w:r>
        <w:pict>
          <v:rect id="_x0000_i1230" style="width:0;height:1.5pt" o:hralign="center" o:hrstd="t" o:hr="t" fillcolor="#a0a0a0" stroked="f"/>
        </w:pict>
      </w:r>
    </w:p>
    <w:p w:rsidR="00DB7ED0" w:rsidRDefault="00DB7ED0" w:rsidP="00DB7ED0">
      <w:pPr>
        <w:pStyle w:val="Heading1"/>
      </w:pPr>
      <w:r>
        <w:rPr>
          <w:rStyle w:val="Strong"/>
          <w:b/>
          <w:bCs/>
        </w:rPr>
        <w:t>3. PERFORMANCE ADVANTAGES</w:t>
      </w:r>
    </w:p>
    <w:p w:rsidR="00DB7ED0" w:rsidRDefault="00DB7ED0" w:rsidP="00DB7ED0">
      <w:pPr>
        <w:numPr>
          <w:ilvl w:val="0"/>
          <w:numId w:val="23"/>
        </w:numPr>
        <w:spacing w:before="100" w:beforeAutospacing="1" w:after="100" w:afterAutospacing="1" w:line="240" w:lineRule="auto"/>
      </w:pPr>
      <w:r>
        <w:t xml:space="preserve">Maintains reliable sealing integrity under low-temperature and thermal cycling conditions </w:t>
      </w:r>
    </w:p>
    <w:p w:rsidR="00DB7ED0" w:rsidRDefault="00DB7ED0" w:rsidP="00DB7ED0">
      <w:pPr>
        <w:numPr>
          <w:ilvl w:val="0"/>
          <w:numId w:val="23"/>
        </w:numPr>
        <w:spacing w:before="100" w:beforeAutospacing="1" w:after="100" w:afterAutospacing="1" w:line="240" w:lineRule="auto"/>
      </w:pPr>
      <w:r>
        <w:t xml:space="preserve">Exceptionally low friction reduces stem wear and actuator operating load </w:t>
      </w:r>
    </w:p>
    <w:p w:rsidR="00DB7ED0" w:rsidRDefault="00DB7ED0" w:rsidP="00DB7ED0">
      <w:pPr>
        <w:numPr>
          <w:ilvl w:val="0"/>
          <w:numId w:val="23"/>
        </w:numPr>
        <w:spacing w:before="100" w:beforeAutospacing="1" w:after="100" w:afterAutospacing="1" w:line="240" w:lineRule="auto"/>
      </w:pPr>
      <w:r>
        <w:t xml:space="preserve">Excellent chemical resistance across aggressive industrial process media </w:t>
      </w:r>
    </w:p>
    <w:p w:rsidR="00DB7ED0" w:rsidRDefault="00DB7ED0" w:rsidP="00DB7ED0">
      <w:pPr>
        <w:numPr>
          <w:ilvl w:val="0"/>
          <w:numId w:val="23"/>
        </w:numPr>
        <w:spacing w:before="100" w:beforeAutospacing="1" w:after="100" w:afterAutospacing="1" w:line="240" w:lineRule="auto"/>
      </w:pPr>
      <w:r>
        <w:t xml:space="preserve">Superior endurance performance under repeated operational cycling </w:t>
      </w:r>
    </w:p>
    <w:p w:rsidR="00DB7ED0" w:rsidRDefault="00DB7ED0" w:rsidP="00DB7ED0">
      <w:pPr>
        <w:numPr>
          <w:ilvl w:val="0"/>
          <w:numId w:val="23"/>
        </w:numPr>
        <w:spacing w:before="100" w:beforeAutospacing="1" w:after="100" w:afterAutospacing="1" w:line="240" w:lineRule="auto"/>
      </w:pPr>
      <w:r>
        <w:t xml:space="preserve">Reduces operational leakage and supports emission compliance requirements </w:t>
      </w:r>
    </w:p>
    <w:p w:rsidR="00DB7ED0" w:rsidRDefault="00DB7ED0" w:rsidP="00DB7ED0">
      <w:pPr>
        <w:numPr>
          <w:ilvl w:val="0"/>
          <w:numId w:val="23"/>
        </w:numPr>
        <w:spacing w:before="100" w:beforeAutospacing="1" w:after="100" w:afterAutospacing="1" w:line="240" w:lineRule="auto"/>
      </w:pPr>
      <w:r>
        <w:lastRenderedPageBreak/>
        <w:t xml:space="preserve">Stable sealing performance under fluctuating pressure and temperature conditions </w:t>
      </w:r>
    </w:p>
    <w:p w:rsidR="00DB7ED0" w:rsidRDefault="00DB7ED0" w:rsidP="00DB7ED0">
      <w:pPr>
        <w:numPr>
          <w:ilvl w:val="0"/>
          <w:numId w:val="23"/>
        </w:numPr>
        <w:spacing w:before="100" w:beforeAutospacing="1" w:after="100" w:afterAutospacing="1" w:line="240" w:lineRule="auto"/>
      </w:pPr>
      <w:r>
        <w:t xml:space="preserve">Long operational life with reduced maintenance intervention </w:t>
      </w:r>
    </w:p>
    <w:p w:rsidR="00DB7ED0" w:rsidRDefault="00DB7ED0" w:rsidP="00DB7ED0">
      <w:pPr>
        <w:numPr>
          <w:ilvl w:val="0"/>
          <w:numId w:val="23"/>
        </w:numPr>
        <w:spacing w:before="100" w:beforeAutospacing="1" w:after="100" w:afterAutospacing="1" w:line="240" w:lineRule="auto"/>
      </w:pPr>
      <w:r>
        <w:t xml:space="preserve">Improves valve efficiency and operational reliability </w:t>
      </w:r>
    </w:p>
    <w:p w:rsidR="00DB7ED0" w:rsidRDefault="00DB7ED0" w:rsidP="00DB7ED0">
      <w:pPr>
        <w:numPr>
          <w:ilvl w:val="0"/>
          <w:numId w:val="23"/>
        </w:numPr>
        <w:spacing w:before="100" w:beforeAutospacing="1" w:after="100" w:afterAutospacing="1" w:line="240" w:lineRule="auto"/>
      </w:pPr>
      <w:r>
        <w:t xml:space="preserve">Suitable for clean and sensitive industrial applications </w:t>
      </w:r>
    </w:p>
    <w:p w:rsidR="00DB7ED0" w:rsidRDefault="00DB7ED0" w:rsidP="00DB7ED0">
      <w:pPr>
        <w:numPr>
          <w:ilvl w:val="0"/>
          <w:numId w:val="23"/>
        </w:numPr>
        <w:spacing w:before="100" w:beforeAutospacing="1" w:after="100" w:afterAutospacing="1" w:line="240" w:lineRule="auto"/>
      </w:pPr>
      <w:r>
        <w:t xml:space="preserve">Supports cleaner, safer, and environmentally responsible operations </w:t>
      </w:r>
    </w:p>
    <w:p w:rsidR="00DB7ED0" w:rsidRDefault="00DB7ED0" w:rsidP="00DB7ED0">
      <w:pPr>
        <w:spacing w:after="0"/>
      </w:pPr>
      <w:r>
        <w:pict>
          <v:rect id="_x0000_i1231" style="width:0;height:1.5pt" o:hralign="center" o:hrstd="t" o:hr="t" fillcolor="#a0a0a0" stroked="f"/>
        </w:pict>
      </w:r>
    </w:p>
    <w:p w:rsidR="00DB7ED0" w:rsidRDefault="00DB7ED0" w:rsidP="00DB7ED0">
      <w:pPr>
        <w:pStyle w:val="Heading1"/>
      </w:pPr>
      <w:r>
        <w:rPr>
          <w:rStyle w:val="Strong"/>
          <w:b/>
          <w:bCs/>
        </w:rPr>
        <w:t>4. TECHNICAL PROPERTIES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8"/>
        <w:gridCol w:w="6988"/>
      </w:tblGrid>
      <w:tr w:rsidR="00DB7ED0" w:rsidTr="00DB7ED0">
        <w:trPr>
          <w:tblHeader/>
          <w:tblCellSpacing w:w="15" w:type="dxa"/>
        </w:trPr>
        <w:tc>
          <w:tcPr>
            <w:tcW w:w="0" w:type="auto"/>
            <w:vAlign w:val="center"/>
            <w:hideMark/>
          </w:tcPr>
          <w:p w:rsidR="00DB7ED0" w:rsidRDefault="00DB7ED0">
            <w:pPr>
              <w:jc w:val="center"/>
              <w:rPr>
                <w:b/>
                <w:bCs/>
              </w:rPr>
            </w:pPr>
            <w:r>
              <w:rPr>
                <w:b/>
                <w:bCs/>
              </w:rPr>
              <w:t>Property</w:t>
            </w:r>
          </w:p>
        </w:tc>
        <w:tc>
          <w:tcPr>
            <w:tcW w:w="0" w:type="auto"/>
            <w:vAlign w:val="center"/>
            <w:hideMark/>
          </w:tcPr>
          <w:p w:rsidR="00DB7ED0" w:rsidRDefault="00DB7ED0">
            <w:pPr>
              <w:jc w:val="center"/>
              <w:rPr>
                <w:b/>
                <w:bCs/>
              </w:rPr>
            </w:pPr>
            <w:r>
              <w:rPr>
                <w:b/>
                <w:bCs/>
              </w:rPr>
              <w:t>Specification</w:t>
            </w:r>
          </w:p>
        </w:tc>
      </w:tr>
      <w:tr w:rsidR="00DB7ED0" w:rsidTr="00DB7ED0">
        <w:trPr>
          <w:tblCellSpacing w:w="15" w:type="dxa"/>
        </w:trPr>
        <w:tc>
          <w:tcPr>
            <w:tcW w:w="0" w:type="auto"/>
            <w:vAlign w:val="center"/>
            <w:hideMark/>
          </w:tcPr>
          <w:p w:rsidR="00DB7ED0" w:rsidRDefault="00DB7ED0">
            <w:r>
              <w:t>Construction</w:t>
            </w:r>
          </w:p>
        </w:tc>
        <w:tc>
          <w:tcPr>
            <w:tcW w:w="0" w:type="auto"/>
            <w:vAlign w:val="center"/>
            <w:hideMark/>
          </w:tcPr>
          <w:p w:rsidR="00DB7ED0" w:rsidRDefault="00DB7ED0">
            <w:r>
              <w:t>PTFE combination packing set with braided intermediate rings and PTFE sintered end rings</w:t>
            </w:r>
          </w:p>
        </w:tc>
      </w:tr>
      <w:tr w:rsidR="00DB7ED0" w:rsidTr="00DB7ED0">
        <w:trPr>
          <w:tblCellSpacing w:w="15" w:type="dxa"/>
        </w:trPr>
        <w:tc>
          <w:tcPr>
            <w:tcW w:w="0" w:type="auto"/>
            <w:vAlign w:val="center"/>
            <w:hideMark/>
          </w:tcPr>
          <w:p w:rsidR="00DB7ED0" w:rsidRDefault="00DB7ED0">
            <w:r>
              <w:t>Material Composition</w:t>
            </w:r>
          </w:p>
        </w:tc>
        <w:tc>
          <w:tcPr>
            <w:tcW w:w="0" w:type="auto"/>
            <w:vAlign w:val="center"/>
            <w:hideMark/>
          </w:tcPr>
          <w:p w:rsidR="00DB7ED0" w:rsidRDefault="00DB7ED0">
            <w:r>
              <w:t>Virgin PTFE with proprietary lubric</w:t>
            </w:r>
            <w:bookmarkStart w:id="0" w:name="_GoBack"/>
            <w:bookmarkEnd w:id="0"/>
            <w:r>
              <w:t>ation system</w:t>
            </w:r>
          </w:p>
        </w:tc>
      </w:tr>
      <w:tr w:rsidR="00DB7ED0" w:rsidTr="00DB7ED0">
        <w:trPr>
          <w:tblCellSpacing w:w="15" w:type="dxa"/>
        </w:trPr>
        <w:tc>
          <w:tcPr>
            <w:tcW w:w="0" w:type="auto"/>
            <w:vAlign w:val="center"/>
            <w:hideMark/>
          </w:tcPr>
          <w:p w:rsidR="00DB7ED0" w:rsidRDefault="00DB7ED0">
            <w:r>
              <w:t>pH Range</w:t>
            </w:r>
          </w:p>
        </w:tc>
        <w:tc>
          <w:tcPr>
            <w:tcW w:w="0" w:type="auto"/>
            <w:vAlign w:val="center"/>
            <w:hideMark/>
          </w:tcPr>
          <w:p w:rsidR="00DB7ED0" w:rsidRDefault="00DB7ED0">
            <w:r>
              <w:t>0 – 14</w:t>
            </w:r>
          </w:p>
        </w:tc>
      </w:tr>
      <w:tr w:rsidR="00DB7ED0" w:rsidTr="00DB7ED0">
        <w:trPr>
          <w:tblCellSpacing w:w="15" w:type="dxa"/>
        </w:trPr>
        <w:tc>
          <w:tcPr>
            <w:tcW w:w="0" w:type="auto"/>
            <w:vAlign w:val="center"/>
            <w:hideMark/>
          </w:tcPr>
          <w:p w:rsidR="00DB7ED0" w:rsidRDefault="00DB7ED0">
            <w:r>
              <w:t>Temperature Range</w:t>
            </w:r>
          </w:p>
        </w:tc>
        <w:tc>
          <w:tcPr>
            <w:tcW w:w="0" w:type="auto"/>
            <w:vAlign w:val="center"/>
            <w:hideMark/>
          </w:tcPr>
          <w:p w:rsidR="00DB7ED0" w:rsidRDefault="00DB7ED0">
            <w:r>
              <w:t>-246°C to +260°C</w:t>
            </w:r>
          </w:p>
        </w:tc>
      </w:tr>
      <w:tr w:rsidR="00DB7ED0" w:rsidTr="00DB7ED0">
        <w:trPr>
          <w:tblCellSpacing w:w="15" w:type="dxa"/>
        </w:trPr>
        <w:tc>
          <w:tcPr>
            <w:tcW w:w="0" w:type="auto"/>
            <w:vAlign w:val="center"/>
            <w:hideMark/>
          </w:tcPr>
          <w:p w:rsidR="00DB7ED0" w:rsidRDefault="00DB7ED0">
            <w:r>
              <w:t>Maximum Pressure</w:t>
            </w:r>
          </w:p>
        </w:tc>
        <w:tc>
          <w:tcPr>
            <w:tcW w:w="0" w:type="auto"/>
            <w:vAlign w:val="center"/>
            <w:hideMark/>
          </w:tcPr>
          <w:p w:rsidR="00DB7ED0" w:rsidRDefault="00DB7ED0">
            <w:r>
              <w:t xml:space="preserve">Up to 200 </w:t>
            </w:r>
            <w:proofErr w:type="gramStart"/>
            <w:r>
              <w:t>bar</w:t>
            </w:r>
            <w:proofErr w:type="gramEnd"/>
          </w:p>
        </w:tc>
      </w:tr>
      <w:tr w:rsidR="00DB7ED0" w:rsidTr="00DB7ED0">
        <w:trPr>
          <w:tblCellSpacing w:w="15" w:type="dxa"/>
        </w:trPr>
        <w:tc>
          <w:tcPr>
            <w:tcW w:w="0" w:type="auto"/>
            <w:vAlign w:val="center"/>
            <w:hideMark/>
          </w:tcPr>
          <w:p w:rsidR="00DB7ED0" w:rsidRDefault="00DB7ED0">
            <w:r>
              <w:t>Size Range</w:t>
            </w:r>
          </w:p>
        </w:tc>
        <w:tc>
          <w:tcPr>
            <w:tcW w:w="0" w:type="auto"/>
            <w:vAlign w:val="center"/>
            <w:hideMark/>
          </w:tcPr>
          <w:p w:rsidR="00DB7ED0" w:rsidRDefault="00DB7ED0">
            <w:r>
              <w:t>3 mm² to 25 mm² (based on stuffing box design)</w:t>
            </w:r>
          </w:p>
        </w:tc>
      </w:tr>
      <w:tr w:rsidR="00DB7ED0" w:rsidTr="00DB7ED0">
        <w:trPr>
          <w:tblCellSpacing w:w="15" w:type="dxa"/>
        </w:trPr>
        <w:tc>
          <w:tcPr>
            <w:tcW w:w="0" w:type="auto"/>
            <w:vAlign w:val="center"/>
            <w:hideMark/>
          </w:tcPr>
          <w:p w:rsidR="00DB7ED0" w:rsidRDefault="00DB7ED0">
            <w:r>
              <w:t>Chemical Compatibility</w:t>
            </w:r>
          </w:p>
        </w:tc>
        <w:tc>
          <w:tcPr>
            <w:tcW w:w="0" w:type="auto"/>
            <w:vAlign w:val="center"/>
            <w:hideMark/>
          </w:tcPr>
          <w:p w:rsidR="00DB7ED0" w:rsidRDefault="00DB7ED0">
            <w:r>
              <w:t>Suitable for media compatible with virgin PTFE</w:t>
            </w:r>
          </w:p>
        </w:tc>
      </w:tr>
      <w:tr w:rsidR="00DB7ED0" w:rsidTr="00DB7ED0">
        <w:trPr>
          <w:tblCellSpacing w:w="15" w:type="dxa"/>
        </w:trPr>
        <w:tc>
          <w:tcPr>
            <w:tcW w:w="0" w:type="auto"/>
            <w:vAlign w:val="center"/>
            <w:hideMark/>
          </w:tcPr>
          <w:p w:rsidR="00DB7ED0" w:rsidRDefault="00DB7ED0">
            <w:r>
              <w:t>Friction Characteristics</w:t>
            </w:r>
          </w:p>
        </w:tc>
        <w:tc>
          <w:tcPr>
            <w:tcW w:w="0" w:type="auto"/>
            <w:vAlign w:val="center"/>
            <w:hideMark/>
          </w:tcPr>
          <w:p w:rsidR="00DB7ED0" w:rsidRDefault="00DB7ED0">
            <w:r>
              <w:t>Ultra-low friction with solid lubricant enhancement</w:t>
            </w:r>
          </w:p>
        </w:tc>
      </w:tr>
      <w:tr w:rsidR="00DB7ED0" w:rsidTr="00DB7ED0">
        <w:trPr>
          <w:tblCellSpacing w:w="15" w:type="dxa"/>
        </w:trPr>
        <w:tc>
          <w:tcPr>
            <w:tcW w:w="0" w:type="auto"/>
            <w:vAlign w:val="center"/>
            <w:hideMark/>
          </w:tcPr>
          <w:p w:rsidR="00DB7ED0" w:rsidRDefault="00DB7ED0">
            <w:r>
              <w:t>Application Type</w:t>
            </w:r>
          </w:p>
        </w:tc>
        <w:tc>
          <w:tcPr>
            <w:tcW w:w="0" w:type="auto"/>
            <w:vAlign w:val="center"/>
            <w:hideMark/>
          </w:tcPr>
          <w:p w:rsidR="00DB7ED0" w:rsidRDefault="00DB7ED0">
            <w:r>
              <w:t>Fugitive emission and low-temperature sealing applications</w:t>
            </w:r>
          </w:p>
        </w:tc>
      </w:tr>
    </w:tbl>
    <w:p w:rsidR="00DB7ED0" w:rsidRDefault="00DB7ED0" w:rsidP="00DB7ED0">
      <w:r>
        <w:pict>
          <v:rect id="_x0000_i1232" style="width:0;height:1.5pt" o:hralign="center" o:hrstd="t" o:hr="t" fillcolor="#a0a0a0" stroked="f"/>
        </w:pict>
      </w:r>
    </w:p>
    <w:p w:rsidR="00DB7ED0" w:rsidRDefault="00DB7ED0" w:rsidP="00DB7ED0">
      <w:pPr>
        <w:pStyle w:val="Heading1"/>
      </w:pPr>
      <w:r>
        <w:rPr>
          <w:rStyle w:val="Strong"/>
          <w:b/>
          <w:bCs/>
        </w:rPr>
        <w:t>5. CERTIFICATIONS &amp; APPROVALS</w:t>
      </w:r>
    </w:p>
    <w:p w:rsidR="00DB7ED0" w:rsidRDefault="00DB7ED0" w:rsidP="00DB7ED0">
      <w:pPr>
        <w:numPr>
          <w:ilvl w:val="0"/>
          <w:numId w:val="24"/>
        </w:numPr>
        <w:spacing w:before="100" w:beforeAutospacing="1" w:after="100" w:afterAutospacing="1" w:line="240" w:lineRule="auto"/>
      </w:pPr>
      <w:r>
        <w:t xml:space="preserve">Certified as per ISO 15848-CO3-AH-SSA0-t for temperature range -46°C to 200°C </w:t>
      </w:r>
    </w:p>
    <w:p w:rsidR="00DB7ED0" w:rsidRDefault="00DB7ED0" w:rsidP="00DB7ED0">
      <w:pPr>
        <w:numPr>
          <w:ilvl w:val="0"/>
          <w:numId w:val="24"/>
        </w:numPr>
        <w:spacing w:before="100" w:beforeAutospacing="1" w:after="100" w:afterAutospacing="1" w:line="240" w:lineRule="auto"/>
      </w:pPr>
      <w:r>
        <w:t>Certified as per TA-</w:t>
      </w:r>
      <w:proofErr w:type="spellStart"/>
      <w:r>
        <w:t>Luft</w:t>
      </w:r>
      <w:proofErr w:type="spellEnd"/>
      <w:r>
        <w:t xml:space="preserve"> (2021)-CO3-LB-SSA0 for room temperature to 200°C </w:t>
      </w:r>
    </w:p>
    <w:p w:rsidR="00DB7ED0" w:rsidRDefault="00DB7ED0" w:rsidP="00DB7ED0">
      <w:pPr>
        <w:numPr>
          <w:ilvl w:val="0"/>
          <w:numId w:val="24"/>
        </w:numPr>
        <w:spacing w:before="100" w:beforeAutospacing="1" w:after="100" w:afterAutospacing="1" w:line="240" w:lineRule="auto"/>
      </w:pPr>
      <w:r>
        <w:t xml:space="preserve">Certified as per ISO 15848-CC3-AM-SSA1-t for room temperature to 200°C </w:t>
      </w:r>
    </w:p>
    <w:p w:rsidR="00DB7ED0" w:rsidRDefault="00DB7ED0" w:rsidP="00DB7ED0">
      <w:pPr>
        <w:numPr>
          <w:ilvl w:val="0"/>
          <w:numId w:val="24"/>
        </w:numPr>
        <w:spacing w:before="100" w:beforeAutospacing="1" w:after="100" w:afterAutospacing="1" w:line="240" w:lineRule="auto"/>
      </w:pPr>
      <w:r>
        <w:t xml:space="preserve">Tested and validated for low-temperature fugitive emission sealing applications </w:t>
      </w:r>
    </w:p>
    <w:p w:rsidR="00DB7ED0" w:rsidRDefault="00DB7ED0" w:rsidP="00DB7ED0">
      <w:pPr>
        <w:spacing w:after="0"/>
      </w:pPr>
      <w:r>
        <w:pict>
          <v:rect id="_x0000_i1233" style="width:0;height:1.5pt" o:hralign="center" o:hrstd="t" o:hr="t" fillcolor="#a0a0a0" stroked="f"/>
        </w:pict>
      </w:r>
    </w:p>
    <w:p w:rsidR="00DB7ED0" w:rsidRDefault="00DB7ED0" w:rsidP="00DB7ED0">
      <w:pPr>
        <w:pStyle w:val="Heading1"/>
      </w:pPr>
      <w:r>
        <w:rPr>
          <w:rStyle w:val="Strong"/>
          <w:b/>
          <w:bCs/>
        </w:rPr>
        <w:t>6. APPLICATIONS</w:t>
      </w:r>
    </w:p>
    <w:p w:rsidR="00DB7ED0" w:rsidRDefault="00DB7ED0" w:rsidP="00DB7ED0">
      <w:pPr>
        <w:numPr>
          <w:ilvl w:val="0"/>
          <w:numId w:val="25"/>
        </w:numPr>
        <w:spacing w:before="100" w:beforeAutospacing="1" w:after="100" w:afterAutospacing="1" w:line="240" w:lineRule="auto"/>
      </w:pPr>
      <w:r>
        <w:t xml:space="preserve">Cryogenic valve sealing systems </w:t>
      </w:r>
    </w:p>
    <w:p w:rsidR="00DB7ED0" w:rsidRDefault="00DB7ED0" w:rsidP="00DB7ED0">
      <w:pPr>
        <w:numPr>
          <w:ilvl w:val="0"/>
          <w:numId w:val="25"/>
        </w:numPr>
        <w:spacing w:before="100" w:beforeAutospacing="1" w:after="100" w:afterAutospacing="1" w:line="240" w:lineRule="auto"/>
      </w:pPr>
      <w:r>
        <w:t xml:space="preserve">Hydrogen service applications </w:t>
      </w:r>
    </w:p>
    <w:p w:rsidR="00DB7ED0" w:rsidRDefault="00DB7ED0" w:rsidP="00DB7ED0">
      <w:pPr>
        <w:numPr>
          <w:ilvl w:val="0"/>
          <w:numId w:val="25"/>
        </w:numPr>
        <w:spacing w:before="100" w:beforeAutospacing="1" w:after="100" w:afterAutospacing="1" w:line="240" w:lineRule="auto"/>
      </w:pPr>
      <w:r>
        <w:lastRenderedPageBreak/>
        <w:t xml:space="preserve">Low-temperature process systems </w:t>
      </w:r>
    </w:p>
    <w:p w:rsidR="00DB7ED0" w:rsidRDefault="00DB7ED0" w:rsidP="00DB7ED0">
      <w:pPr>
        <w:numPr>
          <w:ilvl w:val="0"/>
          <w:numId w:val="25"/>
        </w:numPr>
        <w:spacing w:before="100" w:beforeAutospacing="1" w:after="100" w:afterAutospacing="1" w:line="240" w:lineRule="auto"/>
      </w:pPr>
      <w:r>
        <w:t xml:space="preserve">Chemical and petrochemical industries </w:t>
      </w:r>
    </w:p>
    <w:p w:rsidR="00DB7ED0" w:rsidRDefault="00DB7ED0" w:rsidP="00DB7ED0">
      <w:pPr>
        <w:numPr>
          <w:ilvl w:val="0"/>
          <w:numId w:val="25"/>
        </w:numPr>
        <w:spacing w:before="100" w:beforeAutospacing="1" w:after="100" w:afterAutospacing="1" w:line="240" w:lineRule="auto"/>
      </w:pPr>
      <w:r>
        <w:t xml:space="preserve">Organic and inorganic chemical processing </w:t>
      </w:r>
    </w:p>
    <w:p w:rsidR="00DB7ED0" w:rsidRDefault="00DB7ED0" w:rsidP="00DB7ED0">
      <w:pPr>
        <w:numPr>
          <w:ilvl w:val="0"/>
          <w:numId w:val="25"/>
        </w:numPr>
        <w:spacing w:before="100" w:beforeAutospacing="1" w:after="100" w:afterAutospacing="1" w:line="240" w:lineRule="auto"/>
      </w:pPr>
      <w:r>
        <w:t xml:space="preserve">Acids and alkalis handling systems </w:t>
      </w:r>
    </w:p>
    <w:p w:rsidR="00DB7ED0" w:rsidRDefault="00DB7ED0" w:rsidP="00DB7ED0">
      <w:pPr>
        <w:numPr>
          <w:ilvl w:val="0"/>
          <w:numId w:val="25"/>
        </w:numPr>
        <w:spacing w:before="100" w:beforeAutospacing="1" w:after="100" w:afterAutospacing="1" w:line="240" w:lineRule="auto"/>
      </w:pPr>
      <w:r>
        <w:t xml:space="preserve">Solvent processing applications </w:t>
      </w:r>
    </w:p>
    <w:p w:rsidR="00DB7ED0" w:rsidRDefault="00DB7ED0" w:rsidP="00DB7ED0">
      <w:pPr>
        <w:numPr>
          <w:ilvl w:val="0"/>
          <w:numId w:val="25"/>
        </w:numPr>
        <w:spacing w:before="100" w:beforeAutospacing="1" w:after="100" w:afterAutospacing="1" w:line="240" w:lineRule="auto"/>
      </w:pPr>
      <w:r>
        <w:t xml:space="preserve">Food and pharmaceutical industries </w:t>
      </w:r>
    </w:p>
    <w:p w:rsidR="00DB7ED0" w:rsidRDefault="00DB7ED0" w:rsidP="00DB7ED0">
      <w:pPr>
        <w:numPr>
          <w:ilvl w:val="0"/>
          <w:numId w:val="25"/>
        </w:numPr>
        <w:spacing w:before="100" w:beforeAutospacing="1" w:after="100" w:afterAutospacing="1" w:line="240" w:lineRule="auto"/>
      </w:pPr>
      <w:r>
        <w:t xml:space="preserve">LNG and gas processing facilities </w:t>
      </w:r>
    </w:p>
    <w:p w:rsidR="00DB7ED0" w:rsidRDefault="00DB7ED0" w:rsidP="00DB7ED0">
      <w:pPr>
        <w:numPr>
          <w:ilvl w:val="0"/>
          <w:numId w:val="25"/>
        </w:numPr>
        <w:spacing w:before="100" w:beforeAutospacing="1" w:after="100" w:afterAutospacing="1" w:line="240" w:lineRule="auto"/>
      </w:pPr>
      <w:r>
        <w:t xml:space="preserve">Fugitive emission control valve applications </w:t>
      </w:r>
    </w:p>
    <w:p w:rsidR="00DB7ED0" w:rsidRDefault="00DB7ED0" w:rsidP="00DB7ED0">
      <w:pPr>
        <w:spacing w:after="0"/>
      </w:pPr>
      <w:r>
        <w:pict>
          <v:rect id="_x0000_i1234" style="width:0;height:1.5pt" o:hralign="center" o:hrstd="t" o:hr="t" fillcolor="#a0a0a0" stroked="f"/>
        </w:pict>
      </w:r>
    </w:p>
    <w:p w:rsidR="00DB7ED0" w:rsidRDefault="00DB7ED0" w:rsidP="00DB7ED0">
      <w:pPr>
        <w:pStyle w:val="Heading1"/>
      </w:pPr>
      <w:r>
        <w:rPr>
          <w:rStyle w:val="Strong"/>
          <w:b/>
          <w:bCs/>
        </w:rPr>
        <w:t>7. PERFORMANCE BENEFITS</w:t>
      </w:r>
    </w:p>
    <w:p w:rsidR="00DB7ED0" w:rsidRDefault="00DB7ED0" w:rsidP="00DB7ED0">
      <w:pPr>
        <w:numPr>
          <w:ilvl w:val="0"/>
          <w:numId w:val="26"/>
        </w:numPr>
        <w:spacing w:before="100" w:beforeAutospacing="1" w:after="100" w:afterAutospacing="1" w:line="240" w:lineRule="auto"/>
      </w:pPr>
      <w:r>
        <w:t xml:space="preserve">Ultra-low emission sealing supports environmental compliance objectives </w:t>
      </w:r>
    </w:p>
    <w:p w:rsidR="00DB7ED0" w:rsidRDefault="00DB7ED0" w:rsidP="00DB7ED0">
      <w:pPr>
        <w:numPr>
          <w:ilvl w:val="0"/>
          <w:numId w:val="26"/>
        </w:numPr>
        <w:spacing w:before="100" w:beforeAutospacing="1" w:after="100" w:afterAutospacing="1" w:line="240" w:lineRule="auto"/>
      </w:pPr>
      <w:r>
        <w:t xml:space="preserve">Reduced friction lowers energy consumption and operational wear </w:t>
      </w:r>
    </w:p>
    <w:p w:rsidR="00DB7ED0" w:rsidRDefault="00DB7ED0" w:rsidP="00DB7ED0">
      <w:pPr>
        <w:numPr>
          <w:ilvl w:val="0"/>
          <w:numId w:val="26"/>
        </w:numPr>
        <w:spacing w:before="100" w:beforeAutospacing="1" w:after="100" w:afterAutospacing="1" w:line="240" w:lineRule="auto"/>
      </w:pPr>
      <w:r>
        <w:t xml:space="preserve">Excellent reliability under extreme low-temperature conditions </w:t>
      </w:r>
    </w:p>
    <w:p w:rsidR="00DB7ED0" w:rsidRDefault="00DB7ED0" w:rsidP="00DB7ED0">
      <w:pPr>
        <w:numPr>
          <w:ilvl w:val="0"/>
          <w:numId w:val="26"/>
        </w:numPr>
        <w:spacing w:before="100" w:beforeAutospacing="1" w:after="100" w:afterAutospacing="1" w:line="240" w:lineRule="auto"/>
      </w:pPr>
      <w:r>
        <w:t xml:space="preserve">Long sealing life with reduced maintenance requirements </w:t>
      </w:r>
    </w:p>
    <w:p w:rsidR="00DB7ED0" w:rsidRDefault="00DB7ED0" w:rsidP="00DB7ED0">
      <w:pPr>
        <w:numPr>
          <w:ilvl w:val="0"/>
          <w:numId w:val="26"/>
        </w:numPr>
        <w:spacing w:before="100" w:beforeAutospacing="1" w:after="100" w:afterAutospacing="1" w:line="240" w:lineRule="auto"/>
      </w:pPr>
      <w:r>
        <w:t xml:space="preserve">Superior chemical compatibility improves application versatility </w:t>
      </w:r>
    </w:p>
    <w:p w:rsidR="00DB7ED0" w:rsidRDefault="00DB7ED0" w:rsidP="00DB7ED0">
      <w:pPr>
        <w:numPr>
          <w:ilvl w:val="0"/>
          <w:numId w:val="26"/>
        </w:numPr>
        <w:spacing w:before="100" w:beforeAutospacing="1" w:after="100" w:afterAutospacing="1" w:line="240" w:lineRule="auto"/>
      </w:pPr>
      <w:r>
        <w:t xml:space="preserve">Reduced leakage improves process safety and operational efficiency </w:t>
      </w:r>
    </w:p>
    <w:p w:rsidR="00DB7ED0" w:rsidRDefault="00DB7ED0" w:rsidP="00DB7ED0">
      <w:pPr>
        <w:numPr>
          <w:ilvl w:val="0"/>
          <w:numId w:val="26"/>
        </w:numPr>
        <w:spacing w:before="100" w:beforeAutospacing="1" w:after="100" w:afterAutospacing="1" w:line="240" w:lineRule="auto"/>
      </w:pPr>
      <w:r>
        <w:t xml:space="preserve">User-friendly installation minimizes downtime during maintenance activities </w:t>
      </w:r>
    </w:p>
    <w:p w:rsidR="00DB7ED0" w:rsidRDefault="00DB7ED0" w:rsidP="00DB7ED0">
      <w:pPr>
        <w:numPr>
          <w:ilvl w:val="0"/>
          <w:numId w:val="26"/>
        </w:numPr>
        <w:spacing w:before="100" w:beforeAutospacing="1" w:after="100" w:afterAutospacing="1" w:line="240" w:lineRule="auto"/>
      </w:pPr>
      <w:r>
        <w:t xml:space="preserve">Suitable for critical industrial services requiring consistent sealing performance </w:t>
      </w:r>
    </w:p>
    <w:p w:rsidR="00DB7ED0" w:rsidRDefault="00DB7ED0" w:rsidP="00DB7ED0">
      <w:pPr>
        <w:numPr>
          <w:ilvl w:val="0"/>
          <w:numId w:val="26"/>
        </w:numPr>
        <w:spacing w:before="100" w:beforeAutospacing="1" w:after="100" w:afterAutospacing="1" w:line="240" w:lineRule="auto"/>
      </w:pPr>
      <w:r>
        <w:t xml:space="preserve">Supports cleaner, greener, and safer industrial operations </w:t>
      </w:r>
    </w:p>
    <w:p w:rsidR="00DB7ED0" w:rsidRDefault="00DB7ED0" w:rsidP="00DB7ED0">
      <w:pPr>
        <w:numPr>
          <w:ilvl w:val="0"/>
          <w:numId w:val="26"/>
        </w:numPr>
        <w:spacing w:before="100" w:beforeAutospacing="1" w:after="100" w:afterAutospacing="1" w:line="240" w:lineRule="auto"/>
      </w:pPr>
      <w:r>
        <w:t xml:space="preserve">Reliable sealing performance under extended endurance conditions </w:t>
      </w:r>
    </w:p>
    <w:p w:rsidR="00DB7ED0" w:rsidRDefault="00DB7ED0" w:rsidP="00DB7ED0">
      <w:pPr>
        <w:spacing w:after="0"/>
      </w:pPr>
      <w:r>
        <w:pict>
          <v:rect id="_x0000_i1235" style="width:0;height:1.5pt" o:hralign="center" o:hrstd="t" o:hr="t" fillcolor="#a0a0a0" stroked="f"/>
        </w:pict>
      </w:r>
    </w:p>
    <w:p w:rsidR="00DB7ED0" w:rsidRDefault="00DB7ED0" w:rsidP="00DB7ED0">
      <w:pPr>
        <w:pStyle w:val="Heading1"/>
      </w:pPr>
      <w:r>
        <w:rPr>
          <w:rStyle w:val="Strong"/>
          <w:b/>
          <w:bCs/>
        </w:rPr>
        <w:t>8. TESTING &amp; VALIDATION</w:t>
      </w:r>
    </w:p>
    <w:p w:rsidR="00DB7ED0" w:rsidRDefault="00DB7ED0" w:rsidP="00DB7ED0">
      <w:pPr>
        <w:numPr>
          <w:ilvl w:val="0"/>
          <w:numId w:val="27"/>
        </w:numPr>
        <w:spacing w:before="100" w:beforeAutospacing="1" w:after="100" w:afterAutospacing="1" w:line="240" w:lineRule="auto"/>
      </w:pPr>
      <w:r>
        <w:t xml:space="preserve">Tested for fugitive emission sealing performance under international standards </w:t>
      </w:r>
    </w:p>
    <w:p w:rsidR="00DB7ED0" w:rsidRDefault="00DB7ED0" w:rsidP="00DB7ED0">
      <w:pPr>
        <w:numPr>
          <w:ilvl w:val="0"/>
          <w:numId w:val="27"/>
        </w:numPr>
        <w:spacing w:before="100" w:beforeAutospacing="1" w:after="100" w:afterAutospacing="1" w:line="240" w:lineRule="auto"/>
      </w:pPr>
      <w:r>
        <w:t xml:space="preserve">Validated for low-temperature operational reliability </w:t>
      </w:r>
    </w:p>
    <w:p w:rsidR="00DB7ED0" w:rsidRDefault="00DB7ED0" w:rsidP="00DB7ED0">
      <w:pPr>
        <w:numPr>
          <w:ilvl w:val="0"/>
          <w:numId w:val="27"/>
        </w:numPr>
        <w:spacing w:before="100" w:beforeAutospacing="1" w:after="100" w:afterAutospacing="1" w:line="240" w:lineRule="auto"/>
      </w:pPr>
      <w:r>
        <w:t xml:space="preserve">Proven performance under cyclic endurance testing conditions </w:t>
      </w:r>
    </w:p>
    <w:p w:rsidR="000324BA" w:rsidRPr="000324BA" w:rsidRDefault="00DB7ED0" w:rsidP="00DB7ED0">
      <w:pPr>
        <w:numPr>
          <w:ilvl w:val="0"/>
          <w:numId w:val="27"/>
        </w:numPr>
        <w:spacing w:before="100" w:beforeAutospacing="1" w:after="100" w:afterAutospacing="1" w:line="240" w:lineRule="auto"/>
      </w:pPr>
      <w:r>
        <w:t>Verified sealing capability across wide temperature operating ranges</w:t>
      </w:r>
    </w:p>
    <w:p w:rsidR="000324BA" w:rsidRPr="000324BA" w:rsidRDefault="000324BA" w:rsidP="000324B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324BA">
        <w:rPr>
          <w:rFonts w:ascii="Times New Roman" w:eastAsia="Times New Roman" w:hAnsi="Times New Roman" w:cs="Times New Roman"/>
          <w:b/>
          <w:bCs/>
          <w:kern w:val="36"/>
          <w:sz w:val="48"/>
          <w:szCs w:val="48"/>
          <w:lang w:eastAsia="en-IN"/>
        </w:rPr>
        <w:t>DISCLAIMER</w:t>
      </w:r>
    </w:p>
    <w:p w:rsidR="00231C21" w:rsidRPr="006D5514" w:rsidRDefault="000324BA" w:rsidP="006D5514">
      <w:pPr>
        <w:spacing w:before="100" w:beforeAutospacing="1" w:after="100" w:afterAutospacing="1" w:line="240" w:lineRule="auto"/>
        <w:rPr>
          <w:rFonts w:ascii="Times New Roman" w:eastAsia="Times New Roman" w:hAnsi="Times New Roman" w:cs="Times New Roman"/>
          <w:sz w:val="24"/>
          <w:szCs w:val="24"/>
          <w:lang w:eastAsia="en-IN"/>
        </w:rPr>
      </w:pPr>
      <w:r w:rsidRPr="000324BA">
        <w:rPr>
          <w:rFonts w:ascii="Times New Roman" w:eastAsia="Times New Roman" w:hAnsi="Times New Roman" w:cs="Times New Roman"/>
          <w:sz w:val="24"/>
          <w:szCs w:val="24"/>
          <w:lang w:eastAsia="en-IN"/>
        </w:rPr>
        <w:t>All technical information, recommendations, and performance data provided in this technical datasheet are based on current knowledge, laboratory testing, and industrial experience. Actual product performance may vary depending on operating conditions, equipment design, installation practices, process media, pressure, temperature, and application environment. Final product selection and suitability should be determined by the user based on the specific service conditions and application requirements.</w:t>
      </w:r>
    </w:p>
    <w:sectPr w:rsidR="00231C21" w:rsidRPr="006D5514" w:rsidSect="000324BA">
      <w:pgSz w:w="11906" w:h="16838"/>
      <w:pgMar w:top="993"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25EAB"/>
    <w:multiLevelType w:val="multilevel"/>
    <w:tmpl w:val="FD38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86E30"/>
    <w:multiLevelType w:val="multilevel"/>
    <w:tmpl w:val="CFA2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91EA8"/>
    <w:multiLevelType w:val="multilevel"/>
    <w:tmpl w:val="ABA2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E80581"/>
    <w:multiLevelType w:val="multilevel"/>
    <w:tmpl w:val="96D0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A81B48"/>
    <w:multiLevelType w:val="multilevel"/>
    <w:tmpl w:val="A3E29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A21952"/>
    <w:multiLevelType w:val="multilevel"/>
    <w:tmpl w:val="19DE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AB280E"/>
    <w:multiLevelType w:val="multilevel"/>
    <w:tmpl w:val="93B4D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9D4685"/>
    <w:multiLevelType w:val="multilevel"/>
    <w:tmpl w:val="2A10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664A7A"/>
    <w:multiLevelType w:val="multilevel"/>
    <w:tmpl w:val="D580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9C7334"/>
    <w:multiLevelType w:val="multilevel"/>
    <w:tmpl w:val="BD72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A60587"/>
    <w:multiLevelType w:val="multilevel"/>
    <w:tmpl w:val="7136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332731"/>
    <w:multiLevelType w:val="multilevel"/>
    <w:tmpl w:val="86CA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5E3DE0"/>
    <w:multiLevelType w:val="multilevel"/>
    <w:tmpl w:val="1AD8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B41A41"/>
    <w:multiLevelType w:val="multilevel"/>
    <w:tmpl w:val="A7A8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8A4BB8"/>
    <w:multiLevelType w:val="multilevel"/>
    <w:tmpl w:val="3284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860817"/>
    <w:multiLevelType w:val="multilevel"/>
    <w:tmpl w:val="04FE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DD0474"/>
    <w:multiLevelType w:val="multilevel"/>
    <w:tmpl w:val="22B25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07613C"/>
    <w:multiLevelType w:val="multilevel"/>
    <w:tmpl w:val="2DCA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A927E0"/>
    <w:multiLevelType w:val="multilevel"/>
    <w:tmpl w:val="F724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4816E6"/>
    <w:multiLevelType w:val="multilevel"/>
    <w:tmpl w:val="5A60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8C4B4D"/>
    <w:multiLevelType w:val="multilevel"/>
    <w:tmpl w:val="39E6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4F533A"/>
    <w:multiLevelType w:val="multilevel"/>
    <w:tmpl w:val="2C9CE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E67B83"/>
    <w:multiLevelType w:val="multilevel"/>
    <w:tmpl w:val="4304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B16921"/>
    <w:multiLevelType w:val="multilevel"/>
    <w:tmpl w:val="BBCA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A94ECE"/>
    <w:multiLevelType w:val="multilevel"/>
    <w:tmpl w:val="E5DA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EC7757"/>
    <w:multiLevelType w:val="multilevel"/>
    <w:tmpl w:val="0956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FA45C3"/>
    <w:multiLevelType w:val="multilevel"/>
    <w:tmpl w:val="19F8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14"/>
  </w:num>
  <w:num w:numId="3">
    <w:abstractNumId w:val="9"/>
  </w:num>
  <w:num w:numId="4">
    <w:abstractNumId w:val="3"/>
  </w:num>
  <w:num w:numId="5">
    <w:abstractNumId w:val="10"/>
  </w:num>
  <w:num w:numId="6">
    <w:abstractNumId w:val="12"/>
  </w:num>
  <w:num w:numId="7">
    <w:abstractNumId w:val="13"/>
  </w:num>
  <w:num w:numId="8">
    <w:abstractNumId w:val="24"/>
  </w:num>
  <w:num w:numId="9">
    <w:abstractNumId w:val="15"/>
  </w:num>
  <w:num w:numId="10">
    <w:abstractNumId w:val="4"/>
  </w:num>
  <w:num w:numId="11">
    <w:abstractNumId w:val="5"/>
  </w:num>
  <w:num w:numId="12">
    <w:abstractNumId w:val="18"/>
  </w:num>
  <w:num w:numId="13">
    <w:abstractNumId w:val="17"/>
  </w:num>
  <w:num w:numId="14">
    <w:abstractNumId w:val="16"/>
  </w:num>
  <w:num w:numId="15">
    <w:abstractNumId w:val="19"/>
  </w:num>
  <w:num w:numId="16">
    <w:abstractNumId w:val="23"/>
  </w:num>
  <w:num w:numId="17">
    <w:abstractNumId w:val="22"/>
  </w:num>
  <w:num w:numId="18">
    <w:abstractNumId w:val="26"/>
  </w:num>
  <w:num w:numId="19">
    <w:abstractNumId w:val="1"/>
  </w:num>
  <w:num w:numId="20">
    <w:abstractNumId w:val="21"/>
  </w:num>
  <w:num w:numId="21">
    <w:abstractNumId w:val="7"/>
  </w:num>
  <w:num w:numId="22">
    <w:abstractNumId w:val="25"/>
  </w:num>
  <w:num w:numId="23">
    <w:abstractNumId w:val="11"/>
  </w:num>
  <w:num w:numId="24">
    <w:abstractNumId w:val="0"/>
  </w:num>
  <w:num w:numId="25">
    <w:abstractNumId w:val="2"/>
  </w:num>
  <w:num w:numId="26">
    <w:abstractNumId w:val="8"/>
  </w:num>
  <w:num w:numId="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4BA"/>
    <w:rsid w:val="000324BA"/>
    <w:rsid w:val="00231C21"/>
    <w:rsid w:val="004A37C2"/>
    <w:rsid w:val="006B402F"/>
    <w:rsid w:val="006D5514"/>
    <w:rsid w:val="00B2707D"/>
    <w:rsid w:val="00CB30BD"/>
    <w:rsid w:val="00D840D2"/>
    <w:rsid w:val="00DA5803"/>
    <w:rsid w:val="00DB7E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D9360"/>
  <w15:chartTrackingRefBased/>
  <w15:docId w15:val="{57FCC494-7546-4B74-A10E-32607A9BC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0324B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4BA"/>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0324BA"/>
    <w:rPr>
      <w:b/>
      <w:bCs/>
    </w:rPr>
  </w:style>
  <w:style w:type="paragraph" w:styleId="NormalWeb">
    <w:name w:val="Normal (Web)"/>
    <w:basedOn w:val="Normal"/>
    <w:uiPriority w:val="99"/>
    <w:semiHidden/>
    <w:unhideWhenUsed/>
    <w:rsid w:val="000324BA"/>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1014275">
      <w:bodyDiv w:val="1"/>
      <w:marLeft w:val="0"/>
      <w:marRight w:val="0"/>
      <w:marTop w:val="0"/>
      <w:marBottom w:val="0"/>
      <w:divBdr>
        <w:top w:val="none" w:sz="0" w:space="0" w:color="auto"/>
        <w:left w:val="none" w:sz="0" w:space="0" w:color="auto"/>
        <w:bottom w:val="none" w:sz="0" w:space="0" w:color="auto"/>
        <w:right w:val="none" w:sz="0" w:space="0" w:color="auto"/>
      </w:divBdr>
      <w:divsChild>
        <w:div w:id="1583759205">
          <w:marLeft w:val="0"/>
          <w:marRight w:val="0"/>
          <w:marTop w:val="0"/>
          <w:marBottom w:val="0"/>
          <w:divBdr>
            <w:top w:val="none" w:sz="0" w:space="0" w:color="auto"/>
            <w:left w:val="none" w:sz="0" w:space="0" w:color="auto"/>
            <w:bottom w:val="none" w:sz="0" w:space="0" w:color="auto"/>
            <w:right w:val="none" w:sz="0" w:space="0" w:color="auto"/>
          </w:divBdr>
          <w:divsChild>
            <w:div w:id="1208180815">
              <w:marLeft w:val="0"/>
              <w:marRight w:val="0"/>
              <w:marTop w:val="0"/>
              <w:marBottom w:val="0"/>
              <w:divBdr>
                <w:top w:val="none" w:sz="0" w:space="0" w:color="auto"/>
                <w:left w:val="none" w:sz="0" w:space="0" w:color="auto"/>
                <w:bottom w:val="none" w:sz="0" w:space="0" w:color="auto"/>
                <w:right w:val="none" w:sz="0" w:space="0" w:color="auto"/>
              </w:divBdr>
              <w:divsChild>
                <w:div w:id="1309672053">
                  <w:marLeft w:val="0"/>
                  <w:marRight w:val="0"/>
                  <w:marTop w:val="0"/>
                  <w:marBottom w:val="0"/>
                  <w:divBdr>
                    <w:top w:val="none" w:sz="0" w:space="0" w:color="auto"/>
                    <w:left w:val="none" w:sz="0" w:space="0" w:color="auto"/>
                    <w:bottom w:val="none" w:sz="0" w:space="0" w:color="auto"/>
                    <w:right w:val="none" w:sz="0" w:space="0" w:color="auto"/>
                  </w:divBdr>
                  <w:divsChild>
                    <w:div w:id="788476403">
                      <w:marLeft w:val="0"/>
                      <w:marRight w:val="0"/>
                      <w:marTop w:val="0"/>
                      <w:marBottom w:val="0"/>
                      <w:divBdr>
                        <w:top w:val="none" w:sz="0" w:space="0" w:color="auto"/>
                        <w:left w:val="none" w:sz="0" w:space="0" w:color="auto"/>
                        <w:bottom w:val="none" w:sz="0" w:space="0" w:color="auto"/>
                        <w:right w:val="none" w:sz="0" w:space="0" w:color="auto"/>
                      </w:divBdr>
                      <w:divsChild>
                        <w:div w:id="816800983">
                          <w:marLeft w:val="0"/>
                          <w:marRight w:val="0"/>
                          <w:marTop w:val="0"/>
                          <w:marBottom w:val="0"/>
                          <w:divBdr>
                            <w:top w:val="none" w:sz="0" w:space="0" w:color="auto"/>
                            <w:left w:val="none" w:sz="0" w:space="0" w:color="auto"/>
                            <w:bottom w:val="none" w:sz="0" w:space="0" w:color="auto"/>
                            <w:right w:val="none" w:sz="0" w:space="0" w:color="auto"/>
                          </w:divBdr>
                          <w:divsChild>
                            <w:div w:id="108744330">
                              <w:marLeft w:val="0"/>
                              <w:marRight w:val="0"/>
                              <w:marTop w:val="0"/>
                              <w:marBottom w:val="0"/>
                              <w:divBdr>
                                <w:top w:val="none" w:sz="0" w:space="0" w:color="auto"/>
                                <w:left w:val="none" w:sz="0" w:space="0" w:color="auto"/>
                                <w:bottom w:val="none" w:sz="0" w:space="0" w:color="auto"/>
                                <w:right w:val="none" w:sz="0" w:space="0" w:color="auto"/>
                              </w:divBdr>
                              <w:divsChild>
                                <w:div w:id="1839879855">
                                  <w:marLeft w:val="0"/>
                                  <w:marRight w:val="0"/>
                                  <w:marTop w:val="0"/>
                                  <w:marBottom w:val="0"/>
                                  <w:divBdr>
                                    <w:top w:val="none" w:sz="0" w:space="0" w:color="auto"/>
                                    <w:left w:val="none" w:sz="0" w:space="0" w:color="auto"/>
                                    <w:bottom w:val="none" w:sz="0" w:space="0" w:color="auto"/>
                                    <w:right w:val="none" w:sz="0" w:space="0" w:color="auto"/>
                                  </w:divBdr>
                                  <w:divsChild>
                                    <w:div w:id="1335262950">
                                      <w:marLeft w:val="0"/>
                                      <w:marRight w:val="0"/>
                                      <w:marTop w:val="0"/>
                                      <w:marBottom w:val="0"/>
                                      <w:divBdr>
                                        <w:top w:val="none" w:sz="0" w:space="0" w:color="auto"/>
                                        <w:left w:val="none" w:sz="0" w:space="0" w:color="auto"/>
                                        <w:bottom w:val="none" w:sz="0" w:space="0" w:color="auto"/>
                                        <w:right w:val="none" w:sz="0" w:space="0" w:color="auto"/>
                                      </w:divBdr>
                                      <w:divsChild>
                                        <w:div w:id="22097190">
                                          <w:marLeft w:val="0"/>
                                          <w:marRight w:val="0"/>
                                          <w:marTop w:val="0"/>
                                          <w:marBottom w:val="0"/>
                                          <w:divBdr>
                                            <w:top w:val="none" w:sz="0" w:space="0" w:color="auto"/>
                                            <w:left w:val="none" w:sz="0" w:space="0" w:color="auto"/>
                                            <w:bottom w:val="none" w:sz="0" w:space="0" w:color="auto"/>
                                            <w:right w:val="none" w:sz="0" w:space="0" w:color="auto"/>
                                          </w:divBdr>
                                          <w:divsChild>
                                            <w:div w:id="1433939271">
                                              <w:marLeft w:val="0"/>
                                              <w:marRight w:val="0"/>
                                              <w:marTop w:val="0"/>
                                              <w:marBottom w:val="0"/>
                                              <w:divBdr>
                                                <w:top w:val="none" w:sz="0" w:space="0" w:color="auto"/>
                                                <w:left w:val="none" w:sz="0" w:space="0" w:color="auto"/>
                                                <w:bottom w:val="none" w:sz="0" w:space="0" w:color="auto"/>
                                                <w:right w:val="none" w:sz="0" w:space="0" w:color="auto"/>
                                              </w:divBdr>
                                              <w:divsChild>
                                                <w:div w:id="492183026">
                                                  <w:marLeft w:val="0"/>
                                                  <w:marRight w:val="0"/>
                                                  <w:marTop w:val="0"/>
                                                  <w:marBottom w:val="0"/>
                                                  <w:divBdr>
                                                    <w:top w:val="none" w:sz="0" w:space="0" w:color="auto"/>
                                                    <w:left w:val="none" w:sz="0" w:space="0" w:color="auto"/>
                                                    <w:bottom w:val="none" w:sz="0" w:space="0" w:color="auto"/>
                                                    <w:right w:val="none" w:sz="0" w:space="0" w:color="auto"/>
                                                  </w:divBdr>
                                                  <w:divsChild>
                                                    <w:div w:id="1377270910">
                                                      <w:marLeft w:val="0"/>
                                                      <w:marRight w:val="0"/>
                                                      <w:marTop w:val="0"/>
                                                      <w:marBottom w:val="0"/>
                                                      <w:divBdr>
                                                        <w:top w:val="none" w:sz="0" w:space="0" w:color="auto"/>
                                                        <w:left w:val="none" w:sz="0" w:space="0" w:color="auto"/>
                                                        <w:bottom w:val="none" w:sz="0" w:space="0" w:color="auto"/>
                                                        <w:right w:val="none" w:sz="0" w:space="0" w:color="auto"/>
                                                      </w:divBdr>
                                                      <w:divsChild>
                                                        <w:div w:id="190609368">
                                                          <w:marLeft w:val="0"/>
                                                          <w:marRight w:val="0"/>
                                                          <w:marTop w:val="0"/>
                                                          <w:marBottom w:val="0"/>
                                                          <w:divBdr>
                                                            <w:top w:val="none" w:sz="0" w:space="0" w:color="auto"/>
                                                            <w:left w:val="none" w:sz="0" w:space="0" w:color="auto"/>
                                                            <w:bottom w:val="none" w:sz="0" w:space="0" w:color="auto"/>
                                                            <w:right w:val="none" w:sz="0" w:space="0" w:color="auto"/>
                                                          </w:divBdr>
                                                          <w:divsChild>
                                                            <w:div w:id="127211919">
                                                              <w:marLeft w:val="0"/>
                                                              <w:marRight w:val="0"/>
                                                              <w:marTop w:val="0"/>
                                                              <w:marBottom w:val="0"/>
                                                              <w:divBdr>
                                                                <w:top w:val="none" w:sz="0" w:space="0" w:color="auto"/>
                                                                <w:left w:val="none" w:sz="0" w:space="0" w:color="auto"/>
                                                                <w:bottom w:val="none" w:sz="0" w:space="0" w:color="auto"/>
                                                                <w:right w:val="none" w:sz="0" w:space="0" w:color="auto"/>
                                                              </w:divBdr>
                                                              <w:divsChild>
                                                                <w:div w:id="996959396">
                                                                  <w:marLeft w:val="0"/>
                                                                  <w:marRight w:val="0"/>
                                                                  <w:marTop w:val="0"/>
                                                                  <w:marBottom w:val="0"/>
                                                                  <w:divBdr>
                                                                    <w:top w:val="none" w:sz="0" w:space="0" w:color="auto"/>
                                                                    <w:left w:val="none" w:sz="0" w:space="0" w:color="auto"/>
                                                                    <w:bottom w:val="none" w:sz="0" w:space="0" w:color="auto"/>
                                                                    <w:right w:val="none" w:sz="0" w:space="0" w:color="auto"/>
                                                                  </w:divBdr>
                                                                  <w:divsChild>
                                                                    <w:div w:id="2056812193">
                                                                      <w:marLeft w:val="0"/>
                                                                      <w:marRight w:val="0"/>
                                                                      <w:marTop w:val="0"/>
                                                                      <w:marBottom w:val="0"/>
                                                                      <w:divBdr>
                                                                        <w:top w:val="none" w:sz="0" w:space="0" w:color="auto"/>
                                                                        <w:left w:val="none" w:sz="0" w:space="0" w:color="auto"/>
                                                                        <w:bottom w:val="none" w:sz="0" w:space="0" w:color="auto"/>
                                                                        <w:right w:val="none" w:sz="0" w:space="0" w:color="auto"/>
                                                                      </w:divBdr>
                                                                      <w:divsChild>
                                                                        <w:div w:id="716393447">
                                                                          <w:marLeft w:val="0"/>
                                                                          <w:marRight w:val="0"/>
                                                                          <w:marTop w:val="0"/>
                                                                          <w:marBottom w:val="0"/>
                                                                          <w:divBdr>
                                                                            <w:top w:val="none" w:sz="0" w:space="0" w:color="auto"/>
                                                                            <w:left w:val="none" w:sz="0" w:space="0" w:color="auto"/>
                                                                            <w:bottom w:val="none" w:sz="0" w:space="0" w:color="auto"/>
                                                                            <w:right w:val="none" w:sz="0" w:space="0" w:color="auto"/>
                                                                          </w:divBdr>
                                                                          <w:divsChild>
                                                                            <w:div w:id="1483619256">
                                                                              <w:marLeft w:val="0"/>
                                                                              <w:marRight w:val="0"/>
                                                                              <w:marTop w:val="0"/>
                                                                              <w:marBottom w:val="0"/>
                                                                              <w:divBdr>
                                                                                <w:top w:val="none" w:sz="0" w:space="0" w:color="auto"/>
                                                                                <w:left w:val="none" w:sz="0" w:space="0" w:color="auto"/>
                                                                                <w:bottom w:val="none" w:sz="0" w:space="0" w:color="auto"/>
                                                                                <w:right w:val="none" w:sz="0" w:space="0" w:color="auto"/>
                                                                              </w:divBdr>
                                                                              <w:divsChild>
                                                                                <w:div w:id="1395810125">
                                                                                  <w:marLeft w:val="0"/>
                                                                                  <w:marRight w:val="0"/>
                                                                                  <w:marTop w:val="0"/>
                                                                                  <w:marBottom w:val="0"/>
                                                                                  <w:divBdr>
                                                                                    <w:top w:val="none" w:sz="0" w:space="0" w:color="auto"/>
                                                                                    <w:left w:val="none" w:sz="0" w:space="0" w:color="auto"/>
                                                                                    <w:bottom w:val="none" w:sz="0" w:space="0" w:color="auto"/>
                                                                                    <w:right w:val="none" w:sz="0" w:space="0" w:color="auto"/>
                                                                                  </w:divBdr>
                                                                                  <w:divsChild>
                                                                                    <w:div w:id="123261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4392958">
                                          <w:marLeft w:val="0"/>
                                          <w:marRight w:val="0"/>
                                          <w:marTop w:val="0"/>
                                          <w:marBottom w:val="0"/>
                                          <w:divBdr>
                                            <w:top w:val="none" w:sz="0" w:space="0" w:color="auto"/>
                                            <w:left w:val="none" w:sz="0" w:space="0" w:color="auto"/>
                                            <w:bottom w:val="none" w:sz="0" w:space="0" w:color="auto"/>
                                            <w:right w:val="none" w:sz="0" w:space="0" w:color="auto"/>
                                          </w:divBdr>
                                          <w:divsChild>
                                            <w:div w:id="2029746932">
                                              <w:marLeft w:val="0"/>
                                              <w:marRight w:val="0"/>
                                              <w:marTop w:val="0"/>
                                              <w:marBottom w:val="0"/>
                                              <w:divBdr>
                                                <w:top w:val="none" w:sz="0" w:space="0" w:color="auto"/>
                                                <w:left w:val="none" w:sz="0" w:space="0" w:color="auto"/>
                                                <w:bottom w:val="none" w:sz="0" w:space="0" w:color="auto"/>
                                                <w:right w:val="none" w:sz="0" w:space="0" w:color="auto"/>
                                              </w:divBdr>
                                              <w:divsChild>
                                                <w:div w:id="315694325">
                                                  <w:marLeft w:val="0"/>
                                                  <w:marRight w:val="0"/>
                                                  <w:marTop w:val="0"/>
                                                  <w:marBottom w:val="0"/>
                                                  <w:divBdr>
                                                    <w:top w:val="none" w:sz="0" w:space="0" w:color="auto"/>
                                                    <w:left w:val="none" w:sz="0" w:space="0" w:color="auto"/>
                                                    <w:bottom w:val="none" w:sz="0" w:space="0" w:color="auto"/>
                                                    <w:right w:val="none" w:sz="0" w:space="0" w:color="auto"/>
                                                  </w:divBdr>
                                                  <w:divsChild>
                                                    <w:div w:id="795029104">
                                                      <w:marLeft w:val="0"/>
                                                      <w:marRight w:val="0"/>
                                                      <w:marTop w:val="0"/>
                                                      <w:marBottom w:val="0"/>
                                                      <w:divBdr>
                                                        <w:top w:val="none" w:sz="0" w:space="0" w:color="auto"/>
                                                        <w:left w:val="none" w:sz="0" w:space="0" w:color="auto"/>
                                                        <w:bottom w:val="none" w:sz="0" w:space="0" w:color="auto"/>
                                                        <w:right w:val="none" w:sz="0" w:space="0" w:color="auto"/>
                                                      </w:divBdr>
                                                      <w:divsChild>
                                                        <w:div w:id="1578787725">
                                                          <w:marLeft w:val="0"/>
                                                          <w:marRight w:val="0"/>
                                                          <w:marTop w:val="0"/>
                                                          <w:marBottom w:val="0"/>
                                                          <w:divBdr>
                                                            <w:top w:val="none" w:sz="0" w:space="0" w:color="auto"/>
                                                            <w:left w:val="none" w:sz="0" w:space="0" w:color="auto"/>
                                                            <w:bottom w:val="none" w:sz="0" w:space="0" w:color="auto"/>
                                                            <w:right w:val="none" w:sz="0" w:space="0" w:color="auto"/>
                                                          </w:divBdr>
                                                          <w:divsChild>
                                                            <w:div w:id="608896003">
                                                              <w:marLeft w:val="0"/>
                                                              <w:marRight w:val="0"/>
                                                              <w:marTop w:val="0"/>
                                                              <w:marBottom w:val="0"/>
                                                              <w:divBdr>
                                                                <w:top w:val="none" w:sz="0" w:space="0" w:color="auto"/>
                                                                <w:left w:val="none" w:sz="0" w:space="0" w:color="auto"/>
                                                                <w:bottom w:val="none" w:sz="0" w:space="0" w:color="auto"/>
                                                                <w:right w:val="none" w:sz="0" w:space="0" w:color="auto"/>
                                                              </w:divBdr>
                                                              <w:divsChild>
                                                                <w:div w:id="1321034620">
                                                                  <w:marLeft w:val="0"/>
                                                                  <w:marRight w:val="0"/>
                                                                  <w:marTop w:val="0"/>
                                                                  <w:marBottom w:val="0"/>
                                                                  <w:divBdr>
                                                                    <w:top w:val="none" w:sz="0" w:space="0" w:color="auto"/>
                                                                    <w:left w:val="none" w:sz="0" w:space="0" w:color="auto"/>
                                                                    <w:bottom w:val="none" w:sz="0" w:space="0" w:color="auto"/>
                                                                    <w:right w:val="none" w:sz="0" w:space="0" w:color="auto"/>
                                                                  </w:divBdr>
                                                                  <w:divsChild>
                                                                    <w:div w:id="977340619">
                                                                      <w:marLeft w:val="0"/>
                                                                      <w:marRight w:val="0"/>
                                                                      <w:marTop w:val="0"/>
                                                                      <w:marBottom w:val="0"/>
                                                                      <w:divBdr>
                                                                        <w:top w:val="none" w:sz="0" w:space="0" w:color="auto"/>
                                                                        <w:left w:val="none" w:sz="0" w:space="0" w:color="auto"/>
                                                                        <w:bottom w:val="none" w:sz="0" w:space="0" w:color="auto"/>
                                                                        <w:right w:val="none" w:sz="0" w:space="0" w:color="auto"/>
                                                                      </w:divBdr>
                                                                      <w:divsChild>
                                                                        <w:div w:id="433015378">
                                                                          <w:marLeft w:val="0"/>
                                                                          <w:marRight w:val="0"/>
                                                                          <w:marTop w:val="0"/>
                                                                          <w:marBottom w:val="0"/>
                                                                          <w:divBdr>
                                                                            <w:top w:val="none" w:sz="0" w:space="0" w:color="auto"/>
                                                                            <w:left w:val="none" w:sz="0" w:space="0" w:color="auto"/>
                                                                            <w:bottom w:val="none" w:sz="0" w:space="0" w:color="auto"/>
                                                                            <w:right w:val="none" w:sz="0" w:space="0" w:color="auto"/>
                                                                          </w:divBdr>
                                                                          <w:divsChild>
                                                                            <w:div w:id="103427036">
                                                                              <w:marLeft w:val="0"/>
                                                                              <w:marRight w:val="0"/>
                                                                              <w:marTop w:val="0"/>
                                                                              <w:marBottom w:val="0"/>
                                                                              <w:divBdr>
                                                                                <w:top w:val="none" w:sz="0" w:space="0" w:color="auto"/>
                                                                                <w:left w:val="none" w:sz="0" w:space="0" w:color="auto"/>
                                                                                <w:bottom w:val="none" w:sz="0" w:space="0" w:color="auto"/>
                                                                                <w:right w:val="none" w:sz="0" w:space="0" w:color="auto"/>
                                                                              </w:divBdr>
                                                                              <w:divsChild>
                                                                                <w:div w:id="91631766">
                                                                                  <w:marLeft w:val="0"/>
                                                                                  <w:marRight w:val="0"/>
                                                                                  <w:marTop w:val="0"/>
                                                                                  <w:marBottom w:val="0"/>
                                                                                  <w:divBdr>
                                                                                    <w:top w:val="none" w:sz="0" w:space="0" w:color="auto"/>
                                                                                    <w:left w:val="none" w:sz="0" w:space="0" w:color="auto"/>
                                                                                    <w:bottom w:val="none" w:sz="0" w:space="0" w:color="auto"/>
                                                                                    <w:right w:val="none" w:sz="0" w:space="0" w:color="auto"/>
                                                                                  </w:divBdr>
                                                                                  <w:divsChild>
                                                                                    <w:div w:id="1461799988">
                                                                                      <w:marLeft w:val="0"/>
                                                                                      <w:marRight w:val="0"/>
                                                                                      <w:marTop w:val="0"/>
                                                                                      <w:marBottom w:val="0"/>
                                                                                      <w:divBdr>
                                                                                        <w:top w:val="none" w:sz="0" w:space="0" w:color="auto"/>
                                                                                        <w:left w:val="none" w:sz="0" w:space="0" w:color="auto"/>
                                                                                        <w:bottom w:val="none" w:sz="0" w:space="0" w:color="auto"/>
                                                                                        <w:right w:val="none" w:sz="0" w:space="0" w:color="auto"/>
                                                                                      </w:divBdr>
                                                                                      <w:divsChild>
                                                                                        <w:div w:id="64011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6496762">
      <w:bodyDiv w:val="1"/>
      <w:marLeft w:val="0"/>
      <w:marRight w:val="0"/>
      <w:marTop w:val="0"/>
      <w:marBottom w:val="0"/>
      <w:divBdr>
        <w:top w:val="none" w:sz="0" w:space="0" w:color="auto"/>
        <w:left w:val="none" w:sz="0" w:space="0" w:color="auto"/>
        <w:bottom w:val="none" w:sz="0" w:space="0" w:color="auto"/>
        <w:right w:val="none" w:sz="0" w:space="0" w:color="auto"/>
      </w:divBdr>
      <w:divsChild>
        <w:div w:id="954169286">
          <w:marLeft w:val="0"/>
          <w:marRight w:val="0"/>
          <w:marTop w:val="0"/>
          <w:marBottom w:val="0"/>
          <w:divBdr>
            <w:top w:val="none" w:sz="0" w:space="0" w:color="auto"/>
            <w:left w:val="none" w:sz="0" w:space="0" w:color="auto"/>
            <w:bottom w:val="none" w:sz="0" w:space="0" w:color="auto"/>
            <w:right w:val="none" w:sz="0" w:space="0" w:color="auto"/>
          </w:divBdr>
          <w:divsChild>
            <w:div w:id="68655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859368">
      <w:bodyDiv w:val="1"/>
      <w:marLeft w:val="0"/>
      <w:marRight w:val="0"/>
      <w:marTop w:val="0"/>
      <w:marBottom w:val="0"/>
      <w:divBdr>
        <w:top w:val="none" w:sz="0" w:space="0" w:color="auto"/>
        <w:left w:val="none" w:sz="0" w:space="0" w:color="auto"/>
        <w:bottom w:val="none" w:sz="0" w:space="0" w:color="auto"/>
        <w:right w:val="none" w:sz="0" w:space="0" w:color="auto"/>
      </w:divBdr>
      <w:divsChild>
        <w:div w:id="220025264">
          <w:marLeft w:val="0"/>
          <w:marRight w:val="0"/>
          <w:marTop w:val="0"/>
          <w:marBottom w:val="0"/>
          <w:divBdr>
            <w:top w:val="none" w:sz="0" w:space="0" w:color="auto"/>
            <w:left w:val="none" w:sz="0" w:space="0" w:color="auto"/>
            <w:bottom w:val="none" w:sz="0" w:space="0" w:color="auto"/>
            <w:right w:val="none" w:sz="0" w:space="0" w:color="auto"/>
          </w:divBdr>
          <w:divsChild>
            <w:div w:id="7236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853198">
      <w:bodyDiv w:val="1"/>
      <w:marLeft w:val="0"/>
      <w:marRight w:val="0"/>
      <w:marTop w:val="0"/>
      <w:marBottom w:val="0"/>
      <w:divBdr>
        <w:top w:val="none" w:sz="0" w:space="0" w:color="auto"/>
        <w:left w:val="none" w:sz="0" w:space="0" w:color="auto"/>
        <w:bottom w:val="none" w:sz="0" w:space="0" w:color="auto"/>
        <w:right w:val="none" w:sz="0" w:space="0" w:color="auto"/>
      </w:divBdr>
      <w:divsChild>
        <w:div w:id="42680069">
          <w:marLeft w:val="0"/>
          <w:marRight w:val="0"/>
          <w:marTop w:val="0"/>
          <w:marBottom w:val="0"/>
          <w:divBdr>
            <w:top w:val="none" w:sz="0" w:space="0" w:color="auto"/>
            <w:left w:val="none" w:sz="0" w:space="0" w:color="auto"/>
            <w:bottom w:val="none" w:sz="0" w:space="0" w:color="auto"/>
            <w:right w:val="none" w:sz="0" w:space="0" w:color="auto"/>
          </w:divBdr>
          <w:divsChild>
            <w:div w:id="448666669">
              <w:marLeft w:val="0"/>
              <w:marRight w:val="0"/>
              <w:marTop w:val="0"/>
              <w:marBottom w:val="0"/>
              <w:divBdr>
                <w:top w:val="none" w:sz="0" w:space="0" w:color="auto"/>
                <w:left w:val="none" w:sz="0" w:space="0" w:color="auto"/>
                <w:bottom w:val="none" w:sz="0" w:space="0" w:color="auto"/>
                <w:right w:val="none" w:sz="0" w:space="0" w:color="auto"/>
              </w:divBdr>
            </w:div>
          </w:divsChild>
        </w:div>
        <w:div w:id="1806586617">
          <w:marLeft w:val="0"/>
          <w:marRight w:val="0"/>
          <w:marTop w:val="0"/>
          <w:marBottom w:val="0"/>
          <w:divBdr>
            <w:top w:val="none" w:sz="0" w:space="0" w:color="auto"/>
            <w:left w:val="none" w:sz="0" w:space="0" w:color="auto"/>
            <w:bottom w:val="none" w:sz="0" w:space="0" w:color="auto"/>
            <w:right w:val="none" w:sz="0" w:space="0" w:color="auto"/>
          </w:divBdr>
          <w:divsChild>
            <w:div w:id="107265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023305">
      <w:bodyDiv w:val="1"/>
      <w:marLeft w:val="0"/>
      <w:marRight w:val="0"/>
      <w:marTop w:val="0"/>
      <w:marBottom w:val="0"/>
      <w:divBdr>
        <w:top w:val="none" w:sz="0" w:space="0" w:color="auto"/>
        <w:left w:val="none" w:sz="0" w:space="0" w:color="auto"/>
        <w:bottom w:val="none" w:sz="0" w:space="0" w:color="auto"/>
        <w:right w:val="none" w:sz="0" w:space="0" w:color="auto"/>
      </w:divBdr>
      <w:divsChild>
        <w:div w:id="779107348">
          <w:marLeft w:val="0"/>
          <w:marRight w:val="0"/>
          <w:marTop w:val="0"/>
          <w:marBottom w:val="0"/>
          <w:divBdr>
            <w:top w:val="none" w:sz="0" w:space="0" w:color="auto"/>
            <w:left w:val="none" w:sz="0" w:space="0" w:color="auto"/>
            <w:bottom w:val="none" w:sz="0" w:space="0" w:color="auto"/>
            <w:right w:val="none" w:sz="0" w:space="0" w:color="auto"/>
          </w:divBdr>
          <w:divsChild>
            <w:div w:id="859120864">
              <w:marLeft w:val="0"/>
              <w:marRight w:val="0"/>
              <w:marTop w:val="0"/>
              <w:marBottom w:val="0"/>
              <w:divBdr>
                <w:top w:val="none" w:sz="0" w:space="0" w:color="auto"/>
                <w:left w:val="none" w:sz="0" w:space="0" w:color="auto"/>
                <w:bottom w:val="none" w:sz="0" w:space="0" w:color="auto"/>
                <w:right w:val="none" w:sz="0" w:space="0" w:color="auto"/>
              </w:divBdr>
              <w:divsChild>
                <w:div w:id="275138606">
                  <w:marLeft w:val="0"/>
                  <w:marRight w:val="0"/>
                  <w:marTop w:val="0"/>
                  <w:marBottom w:val="0"/>
                  <w:divBdr>
                    <w:top w:val="none" w:sz="0" w:space="0" w:color="auto"/>
                    <w:left w:val="none" w:sz="0" w:space="0" w:color="auto"/>
                    <w:bottom w:val="none" w:sz="0" w:space="0" w:color="auto"/>
                    <w:right w:val="none" w:sz="0" w:space="0" w:color="auto"/>
                  </w:divBdr>
                  <w:divsChild>
                    <w:div w:id="486671514">
                      <w:marLeft w:val="0"/>
                      <w:marRight w:val="0"/>
                      <w:marTop w:val="0"/>
                      <w:marBottom w:val="0"/>
                      <w:divBdr>
                        <w:top w:val="none" w:sz="0" w:space="0" w:color="auto"/>
                        <w:left w:val="none" w:sz="0" w:space="0" w:color="auto"/>
                        <w:bottom w:val="none" w:sz="0" w:space="0" w:color="auto"/>
                        <w:right w:val="none" w:sz="0" w:space="0" w:color="auto"/>
                      </w:divBdr>
                      <w:divsChild>
                        <w:div w:id="963317124">
                          <w:marLeft w:val="0"/>
                          <w:marRight w:val="0"/>
                          <w:marTop w:val="0"/>
                          <w:marBottom w:val="0"/>
                          <w:divBdr>
                            <w:top w:val="none" w:sz="0" w:space="0" w:color="auto"/>
                            <w:left w:val="none" w:sz="0" w:space="0" w:color="auto"/>
                            <w:bottom w:val="none" w:sz="0" w:space="0" w:color="auto"/>
                            <w:right w:val="none" w:sz="0" w:space="0" w:color="auto"/>
                          </w:divBdr>
                          <w:divsChild>
                            <w:div w:id="73475636">
                              <w:marLeft w:val="0"/>
                              <w:marRight w:val="0"/>
                              <w:marTop w:val="0"/>
                              <w:marBottom w:val="0"/>
                              <w:divBdr>
                                <w:top w:val="none" w:sz="0" w:space="0" w:color="auto"/>
                                <w:left w:val="none" w:sz="0" w:space="0" w:color="auto"/>
                                <w:bottom w:val="none" w:sz="0" w:space="0" w:color="auto"/>
                                <w:right w:val="none" w:sz="0" w:space="0" w:color="auto"/>
                              </w:divBdr>
                              <w:divsChild>
                                <w:div w:id="360667953">
                                  <w:marLeft w:val="0"/>
                                  <w:marRight w:val="0"/>
                                  <w:marTop w:val="0"/>
                                  <w:marBottom w:val="0"/>
                                  <w:divBdr>
                                    <w:top w:val="none" w:sz="0" w:space="0" w:color="auto"/>
                                    <w:left w:val="none" w:sz="0" w:space="0" w:color="auto"/>
                                    <w:bottom w:val="none" w:sz="0" w:space="0" w:color="auto"/>
                                    <w:right w:val="none" w:sz="0" w:space="0" w:color="auto"/>
                                  </w:divBdr>
                                  <w:divsChild>
                                    <w:div w:id="464012620">
                                      <w:marLeft w:val="0"/>
                                      <w:marRight w:val="0"/>
                                      <w:marTop w:val="0"/>
                                      <w:marBottom w:val="0"/>
                                      <w:divBdr>
                                        <w:top w:val="none" w:sz="0" w:space="0" w:color="auto"/>
                                        <w:left w:val="none" w:sz="0" w:space="0" w:color="auto"/>
                                        <w:bottom w:val="none" w:sz="0" w:space="0" w:color="auto"/>
                                        <w:right w:val="none" w:sz="0" w:space="0" w:color="auto"/>
                                      </w:divBdr>
                                      <w:divsChild>
                                        <w:div w:id="1958444216">
                                          <w:marLeft w:val="0"/>
                                          <w:marRight w:val="0"/>
                                          <w:marTop w:val="0"/>
                                          <w:marBottom w:val="0"/>
                                          <w:divBdr>
                                            <w:top w:val="none" w:sz="0" w:space="0" w:color="auto"/>
                                            <w:left w:val="none" w:sz="0" w:space="0" w:color="auto"/>
                                            <w:bottom w:val="none" w:sz="0" w:space="0" w:color="auto"/>
                                            <w:right w:val="none" w:sz="0" w:space="0" w:color="auto"/>
                                          </w:divBdr>
                                          <w:divsChild>
                                            <w:div w:id="1823545128">
                                              <w:marLeft w:val="0"/>
                                              <w:marRight w:val="0"/>
                                              <w:marTop w:val="0"/>
                                              <w:marBottom w:val="0"/>
                                              <w:divBdr>
                                                <w:top w:val="none" w:sz="0" w:space="0" w:color="auto"/>
                                                <w:left w:val="none" w:sz="0" w:space="0" w:color="auto"/>
                                                <w:bottom w:val="none" w:sz="0" w:space="0" w:color="auto"/>
                                                <w:right w:val="none" w:sz="0" w:space="0" w:color="auto"/>
                                              </w:divBdr>
                                              <w:divsChild>
                                                <w:div w:id="376126458">
                                                  <w:marLeft w:val="0"/>
                                                  <w:marRight w:val="0"/>
                                                  <w:marTop w:val="0"/>
                                                  <w:marBottom w:val="0"/>
                                                  <w:divBdr>
                                                    <w:top w:val="none" w:sz="0" w:space="0" w:color="auto"/>
                                                    <w:left w:val="none" w:sz="0" w:space="0" w:color="auto"/>
                                                    <w:bottom w:val="none" w:sz="0" w:space="0" w:color="auto"/>
                                                    <w:right w:val="none" w:sz="0" w:space="0" w:color="auto"/>
                                                  </w:divBdr>
                                                  <w:divsChild>
                                                    <w:div w:id="326130194">
                                                      <w:marLeft w:val="0"/>
                                                      <w:marRight w:val="0"/>
                                                      <w:marTop w:val="0"/>
                                                      <w:marBottom w:val="0"/>
                                                      <w:divBdr>
                                                        <w:top w:val="none" w:sz="0" w:space="0" w:color="auto"/>
                                                        <w:left w:val="none" w:sz="0" w:space="0" w:color="auto"/>
                                                        <w:bottom w:val="none" w:sz="0" w:space="0" w:color="auto"/>
                                                        <w:right w:val="none" w:sz="0" w:space="0" w:color="auto"/>
                                                      </w:divBdr>
                                                      <w:divsChild>
                                                        <w:div w:id="1612663583">
                                                          <w:marLeft w:val="0"/>
                                                          <w:marRight w:val="0"/>
                                                          <w:marTop w:val="0"/>
                                                          <w:marBottom w:val="0"/>
                                                          <w:divBdr>
                                                            <w:top w:val="none" w:sz="0" w:space="0" w:color="auto"/>
                                                            <w:left w:val="none" w:sz="0" w:space="0" w:color="auto"/>
                                                            <w:bottom w:val="none" w:sz="0" w:space="0" w:color="auto"/>
                                                            <w:right w:val="none" w:sz="0" w:space="0" w:color="auto"/>
                                                          </w:divBdr>
                                                          <w:divsChild>
                                                            <w:div w:id="1321884000">
                                                              <w:marLeft w:val="0"/>
                                                              <w:marRight w:val="0"/>
                                                              <w:marTop w:val="0"/>
                                                              <w:marBottom w:val="0"/>
                                                              <w:divBdr>
                                                                <w:top w:val="none" w:sz="0" w:space="0" w:color="auto"/>
                                                                <w:left w:val="none" w:sz="0" w:space="0" w:color="auto"/>
                                                                <w:bottom w:val="none" w:sz="0" w:space="0" w:color="auto"/>
                                                                <w:right w:val="none" w:sz="0" w:space="0" w:color="auto"/>
                                                              </w:divBdr>
                                                              <w:divsChild>
                                                                <w:div w:id="2084257124">
                                                                  <w:marLeft w:val="0"/>
                                                                  <w:marRight w:val="0"/>
                                                                  <w:marTop w:val="0"/>
                                                                  <w:marBottom w:val="0"/>
                                                                  <w:divBdr>
                                                                    <w:top w:val="none" w:sz="0" w:space="0" w:color="auto"/>
                                                                    <w:left w:val="none" w:sz="0" w:space="0" w:color="auto"/>
                                                                    <w:bottom w:val="none" w:sz="0" w:space="0" w:color="auto"/>
                                                                    <w:right w:val="none" w:sz="0" w:space="0" w:color="auto"/>
                                                                  </w:divBdr>
                                                                  <w:divsChild>
                                                                    <w:div w:id="1175800140">
                                                                      <w:marLeft w:val="0"/>
                                                                      <w:marRight w:val="0"/>
                                                                      <w:marTop w:val="0"/>
                                                                      <w:marBottom w:val="0"/>
                                                                      <w:divBdr>
                                                                        <w:top w:val="none" w:sz="0" w:space="0" w:color="auto"/>
                                                                        <w:left w:val="none" w:sz="0" w:space="0" w:color="auto"/>
                                                                        <w:bottom w:val="none" w:sz="0" w:space="0" w:color="auto"/>
                                                                        <w:right w:val="none" w:sz="0" w:space="0" w:color="auto"/>
                                                                      </w:divBdr>
                                                                      <w:divsChild>
                                                                        <w:div w:id="2018075106">
                                                                          <w:marLeft w:val="0"/>
                                                                          <w:marRight w:val="0"/>
                                                                          <w:marTop w:val="0"/>
                                                                          <w:marBottom w:val="0"/>
                                                                          <w:divBdr>
                                                                            <w:top w:val="none" w:sz="0" w:space="0" w:color="auto"/>
                                                                            <w:left w:val="none" w:sz="0" w:space="0" w:color="auto"/>
                                                                            <w:bottom w:val="none" w:sz="0" w:space="0" w:color="auto"/>
                                                                            <w:right w:val="none" w:sz="0" w:space="0" w:color="auto"/>
                                                                          </w:divBdr>
                                                                          <w:divsChild>
                                                                            <w:div w:id="1145510086">
                                                                              <w:marLeft w:val="0"/>
                                                                              <w:marRight w:val="0"/>
                                                                              <w:marTop w:val="0"/>
                                                                              <w:marBottom w:val="0"/>
                                                                              <w:divBdr>
                                                                                <w:top w:val="none" w:sz="0" w:space="0" w:color="auto"/>
                                                                                <w:left w:val="none" w:sz="0" w:space="0" w:color="auto"/>
                                                                                <w:bottom w:val="none" w:sz="0" w:space="0" w:color="auto"/>
                                                                                <w:right w:val="none" w:sz="0" w:space="0" w:color="auto"/>
                                                                              </w:divBdr>
                                                                              <w:divsChild>
                                                                                <w:div w:id="1535265797">
                                                                                  <w:marLeft w:val="0"/>
                                                                                  <w:marRight w:val="0"/>
                                                                                  <w:marTop w:val="0"/>
                                                                                  <w:marBottom w:val="0"/>
                                                                                  <w:divBdr>
                                                                                    <w:top w:val="none" w:sz="0" w:space="0" w:color="auto"/>
                                                                                    <w:left w:val="none" w:sz="0" w:space="0" w:color="auto"/>
                                                                                    <w:bottom w:val="none" w:sz="0" w:space="0" w:color="auto"/>
                                                                                    <w:right w:val="none" w:sz="0" w:space="0" w:color="auto"/>
                                                                                  </w:divBdr>
                                                                                  <w:divsChild>
                                                                                    <w:div w:id="77721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5390969">
                                          <w:marLeft w:val="0"/>
                                          <w:marRight w:val="0"/>
                                          <w:marTop w:val="0"/>
                                          <w:marBottom w:val="0"/>
                                          <w:divBdr>
                                            <w:top w:val="none" w:sz="0" w:space="0" w:color="auto"/>
                                            <w:left w:val="none" w:sz="0" w:space="0" w:color="auto"/>
                                            <w:bottom w:val="none" w:sz="0" w:space="0" w:color="auto"/>
                                            <w:right w:val="none" w:sz="0" w:space="0" w:color="auto"/>
                                          </w:divBdr>
                                          <w:divsChild>
                                            <w:div w:id="324627555">
                                              <w:marLeft w:val="0"/>
                                              <w:marRight w:val="0"/>
                                              <w:marTop w:val="0"/>
                                              <w:marBottom w:val="0"/>
                                              <w:divBdr>
                                                <w:top w:val="none" w:sz="0" w:space="0" w:color="auto"/>
                                                <w:left w:val="none" w:sz="0" w:space="0" w:color="auto"/>
                                                <w:bottom w:val="none" w:sz="0" w:space="0" w:color="auto"/>
                                                <w:right w:val="none" w:sz="0" w:space="0" w:color="auto"/>
                                              </w:divBdr>
                                              <w:divsChild>
                                                <w:div w:id="1264923128">
                                                  <w:marLeft w:val="0"/>
                                                  <w:marRight w:val="0"/>
                                                  <w:marTop w:val="0"/>
                                                  <w:marBottom w:val="0"/>
                                                  <w:divBdr>
                                                    <w:top w:val="none" w:sz="0" w:space="0" w:color="auto"/>
                                                    <w:left w:val="none" w:sz="0" w:space="0" w:color="auto"/>
                                                    <w:bottom w:val="none" w:sz="0" w:space="0" w:color="auto"/>
                                                    <w:right w:val="none" w:sz="0" w:space="0" w:color="auto"/>
                                                  </w:divBdr>
                                                  <w:divsChild>
                                                    <w:div w:id="1856843764">
                                                      <w:marLeft w:val="0"/>
                                                      <w:marRight w:val="0"/>
                                                      <w:marTop w:val="0"/>
                                                      <w:marBottom w:val="0"/>
                                                      <w:divBdr>
                                                        <w:top w:val="none" w:sz="0" w:space="0" w:color="auto"/>
                                                        <w:left w:val="none" w:sz="0" w:space="0" w:color="auto"/>
                                                        <w:bottom w:val="none" w:sz="0" w:space="0" w:color="auto"/>
                                                        <w:right w:val="none" w:sz="0" w:space="0" w:color="auto"/>
                                                      </w:divBdr>
                                                      <w:divsChild>
                                                        <w:div w:id="1056856390">
                                                          <w:marLeft w:val="0"/>
                                                          <w:marRight w:val="0"/>
                                                          <w:marTop w:val="0"/>
                                                          <w:marBottom w:val="0"/>
                                                          <w:divBdr>
                                                            <w:top w:val="none" w:sz="0" w:space="0" w:color="auto"/>
                                                            <w:left w:val="none" w:sz="0" w:space="0" w:color="auto"/>
                                                            <w:bottom w:val="none" w:sz="0" w:space="0" w:color="auto"/>
                                                            <w:right w:val="none" w:sz="0" w:space="0" w:color="auto"/>
                                                          </w:divBdr>
                                                          <w:divsChild>
                                                            <w:div w:id="1602298690">
                                                              <w:marLeft w:val="0"/>
                                                              <w:marRight w:val="0"/>
                                                              <w:marTop w:val="0"/>
                                                              <w:marBottom w:val="0"/>
                                                              <w:divBdr>
                                                                <w:top w:val="none" w:sz="0" w:space="0" w:color="auto"/>
                                                                <w:left w:val="none" w:sz="0" w:space="0" w:color="auto"/>
                                                                <w:bottom w:val="none" w:sz="0" w:space="0" w:color="auto"/>
                                                                <w:right w:val="none" w:sz="0" w:space="0" w:color="auto"/>
                                                              </w:divBdr>
                                                              <w:divsChild>
                                                                <w:div w:id="1780368094">
                                                                  <w:marLeft w:val="0"/>
                                                                  <w:marRight w:val="0"/>
                                                                  <w:marTop w:val="0"/>
                                                                  <w:marBottom w:val="0"/>
                                                                  <w:divBdr>
                                                                    <w:top w:val="none" w:sz="0" w:space="0" w:color="auto"/>
                                                                    <w:left w:val="none" w:sz="0" w:space="0" w:color="auto"/>
                                                                    <w:bottom w:val="none" w:sz="0" w:space="0" w:color="auto"/>
                                                                    <w:right w:val="none" w:sz="0" w:space="0" w:color="auto"/>
                                                                  </w:divBdr>
                                                                  <w:divsChild>
                                                                    <w:div w:id="670792619">
                                                                      <w:marLeft w:val="0"/>
                                                                      <w:marRight w:val="0"/>
                                                                      <w:marTop w:val="0"/>
                                                                      <w:marBottom w:val="0"/>
                                                                      <w:divBdr>
                                                                        <w:top w:val="none" w:sz="0" w:space="0" w:color="auto"/>
                                                                        <w:left w:val="none" w:sz="0" w:space="0" w:color="auto"/>
                                                                        <w:bottom w:val="none" w:sz="0" w:space="0" w:color="auto"/>
                                                                        <w:right w:val="none" w:sz="0" w:space="0" w:color="auto"/>
                                                                      </w:divBdr>
                                                                      <w:divsChild>
                                                                        <w:div w:id="935554227">
                                                                          <w:marLeft w:val="0"/>
                                                                          <w:marRight w:val="0"/>
                                                                          <w:marTop w:val="0"/>
                                                                          <w:marBottom w:val="0"/>
                                                                          <w:divBdr>
                                                                            <w:top w:val="none" w:sz="0" w:space="0" w:color="auto"/>
                                                                            <w:left w:val="none" w:sz="0" w:space="0" w:color="auto"/>
                                                                            <w:bottom w:val="none" w:sz="0" w:space="0" w:color="auto"/>
                                                                            <w:right w:val="none" w:sz="0" w:space="0" w:color="auto"/>
                                                                          </w:divBdr>
                                                                          <w:divsChild>
                                                                            <w:div w:id="1712458838">
                                                                              <w:marLeft w:val="0"/>
                                                                              <w:marRight w:val="0"/>
                                                                              <w:marTop w:val="0"/>
                                                                              <w:marBottom w:val="0"/>
                                                                              <w:divBdr>
                                                                                <w:top w:val="none" w:sz="0" w:space="0" w:color="auto"/>
                                                                                <w:left w:val="none" w:sz="0" w:space="0" w:color="auto"/>
                                                                                <w:bottom w:val="none" w:sz="0" w:space="0" w:color="auto"/>
                                                                                <w:right w:val="none" w:sz="0" w:space="0" w:color="auto"/>
                                                                              </w:divBdr>
                                                                              <w:divsChild>
                                                                                <w:div w:id="1072889929">
                                                                                  <w:marLeft w:val="0"/>
                                                                                  <w:marRight w:val="0"/>
                                                                                  <w:marTop w:val="0"/>
                                                                                  <w:marBottom w:val="0"/>
                                                                                  <w:divBdr>
                                                                                    <w:top w:val="none" w:sz="0" w:space="0" w:color="auto"/>
                                                                                    <w:left w:val="none" w:sz="0" w:space="0" w:color="auto"/>
                                                                                    <w:bottom w:val="none" w:sz="0" w:space="0" w:color="auto"/>
                                                                                    <w:right w:val="none" w:sz="0" w:space="0" w:color="auto"/>
                                                                                  </w:divBdr>
                                                                                  <w:divsChild>
                                                                                    <w:div w:id="504633207">
                                                                                      <w:marLeft w:val="0"/>
                                                                                      <w:marRight w:val="0"/>
                                                                                      <w:marTop w:val="0"/>
                                                                                      <w:marBottom w:val="0"/>
                                                                                      <w:divBdr>
                                                                                        <w:top w:val="none" w:sz="0" w:space="0" w:color="auto"/>
                                                                                        <w:left w:val="none" w:sz="0" w:space="0" w:color="auto"/>
                                                                                        <w:bottom w:val="none" w:sz="0" w:space="0" w:color="auto"/>
                                                                                        <w:right w:val="none" w:sz="0" w:space="0" w:color="auto"/>
                                                                                      </w:divBdr>
                                                                                      <w:divsChild>
                                                                                        <w:div w:id="130430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42899220">
      <w:bodyDiv w:val="1"/>
      <w:marLeft w:val="0"/>
      <w:marRight w:val="0"/>
      <w:marTop w:val="0"/>
      <w:marBottom w:val="0"/>
      <w:divBdr>
        <w:top w:val="none" w:sz="0" w:space="0" w:color="auto"/>
        <w:left w:val="none" w:sz="0" w:space="0" w:color="auto"/>
        <w:bottom w:val="none" w:sz="0" w:space="0" w:color="auto"/>
        <w:right w:val="none" w:sz="0" w:space="0" w:color="auto"/>
      </w:divBdr>
      <w:divsChild>
        <w:div w:id="365176037">
          <w:marLeft w:val="0"/>
          <w:marRight w:val="0"/>
          <w:marTop w:val="0"/>
          <w:marBottom w:val="0"/>
          <w:divBdr>
            <w:top w:val="none" w:sz="0" w:space="0" w:color="auto"/>
            <w:left w:val="none" w:sz="0" w:space="0" w:color="auto"/>
            <w:bottom w:val="none" w:sz="0" w:space="0" w:color="auto"/>
            <w:right w:val="none" w:sz="0" w:space="0" w:color="auto"/>
          </w:divBdr>
          <w:divsChild>
            <w:div w:id="47429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028076">
      <w:bodyDiv w:val="1"/>
      <w:marLeft w:val="0"/>
      <w:marRight w:val="0"/>
      <w:marTop w:val="0"/>
      <w:marBottom w:val="0"/>
      <w:divBdr>
        <w:top w:val="none" w:sz="0" w:space="0" w:color="auto"/>
        <w:left w:val="none" w:sz="0" w:space="0" w:color="auto"/>
        <w:bottom w:val="none" w:sz="0" w:space="0" w:color="auto"/>
        <w:right w:val="none" w:sz="0" w:space="0" w:color="auto"/>
      </w:divBdr>
      <w:divsChild>
        <w:div w:id="905452412">
          <w:marLeft w:val="0"/>
          <w:marRight w:val="0"/>
          <w:marTop w:val="0"/>
          <w:marBottom w:val="0"/>
          <w:divBdr>
            <w:top w:val="none" w:sz="0" w:space="0" w:color="auto"/>
            <w:left w:val="none" w:sz="0" w:space="0" w:color="auto"/>
            <w:bottom w:val="none" w:sz="0" w:space="0" w:color="auto"/>
            <w:right w:val="none" w:sz="0" w:space="0" w:color="auto"/>
          </w:divBdr>
          <w:divsChild>
            <w:div w:id="148550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835</Words>
  <Characters>4761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Asmajahan Karkal</dc:creator>
  <cp:keywords/>
  <dc:description/>
  <cp:lastModifiedBy>Asmajahan Karkal</cp:lastModifiedBy>
  <cp:revision>2</cp:revision>
  <dcterms:created xsi:type="dcterms:W3CDTF">2026-05-26T11:06:00Z</dcterms:created>
  <dcterms:modified xsi:type="dcterms:W3CDTF">2026-05-26T11:06:00Z</dcterms:modified>
</cp:coreProperties>
</file>