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37234" w:rsidRDefault="00437234" w:rsidP="00437234">
      <w:pPr>
        <w:pStyle w:val="Heading1"/>
      </w:pPr>
      <w:r>
        <w:rPr>
          <w:rStyle w:val="Strong"/>
          <w:b/>
          <w:bCs/>
        </w:rPr>
        <w:t>1. PRODUCT OVERVIEW</w:t>
      </w:r>
    </w:p>
    <w:p w:rsidR="00437234" w:rsidRDefault="00437234" w:rsidP="00437234">
      <w:pPr>
        <w:pStyle w:val="NormalWeb"/>
      </w:pPr>
      <w:r>
        <w:t>INMARCO ULTRA NE 1005 is an advanced ultra-low emission all-braided packing set manufactured from high-purity expanded graphite yarn reinforced with Inconel wire mesh jacketing. The packing is impregnated with a proprietary high-temperature emulsion to deliver exceptionally low friction, superior sealing efficiency, and long-term operational reliability under demanding industrial conditions.</w:t>
      </w:r>
    </w:p>
    <w:p w:rsidR="00437234" w:rsidRDefault="00437234" w:rsidP="00437234">
      <w:pPr>
        <w:pStyle w:val="NormalWeb"/>
      </w:pPr>
      <w:r>
        <w:t>The resilient all-braided construction minimizes torque requirements, reduces valve wear, and extends service life while supporting low maintenance and reduced energy consumption. Optional incorporation of an inorganic passive corrosion inhibitor further enhances corrosion resistance and long-term operational stability.</w:t>
      </w:r>
    </w:p>
    <w:p w:rsidR="00437234" w:rsidRDefault="00437234" w:rsidP="00437234">
      <w:pPr>
        <w:pStyle w:val="NormalWeb"/>
      </w:pPr>
      <w:r>
        <w:t>The fine Inconel wire mesh reinforcement significantly improves mechanical strength and pressure resistance without compromising sealing integrity, making ULTRA NE 1005 suitable for high-temperature, high-pressure, and critical low-emission applications.</w:t>
      </w:r>
    </w:p>
    <w:p w:rsidR="00437234" w:rsidRDefault="00437234" w:rsidP="00437234">
      <w:pPr>
        <w:pStyle w:val="NormalWeb"/>
      </w:pPr>
      <w:r>
        <w:t>Designed for modern industrial sealing requirements, ULTRA NE 1005 provides outstanding fugitive emission control, superior oxidation resistance, excellent chemical compatibility, and enhanced fire-safe performance for safer and more environmentally responsible operations.</w:t>
      </w:r>
    </w:p>
    <w:p w:rsidR="00437234" w:rsidRDefault="00C47263" w:rsidP="00437234">
      <w:r>
        <w:pict>
          <v:rect id="_x0000_i1025" style="width:0;height:1.5pt" o:hralign="center" o:hrstd="t" o:hr="t" fillcolor="#a0a0a0" stroked="f"/>
        </w:pict>
      </w:r>
    </w:p>
    <w:p w:rsidR="00437234" w:rsidRDefault="00437234" w:rsidP="00437234">
      <w:pPr>
        <w:pStyle w:val="Heading1"/>
      </w:pPr>
      <w:r>
        <w:rPr>
          <w:rStyle w:val="Strong"/>
          <w:b/>
          <w:bCs/>
        </w:rPr>
        <w:t>2. KEY FEATURES</w:t>
      </w:r>
    </w:p>
    <w:p w:rsidR="00437234" w:rsidRDefault="00437234" w:rsidP="00437234">
      <w:pPr>
        <w:numPr>
          <w:ilvl w:val="0"/>
          <w:numId w:val="28"/>
        </w:numPr>
        <w:spacing w:before="100" w:beforeAutospacing="1" w:after="100" w:afterAutospacing="1" w:line="240" w:lineRule="auto"/>
      </w:pPr>
      <w:r>
        <w:t xml:space="preserve">Ultra-low emission all-braided graphite packing set </w:t>
      </w:r>
    </w:p>
    <w:p w:rsidR="00437234" w:rsidRDefault="00437234" w:rsidP="00437234">
      <w:pPr>
        <w:numPr>
          <w:ilvl w:val="0"/>
          <w:numId w:val="28"/>
        </w:numPr>
        <w:spacing w:before="100" w:beforeAutospacing="1" w:after="100" w:afterAutospacing="1" w:line="240" w:lineRule="auto"/>
      </w:pPr>
      <w:r>
        <w:t xml:space="preserve">Manufactured from expanded graphite yarn with Inconel wire mesh reinforcement </w:t>
      </w:r>
    </w:p>
    <w:p w:rsidR="00437234" w:rsidRDefault="00437234" w:rsidP="00437234">
      <w:pPr>
        <w:numPr>
          <w:ilvl w:val="0"/>
          <w:numId w:val="28"/>
        </w:numPr>
        <w:spacing w:before="100" w:beforeAutospacing="1" w:after="100" w:afterAutospacing="1" w:line="240" w:lineRule="auto"/>
      </w:pPr>
      <w:r>
        <w:t xml:space="preserve">Proprietary high-temperature emulsion reduces packing friction significantly </w:t>
      </w:r>
    </w:p>
    <w:p w:rsidR="00437234" w:rsidRDefault="00437234" w:rsidP="00437234">
      <w:pPr>
        <w:numPr>
          <w:ilvl w:val="0"/>
          <w:numId w:val="28"/>
        </w:numPr>
        <w:spacing w:before="100" w:beforeAutospacing="1" w:after="100" w:afterAutospacing="1" w:line="240" w:lineRule="auto"/>
      </w:pPr>
      <w:r>
        <w:t xml:space="preserve">Exceptional low-emission sealing performance under severe operating conditions </w:t>
      </w:r>
    </w:p>
    <w:p w:rsidR="00437234" w:rsidRDefault="00437234" w:rsidP="00437234">
      <w:pPr>
        <w:numPr>
          <w:ilvl w:val="0"/>
          <w:numId w:val="28"/>
        </w:numPr>
        <w:spacing w:before="100" w:beforeAutospacing="1" w:after="100" w:afterAutospacing="1" w:line="240" w:lineRule="auto"/>
      </w:pPr>
      <w:r>
        <w:t xml:space="preserve">Fine Inconel wire mesh jacketing enhances mechanical strength and pressure resistance </w:t>
      </w:r>
    </w:p>
    <w:p w:rsidR="00437234" w:rsidRDefault="00437234" w:rsidP="00437234">
      <w:pPr>
        <w:numPr>
          <w:ilvl w:val="0"/>
          <w:numId w:val="28"/>
        </w:numPr>
        <w:spacing w:before="100" w:beforeAutospacing="1" w:after="100" w:afterAutospacing="1" w:line="240" w:lineRule="auto"/>
      </w:pPr>
      <w:r>
        <w:t xml:space="preserve">Optional inorganic passive corrosion inhibitor for long-term corrosion-free operation </w:t>
      </w:r>
    </w:p>
    <w:p w:rsidR="00437234" w:rsidRDefault="00437234" w:rsidP="00437234">
      <w:pPr>
        <w:numPr>
          <w:ilvl w:val="0"/>
          <w:numId w:val="28"/>
        </w:numPr>
        <w:spacing w:before="100" w:beforeAutospacing="1" w:after="100" w:afterAutospacing="1" w:line="240" w:lineRule="auto"/>
      </w:pPr>
      <w:r>
        <w:t xml:space="preserve">Superior oxidation resistance at elevated operating temperatures </w:t>
      </w:r>
    </w:p>
    <w:p w:rsidR="00437234" w:rsidRDefault="00437234" w:rsidP="00437234">
      <w:pPr>
        <w:numPr>
          <w:ilvl w:val="0"/>
          <w:numId w:val="28"/>
        </w:numPr>
        <w:spacing w:before="100" w:beforeAutospacing="1" w:after="100" w:afterAutospacing="1" w:line="240" w:lineRule="auto"/>
      </w:pPr>
      <w:r>
        <w:t xml:space="preserve">Low detrimental material content minimizes decomposition risk </w:t>
      </w:r>
    </w:p>
    <w:p w:rsidR="00437234" w:rsidRDefault="00437234" w:rsidP="00437234">
      <w:pPr>
        <w:numPr>
          <w:ilvl w:val="0"/>
          <w:numId w:val="28"/>
        </w:numPr>
        <w:spacing w:before="100" w:beforeAutospacing="1" w:after="100" w:afterAutospacing="1" w:line="240" w:lineRule="auto"/>
      </w:pPr>
      <w:r>
        <w:t xml:space="preserve">Fire-safe construction improves operational and environmental safety </w:t>
      </w:r>
    </w:p>
    <w:p w:rsidR="00437234" w:rsidRDefault="00437234" w:rsidP="00437234">
      <w:pPr>
        <w:numPr>
          <w:ilvl w:val="0"/>
          <w:numId w:val="28"/>
        </w:numPr>
        <w:spacing w:before="100" w:beforeAutospacing="1" w:after="100" w:afterAutospacing="1" w:line="240" w:lineRule="auto"/>
      </w:pPr>
      <w:r>
        <w:t xml:space="preserve">Suitable for uneven stuffing box configurations and difficult sealing environments </w:t>
      </w:r>
    </w:p>
    <w:p w:rsidR="00437234" w:rsidRDefault="00437234" w:rsidP="00437234">
      <w:pPr>
        <w:numPr>
          <w:ilvl w:val="0"/>
          <w:numId w:val="28"/>
        </w:numPr>
        <w:spacing w:before="100" w:beforeAutospacing="1" w:after="100" w:afterAutospacing="1" w:line="240" w:lineRule="auto"/>
      </w:pPr>
      <w:r>
        <w:t xml:space="preserve">Designed for extended service life with reduced maintenance requirements </w:t>
      </w:r>
    </w:p>
    <w:p w:rsidR="00437234" w:rsidRDefault="00C47263" w:rsidP="00437234">
      <w:pPr>
        <w:spacing w:after="0"/>
      </w:pPr>
      <w:r>
        <w:pict>
          <v:rect id="_x0000_i1026" style="width:0;height:1.5pt" o:hralign="center" o:hrstd="t" o:hr="t" fillcolor="#a0a0a0" stroked="f"/>
        </w:pict>
      </w:r>
    </w:p>
    <w:p w:rsidR="00437234" w:rsidRDefault="00437234" w:rsidP="00437234">
      <w:pPr>
        <w:pStyle w:val="Heading1"/>
      </w:pPr>
      <w:r>
        <w:rPr>
          <w:rStyle w:val="Strong"/>
          <w:b/>
          <w:bCs/>
        </w:rPr>
        <w:t>3. PERFORMANCE ADVANTAGES</w:t>
      </w:r>
    </w:p>
    <w:p w:rsidR="00437234" w:rsidRDefault="00437234" w:rsidP="00437234">
      <w:pPr>
        <w:numPr>
          <w:ilvl w:val="0"/>
          <w:numId w:val="29"/>
        </w:numPr>
        <w:spacing w:before="100" w:beforeAutospacing="1" w:after="100" w:afterAutospacing="1" w:line="240" w:lineRule="auto"/>
      </w:pPr>
      <w:r>
        <w:t xml:space="preserve">Exceptionally low friction reduces torque requirements and valve operating loads </w:t>
      </w:r>
    </w:p>
    <w:p w:rsidR="00437234" w:rsidRDefault="00437234" w:rsidP="00437234">
      <w:pPr>
        <w:numPr>
          <w:ilvl w:val="0"/>
          <w:numId w:val="29"/>
        </w:numPr>
        <w:spacing w:before="100" w:beforeAutospacing="1" w:after="100" w:afterAutospacing="1" w:line="240" w:lineRule="auto"/>
      </w:pPr>
      <w:r>
        <w:t xml:space="preserve">Maintains reliable sealing integrity under high temperature and pressure conditions </w:t>
      </w:r>
    </w:p>
    <w:p w:rsidR="00437234" w:rsidRDefault="00437234" w:rsidP="00437234">
      <w:pPr>
        <w:numPr>
          <w:ilvl w:val="0"/>
          <w:numId w:val="29"/>
        </w:numPr>
        <w:spacing w:before="100" w:beforeAutospacing="1" w:after="100" w:afterAutospacing="1" w:line="240" w:lineRule="auto"/>
      </w:pPr>
      <w:r>
        <w:t xml:space="preserve">Excellent resistance to oxidation and thermal degradation </w:t>
      </w:r>
    </w:p>
    <w:p w:rsidR="00437234" w:rsidRDefault="00437234" w:rsidP="00437234">
      <w:pPr>
        <w:numPr>
          <w:ilvl w:val="0"/>
          <w:numId w:val="29"/>
        </w:numPr>
        <w:spacing w:before="100" w:beforeAutospacing="1" w:after="100" w:afterAutospacing="1" w:line="240" w:lineRule="auto"/>
      </w:pPr>
      <w:r>
        <w:t xml:space="preserve">Superior fugitive emission control compared to conventional low-emission packings </w:t>
      </w:r>
    </w:p>
    <w:p w:rsidR="00437234" w:rsidRDefault="00437234" w:rsidP="00437234">
      <w:pPr>
        <w:numPr>
          <w:ilvl w:val="0"/>
          <w:numId w:val="29"/>
        </w:numPr>
        <w:spacing w:before="100" w:beforeAutospacing="1" w:after="100" w:afterAutospacing="1" w:line="240" w:lineRule="auto"/>
      </w:pPr>
      <w:r>
        <w:t xml:space="preserve">Reduces maintenance frequency and operational downtime </w:t>
      </w:r>
    </w:p>
    <w:p w:rsidR="00437234" w:rsidRDefault="00437234" w:rsidP="00437234">
      <w:pPr>
        <w:numPr>
          <w:ilvl w:val="0"/>
          <w:numId w:val="29"/>
        </w:numPr>
        <w:spacing w:before="100" w:beforeAutospacing="1" w:after="100" w:afterAutospacing="1" w:line="240" w:lineRule="auto"/>
      </w:pPr>
      <w:r>
        <w:t xml:space="preserve">High mechanical strength improves resistance to extrusion and cyclic loading </w:t>
      </w:r>
    </w:p>
    <w:p w:rsidR="00437234" w:rsidRDefault="00437234" w:rsidP="00437234">
      <w:pPr>
        <w:numPr>
          <w:ilvl w:val="0"/>
          <w:numId w:val="29"/>
        </w:numPr>
        <w:spacing w:before="100" w:beforeAutospacing="1" w:after="100" w:afterAutospacing="1" w:line="240" w:lineRule="auto"/>
      </w:pPr>
      <w:r>
        <w:t xml:space="preserve">Excellent chemical compatibility across a wide range of industrial media </w:t>
      </w:r>
    </w:p>
    <w:p w:rsidR="00437234" w:rsidRDefault="00437234" w:rsidP="00437234">
      <w:pPr>
        <w:numPr>
          <w:ilvl w:val="0"/>
          <w:numId w:val="29"/>
        </w:numPr>
        <w:spacing w:before="100" w:beforeAutospacing="1" w:after="100" w:afterAutospacing="1" w:line="240" w:lineRule="auto"/>
      </w:pPr>
      <w:r>
        <w:t xml:space="preserve">Supports reduced energy consumption and improved operational efficiency </w:t>
      </w:r>
    </w:p>
    <w:p w:rsidR="00437234" w:rsidRDefault="00437234" w:rsidP="00437234">
      <w:pPr>
        <w:numPr>
          <w:ilvl w:val="0"/>
          <w:numId w:val="29"/>
        </w:numPr>
        <w:spacing w:before="100" w:beforeAutospacing="1" w:after="100" w:afterAutospacing="1" w:line="240" w:lineRule="auto"/>
      </w:pPr>
      <w:r>
        <w:lastRenderedPageBreak/>
        <w:t xml:space="preserve">Enhances plant safety by minimizing unintended release of hazardous gases </w:t>
      </w:r>
    </w:p>
    <w:p w:rsidR="00437234" w:rsidRDefault="00437234" w:rsidP="00437234">
      <w:pPr>
        <w:numPr>
          <w:ilvl w:val="0"/>
          <w:numId w:val="29"/>
        </w:numPr>
        <w:spacing w:before="100" w:beforeAutospacing="1" w:after="100" w:afterAutospacing="1" w:line="240" w:lineRule="auto"/>
      </w:pPr>
      <w:r>
        <w:t xml:space="preserve">Long-term sealing reliability under severe industrial operating conditions </w:t>
      </w:r>
    </w:p>
    <w:p w:rsidR="00437234" w:rsidRDefault="00C47263" w:rsidP="00437234">
      <w:pPr>
        <w:spacing w:after="0"/>
      </w:pPr>
      <w:r>
        <w:pict>
          <v:rect id="_x0000_i1027" style="width:0;height:1.5pt" o:hralign="center" o:hrstd="t" o:hr="t" fillcolor="#a0a0a0" stroked="f"/>
        </w:pict>
      </w:r>
    </w:p>
    <w:p w:rsidR="00437234" w:rsidRDefault="00437234" w:rsidP="00437234">
      <w:pPr>
        <w:pStyle w:val="Heading1"/>
      </w:pPr>
      <w:r>
        <w:rPr>
          <w:rStyle w:val="Strong"/>
          <w:b/>
          <w:bCs/>
        </w:rPr>
        <w:t>4. TECHNICAL PROPERTIES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5"/>
        <w:gridCol w:w="6531"/>
      </w:tblGrid>
      <w:tr w:rsidR="00437234" w:rsidTr="00437234">
        <w:trPr>
          <w:tblHeader/>
          <w:tblCellSpacing w:w="15" w:type="dxa"/>
        </w:trPr>
        <w:tc>
          <w:tcPr>
            <w:tcW w:w="0" w:type="auto"/>
            <w:vAlign w:val="center"/>
            <w:hideMark/>
          </w:tcPr>
          <w:p w:rsidR="00437234" w:rsidRDefault="00437234">
            <w:pPr>
              <w:jc w:val="center"/>
              <w:rPr>
                <w:b/>
                <w:bCs/>
              </w:rPr>
            </w:pPr>
            <w:r>
              <w:rPr>
                <w:b/>
                <w:bCs/>
              </w:rPr>
              <w:t>Property</w:t>
            </w:r>
          </w:p>
        </w:tc>
        <w:tc>
          <w:tcPr>
            <w:tcW w:w="0" w:type="auto"/>
            <w:vAlign w:val="center"/>
            <w:hideMark/>
          </w:tcPr>
          <w:p w:rsidR="00437234" w:rsidRDefault="00437234">
            <w:pPr>
              <w:jc w:val="center"/>
              <w:rPr>
                <w:b/>
                <w:bCs/>
              </w:rPr>
            </w:pPr>
            <w:r>
              <w:rPr>
                <w:b/>
                <w:bCs/>
              </w:rPr>
              <w:t>Specification</w:t>
            </w:r>
          </w:p>
        </w:tc>
      </w:tr>
      <w:tr w:rsidR="00437234" w:rsidTr="00437234">
        <w:trPr>
          <w:tblCellSpacing w:w="15" w:type="dxa"/>
        </w:trPr>
        <w:tc>
          <w:tcPr>
            <w:tcW w:w="0" w:type="auto"/>
            <w:vAlign w:val="center"/>
            <w:hideMark/>
          </w:tcPr>
          <w:p w:rsidR="00437234" w:rsidRDefault="00437234">
            <w:r>
              <w:t>Construction</w:t>
            </w:r>
          </w:p>
        </w:tc>
        <w:tc>
          <w:tcPr>
            <w:tcW w:w="0" w:type="auto"/>
            <w:vAlign w:val="center"/>
            <w:hideMark/>
          </w:tcPr>
          <w:p w:rsidR="00437234" w:rsidRDefault="00437234">
            <w:r>
              <w:t>All-braided expanded graphite packing with Inconel wire mesh jacketing</w:t>
            </w:r>
          </w:p>
        </w:tc>
      </w:tr>
      <w:tr w:rsidR="00437234" w:rsidTr="00437234">
        <w:trPr>
          <w:tblCellSpacing w:w="15" w:type="dxa"/>
        </w:trPr>
        <w:tc>
          <w:tcPr>
            <w:tcW w:w="0" w:type="auto"/>
            <w:vAlign w:val="center"/>
            <w:hideMark/>
          </w:tcPr>
          <w:p w:rsidR="00437234" w:rsidRDefault="00437234">
            <w:r>
              <w:t>Material Composition</w:t>
            </w:r>
          </w:p>
        </w:tc>
        <w:tc>
          <w:tcPr>
            <w:tcW w:w="0" w:type="auto"/>
            <w:vAlign w:val="center"/>
            <w:hideMark/>
          </w:tcPr>
          <w:p w:rsidR="00437234" w:rsidRDefault="00437234">
            <w:r>
              <w:t>Expanded graphite yarn + Inconel wire reinforcement</w:t>
            </w:r>
          </w:p>
        </w:tc>
      </w:tr>
      <w:tr w:rsidR="00437234" w:rsidTr="00437234">
        <w:trPr>
          <w:tblCellSpacing w:w="15" w:type="dxa"/>
        </w:trPr>
        <w:tc>
          <w:tcPr>
            <w:tcW w:w="0" w:type="auto"/>
            <w:vAlign w:val="center"/>
            <w:hideMark/>
          </w:tcPr>
          <w:p w:rsidR="00437234" w:rsidRDefault="00437234">
            <w:r>
              <w:t>pH Range</w:t>
            </w:r>
          </w:p>
        </w:tc>
        <w:tc>
          <w:tcPr>
            <w:tcW w:w="0" w:type="auto"/>
            <w:vAlign w:val="center"/>
            <w:hideMark/>
          </w:tcPr>
          <w:p w:rsidR="00437234" w:rsidRDefault="00437234">
            <w:r>
              <w:t>0 – 14</w:t>
            </w:r>
          </w:p>
        </w:tc>
      </w:tr>
      <w:tr w:rsidR="00437234" w:rsidTr="00437234">
        <w:trPr>
          <w:tblCellSpacing w:w="15" w:type="dxa"/>
        </w:trPr>
        <w:tc>
          <w:tcPr>
            <w:tcW w:w="0" w:type="auto"/>
            <w:vAlign w:val="center"/>
            <w:hideMark/>
          </w:tcPr>
          <w:p w:rsidR="00437234" w:rsidRDefault="00437234">
            <w:r>
              <w:t>Temperature Range</w:t>
            </w:r>
          </w:p>
        </w:tc>
        <w:tc>
          <w:tcPr>
            <w:tcW w:w="0" w:type="auto"/>
            <w:vAlign w:val="center"/>
            <w:hideMark/>
          </w:tcPr>
          <w:p w:rsidR="00437234" w:rsidRDefault="00437234">
            <w:r>
              <w:t>-196°C to +538°C (oxidizing media), up to +650°C in steam</w:t>
            </w:r>
          </w:p>
        </w:tc>
      </w:tr>
      <w:tr w:rsidR="00437234" w:rsidTr="00437234">
        <w:trPr>
          <w:tblCellSpacing w:w="15" w:type="dxa"/>
        </w:trPr>
        <w:tc>
          <w:tcPr>
            <w:tcW w:w="0" w:type="auto"/>
            <w:vAlign w:val="center"/>
            <w:hideMark/>
          </w:tcPr>
          <w:p w:rsidR="00437234" w:rsidRDefault="00437234">
            <w:r>
              <w:t>Maximum Pressure</w:t>
            </w:r>
          </w:p>
        </w:tc>
        <w:tc>
          <w:tcPr>
            <w:tcW w:w="0" w:type="auto"/>
            <w:vAlign w:val="center"/>
            <w:hideMark/>
          </w:tcPr>
          <w:p w:rsidR="00437234" w:rsidRDefault="00437234">
            <w:r>
              <w:t xml:space="preserve">Up to 425 </w:t>
            </w:r>
            <w:proofErr w:type="gramStart"/>
            <w:r>
              <w:t>bar</w:t>
            </w:r>
            <w:proofErr w:type="gramEnd"/>
          </w:p>
        </w:tc>
      </w:tr>
      <w:tr w:rsidR="00437234" w:rsidTr="00437234">
        <w:trPr>
          <w:tblCellSpacing w:w="15" w:type="dxa"/>
        </w:trPr>
        <w:tc>
          <w:tcPr>
            <w:tcW w:w="0" w:type="auto"/>
            <w:vAlign w:val="center"/>
            <w:hideMark/>
          </w:tcPr>
          <w:p w:rsidR="00437234" w:rsidRDefault="00437234">
            <w:r>
              <w:t>Velocity</w:t>
            </w:r>
          </w:p>
        </w:tc>
        <w:tc>
          <w:tcPr>
            <w:tcW w:w="0" w:type="auto"/>
            <w:vAlign w:val="center"/>
            <w:hideMark/>
          </w:tcPr>
          <w:p w:rsidR="00437234" w:rsidRDefault="00437234">
            <w:r>
              <w:t>Based on application conditions</w:t>
            </w:r>
          </w:p>
        </w:tc>
      </w:tr>
      <w:tr w:rsidR="00437234" w:rsidTr="00437234">
        <w:trPr>
          <w:tblCellSpacing w:w="15" w:type="dxa"/>
        </w:trPr>
        <w:tc>
          <w:tcPr>
            <w:tcW w:w="0" w:type="auto"/>
            <w:vAlign w:val="center"/>
            <w:hideMark/>
          </w:tcPr>
          <w:p w:rsidR="00437234" w:rsidRDefault="00437234">
            <w:r>
              <w:t>Size Range</w:t>
            </w:r>
          </w:p>
        </w:tc>
        <w:tc>
          <w:tcPr>
            <w:tcW w:w="0" w:type="auto"/>
            <w:vAlign w:val="center"/>
            <w:hideMark/>
          </w:tcPr>
          <w:p w:rsidR="00437234" w:rsidRDefault="00437234">
            <w:r>
              <w:t>Based on stuffing box design</w:t>
            </w:r>
          </w:p>
        </w:tc>
      </w:tr>
      <w:tr w:rsidR="00437234" w:rsidTr="00437234">
        <w:trPr>
          <w:tblCellSpacing w:w="15" w:type="dxa"/>
        </w:trPr>
        <w:tc>
          <w:tcPr>
            <w:tcW w:w="0" w:type="auto"/>
            <w:vAlign w:val="center"/>
            <w:hideMark/>
          </w:tcPr>
          <w:p w:rsidR="00437234" w:rsidRDefault="00437234">
            <w:r>
              <w:t>Corrosion Protection</w:t>
            </w:r>
          </w:p>
        </w:tc>
        <w:tc>
          <w:tcPr>
            <w:tcW w:w="0" w:type="auto"/>
            <w:vAlign w:val="center"/>
            <w:hideMark/>
          </w:tcPr>
          <w:p w:rsidR="00437234" w:rsidRDefault="00437234">
            <w:r>
              <w:t>Optional inorganic passive corrosion inhibitor</w:t>
            </w:r>
          </w:p>
        </w:tc>
      </w:tr>
      <w:tr w:rsidR="00437234" w:rsidTr="00437234">
        <w:trPr>
          <w:tblCellSpacing w:w="15" w:type="dxa"/>
        </w:trPr>
        <w:tc>
          <w:tcPr>
            <w:tcW w:w="0" w:type="auto"/>
            <w:vAlign w:val="center"/>
            <w:hideMark/>
          </w:tcPr>
          <w:p w:rsidR="00437234" w:rsidRDefault="00437234">
            <w:r>
              <w:t>Friction Characteristics</w:t>
            </w:r>
          </w:p>
        </w:tc>
        <w:tc>
          <w:tcPr>
            <w:tcW w:w="0" w:type="auto"/>
            <w:vAlign w:val="center"/>
            <w:hideMark/>
          </w:tcPr>
          <w:p w:rsidR="00437234" w:rsidRDefault="00437234">
            <w:r>
              <w:t>Ultra-low friction high-temperature lubricated construction</w:t>
            </w:r>
          </w:p>
        </w:tc>
      </w:tr>
      <w:tr w:rsidR="00437234" w:rsidTr="00437234">
        <w:trPr>
          <w:tblCellSpacing w:w="15" w:type="dxa"/>
        </w:trPr>
        <w:tc>
          <w:tcPr>
            <w:tcW w:w="0" w:type="auto"/>
            <w:vAlign w:val="center"/>
            <w:hideMark/>
          </w:tcPr>
          <w:p w:rsidR="00437234" w:rsidRDefault="00437234">
            <w:r>
              <w:t>Application Type</w:t>
            </w:r>
          </w:p>
        </w:tc>
        <w:tc>
          <w:tcPr>
            <w:tcW w:w="0" w:type="auto"/>
            <w:vAlign w:val="center"/>
            <w:hideMark/>
          </w:tcPr>
          <w:p w:rsidR="00437234" w:rsidRDefault="00437234">
            <w:r>
              <w:t>Low-emission and critical valve sealing applications</w:t>
            </w:r>
          </w:p>
        </w:tc>
      </w:tr>
    </w:tbl>
    <w:p w:rsidR="00437234" w:rsidRDefault="00C47263" w:rsidP="00437234">
      <w:r>
        <w:pict>
          <v:rect id="_x0000_i1028" style="width:0;height:1.5pt" o:hralign="center" o:hrstd="t" o:hr="t" fillcolor="#a0a0a0" stroked="f"/>
        </w:pict>
      </w:r>
    </w:p>
    <w:p w:rsidR="00437234" w:rsidRDefault="00437234" w:rsidP="00437234">
      <w:pPr>
        <w:pStyle w:val="Heading1"/>
      </w:pPr>
      <w:r>
        <w:rPr>
          <w:rStyle w:val="Strong"/>
          <w:b/>
          <w:bCs/>
        </w:rPr>
        <w:t>5. CERTIFICATIONS &amp; APPROVALS</w:t>
      </w:r>
    </w:p>
    <w:p w:rsidR="00437234" w:rsidRDefault="00437234" w:rsidP="00437234">
      <w:pPr>
        <w:numPr>
          <w:ilvl w:val="0"/>
          <w:numId w:val="30"/>
        </w:numPr>
        <w:spacing w:before="100" w:beforeAutospacing="1" w:after="100" w:afterAutospacing="1" w:line="240" w:lineRule="auto"/>
      </w:pPr>
      <w:r>
        <w:t xml:space="preserve">Tested and certified as per API 622 Latest Edition for low-emission valve packing applications </w:t>
      </w:r>
    </w:p>
    <w:p w:rsidR="0092221C" w:rsidRDefault="0092221C" w:rsidP="00437234">
      <w:pPr>
        <w:numPr>
          <w:ilvl w:val="0"/>
          <w:numId w:val="30"/>
        </w:numPr>
        <w:spacing w:before="100" w:beforeAutospacing="1" w:after="100" w:afterAutospacing="1" w:line="240" w:lineRule="auto"/>
      </w:pPr>
      <w:r>
        <w:t>Tested and certified as per ISO 15848 for CC1 endurance class with tightness class AH</w:t>
      </w:r>
    </w:p>
    <w:p w:rsidR="00437234" w:rsidRDefault="00437234" w:rsidP="00437234">
      <w:pPr>
        <w:numPr>
          <w:ilvl w:val="0"/>
          <w:numId w:val="30"/>
        </w:numPr>
        <w:spacing w:before="100" w:beforeAutospacing="1" w:after="100" w:afterAutospacing="1" w:line="240" w:lineRule="auto"/>
      </w:pPr>
      <w:r>
        <w:t xml:space="preserve">Designed for ultra-low fugitive emission sealing performance </w:t>
      </w:r>
    </w:p>
    <w:p w:rsidR="00437234" w:rsidRDefault="00437234" w:rsidP="00437234">
      <w:pPr>
        <w:numPr>
          <w:ilvl w:val="0"/>
          <w:numId w:val="30"/>
        </w:numPr>
        <w:spacing w:before="100" w:beforeAutospacing="1" w:after="100" w:afterAutospacing="1" w:line="240" w:lineRule="auto"/>
      </w:pPr>
      <w:r>
        <w:t xml:space="preserve">Engineered for fire-safe industrial sealing applications </w:t>
      </w:r>
    </w:p>
    <w:p w:rsidR="00437234" w:rsidRDefault="00437234" w:rsidP="00437234">
      <w:pPr>
        <w:numPr>
          <w:ilvl w:val="0"/>
          <w:numId w:val="30"/>
        </w:numPr>
        <w:spacing w:before="100" w:beforeAutospacing="1" w:after="100" w:afterAutospacing="1" w:line="240" w:lineRule="auto"/>
      </w:pPr>
      <w:r>
        <w:t xml:space="preserve">Suitable for environmentally critical low-emission industrial systems </w:t>
      </w:r>
    </w:p>
    <w:p w:rsidR="00437234" w:rsidRDefault="00C47263" w:rsidP="00437234">
      <w:pPr>
        <w:spacing w:after="0"/>
      </w:pPr>
      <w:r>
        <w:pict>
          <v:rect id="_x0000_i1029" style="width:0;height:1.5pt" o:hralign="center" o:hrstd="t" o:hr="t" fillcolor="#a0a0a0" stroked="f"/>
        </w:pict>
      </w:r>
    </w:p>
    <w:p w:rsidR="00437234" w:rsidRDefault="00437234" w:rsidP="00437234">
      <w:pPr>
        <w:pStyle w:val="Heading1"/>
      </w:pPr>
      <w:r>
        <w:rPr>
          <w:rStyle w:val="Strong"/>
          <w:b/>
          <w:bCs/>
        </w:rPr>
        <w:t>6. APPLICATIONS</w:t>
      </w:r>
    </w:p>
    <w:p w:rsidR="00437234" w:rsidRDefault="00437234" w:rsidP="00437234">
      <w:pPr>
        <w:numPr>
          <w:ilvl w:val="0"/>
          <w:numId w:val="31"/>
        </w:numPr>
        <w:spacing w:before="100" w:beforeAutospacing="1" w:after="100" w:afterAutospacing="1" w:line="240" w:lineRule="auto"/>
      </w:pPr>
      <w:r>
        <w:t xml:space="preserve">Industrial valve sealing systems </w:t>
      </w:r>
    </w:p>
    <w:p w:rsidR="00437234" w:rsidRDefault="00437234" w:rsidP="00437234">
      <w:pPr>
        <w:numPr>
          <w:ilvl w:val="0"/>
          <w:numId w:val="31"/>
        </w:numPr>
        <w:spacing w:before="100" w:beforeAutospacing="1" w:after="100" w:afterAutospacing="1" w:line="240" w:lineRule="auto"/>
      </w:pPr>
      <w:r>
        <w:t xml:space="preserve">High-temperature valve applications </w:t>
      </w:r>
    </w:p>
    <w:p w:rsidR="00437234" w:rsidRDefault="00437234" w:rsidP="00437234">
      <w:pPr>
        <w:numPr>
          <w:ilvl w:val="0"/>
          <w:numId w:val="31"/>
        </w:numPr>
        <w:spacing w:before="100" w:beforeAutospacing="1" w:after="100" w:afterAutospacing="1" w:line="240" w:lineRule="auto"/>
      </w:pPr>
      <w:r>
        <w:t xml:space="preserve">Steam service systems </w:t>
      </w:r>
    </w:p>
    <w:p w:rsidR="00437234" w:rsidRDefault="00437234" w:rsidP="00437234">
      <w:pPr>
        <w:numPr>
          <w:ilvl w:val="0"/>
          <w:numId w:val="31"/>
        </w:numPr>
        <w:spacing w:before="100" w:beforeAutospacing="1" w:after="100" w:afterAutospacing="1" w:line="240" w:lineRule="auto"/>
      </w:pPr>
      <w:r>
        <w:t xml:space="preserve">Refinery and petrochemical industries </w:t>
      </w:r>
    </w:p>
    <w:p w:rsidR="00437234" w:rsidRDefault="00437234" w:rsidP="00437234">
      <w:pPr>
        <w:numPr>
          <w:ilvl w:val="0"/>
          <w:numId w:val="31"/>
        </w:numPr>
        <w:spacing w:before="100" w:beforeAutospacing="1" w:after="100" w:afterAutospacing="1" w:line="240" w:lineRule="auto"/>
      </w:pPr>
      <w:r>
        <w:t xml:space="preserve">Hydrocarbon processing plants </w:t>
      </w:r>
    </w:p>
    <w:p w:rsidR="00437234" w:rsidRDefault="00437234" w:rsidP="00437234">
      <w:pPr>
        <w:numPr>
          <w:ilvl w:val="0"/>
          <w:numId w:val="31"/>
        </w:numPr>
        <w:spacing w:before="100" w:beforeAutospacing="1" w:after="100" w:afterAutospacing="1" w:line="240" w:lineRule="auto"/>
      </w:pPr>
      <w:r>
        <w:t xml:space="preserve">Chemical processing industries </w:t>
      </w:r>
    </w:p>
    <w:p w:rsidR="00437234" w:rsidRDefault="00437234" w:rsidP="00437234">
      <w:pPr>
        <w:numPr>
          <w:ilvl w:val="0"/>
          <w:numId w:val="31"/>
        </w:numPr>
        <w:spacing w:before="100" w:beforeAutospacing="1" w:after="100" w:afterAutospacing="1" w:line="240" w:lineRule="auto"/>
      </w:pPr>
      <w:r>
        <w:t xml:space="preserve">Power generation facilities </w:t>
      </w:r>
    </w:p>
    <w:p w:rsidR="00437234" w:rsidRDefault="00437234" w:rsidP="00437234">
      <w:pPr>
        <w:numPr>
          <w:ilvl w:val="0"/>
          <w:numId w:val="31"/>
        </w:numPr>
        <w:spacing w:before="100" w:beforeAutospacing="1" w:after="100" w:afterAutospacing="1" w:line="240" w:lineRule="auto"/>
      </w:pPr>
      <w:r>
        <w:lastRenderedPageBreak/>
        <w:t xml:space="preserve">Emission control valve systems </w:t>
      </w:r>
    </w:p>
    <w:p w:rsidR="00437234" w:rsidRDefault="00437234" w:rsidP="00437234">
      <w:pPr>
        <w:numPr>
          <w:ilvl w:val="0"/>
          <w:numId w:val="31"/>
        </w:numPr>
        <w:spacing w:before="100" w:beforeAutospacing="1" w:after="100" w:afterAutospacing="1" w:line="240" w:lineRule="auto"/>
      </w:pPr>
      <w:r>
        <w:t xml:space="preserve">Severe thermal cycling applications </w:t>
      </w:r>
    </w:p>
    <w:p w:rsidR="00437234" w:rsidRDefault="00437234" w:rsidP="00437234">
      <w:pPr>
        <w:numPr>
          <w:ilvl w:val="0"/>
          <w:numId w:val="31"/>
        </w:numPr>
        <w:spacing w:before="100" w:beforeAutospacing="1" w:after="100" w:afterAutospacing="1" w:line="240" w:lineRule="auto"/>
      </w:pPr>
      <w:r>
        <w:t xml:space="preserve">Critical process industries requiring low-emission sealing performance </w:t>
      </w:r>
    </w:p>
    <w:p w:rsidR="00C47263" w:rsidRDefault="00C47263" w:rsidP="00C47263">
      <w:pPr>
        <w:numPr>
          <w:ilvl w:val="0"/>
          <w:numId w:val="31"/>
        </w:numPr>
        <w:spacing w:before="100" w:beforeAutospacing="1" w:after="100" w:afterAutospacing="1" w:line="240" w:lineRule="auto"/>
      </w:pPr>
      <w:r>
        <w:t>Available continuous rope</w:t>
      </w:r>
      <w:bookmarkStart w:id="0" w:name="_GoBack"/>
      <w:bookmarkEnd w:id="0"/>
      <w:r>
        <w:t xml:space="preserve"> packing as well as preformed rings </w:t>
      </w:r>
    </w:p>
    <w:p w:rsidR="00437234" w:rsidRDefault="00C47263" w:rsidP="00437234">
      <w:pPr>
        <w:spacing w:after="0"/>
      </w:pPr>
      <w:r>
        <w:pict>
          <v:rect id="_x0000_i1030" style="width:0;height:1.5pt" o:hralign="center" o:hrstd="t" o:hr="t" fillcolor="#a0a0a0" stroked="f"/>
        </w:pict>
      </w:r>
    </w:p>
    <w:p w:rsidR="00437234" w:rsidRDefault="00437234" w:rsidP="00437234">
      <w:pPr>
        <w:pStyle w:val="Heading1"/>
      </w:pPr>
      <w:r>
        <w:rPr>
          <w:rStyle w:val="Strong"/>
          <w:b/>
          <w:bCs/>
        </w:rPr>
        <w:t>7. PERFORMANCE BENEFITS</w:t>
      </w:r>
    </w:p>
    <w:p w:rsidR="00437234" w:rsidRDefault="00437234" w:rsidP="00437234">
      <w:pPr>
        <w:numPr>
          <w:ilvl w:val="0"/>
          <w:numId w:val="32"/>
        </w:numPr>
        <w:spacing w:before="100" w:beforeAutospacing="1" w:after="100" w:afterAutospacing="1" w:line="240" w:lineRule="auto"/>
      </w:pPr>
      <w:r>
        <w:t xml:space="preserve">Ultra-low emission performance supports environmental compliance objectives </w:t>
      </w:r>
    </w:p>
    <w:p w:rsidR="00437234" w:rsidRDefault="00437234" w:rsidP="00437234">
      <w:pPr>
        <w:numPr>
          <w:ilvl w:val="0"/>
          <w:numId w:val="32"/>
        </w:numPr>
        <w:spacing w:before="100" w:beforeAutospacing="1" w:after="100" w:afterAutospacing="1" w:line="240" w:lineRule="auto"/>
      </w:pPr>
      <w:r>
        <w:t xml:space="preserve">Reduced valve torque requirements improve operational efficiency </w:t>
      </w:r>
    </w:p>
    <w:p w:rsidR="00437234" w:rsidRDefault="00437234" w:rsidP="00437234">
      <w:pPr>
        <w:numPr>
          <w:ilvl w:val="0"/>
          <w:numId w:val="32"/>
        </w:numPr>
        <w:spacing w:before="100" w:beforeAutospacing="1" w:after="100" w:afterAutospacing="1" w:line="240" w:lineRule="auto"/>
      </w:pPr>
      <w:r>
        <w:t xml:space="preserve">Long sealing life minimizes maintenance intervention and downtime </w:t>
      </w:r>
    </w:p>
    <w:p w:rsidR="00437234" w:rsidRDefault="00437234" w:rsidP="00437234">
      <w:pPr>
        <w:numPr>
          <w:ilvl w:val="0"/>
          <w:numId w:val="32"/>
        </w:numPr>
        <w:spacing w:before="100" w:beforeAutospacing="1" w:after="100" w:afterAutospacing="1" w:line="240" w:lineRule="auto"/>
      </w:pPr>
      <w:r>
        <w:t xml:space="preserve">Excellent resistance to thermal cycling and pressure fluctuations </w:t>
      </w:r>
    </w:p>
    <w:p w:rsidR="00437234" w:rsidRDefault="00437234" w:rsidP="00437234">
      <w:pPr>
        <w:numPr>
          <w:ilvl w:val="0"/>
          <w:numId w:val="32"/>
        </w:numPr>
        <w:spacing w:before="100" w:beforeAutospacing="1" w:after="100" w:afterAutospacing="1" w:line="240" w:lineRule="auto"/>
      </w:pPr>
      <w:r>
        <w:t xml:space="preserve">Superior oxidation resistance ensures long-term operational stability </w:t>
      </w:r>
    </w:p>
    <w:p w:rsidR="00437234" w:rsidRDefault="00437234" w:rsidP="00437234">
      <w:pPr>
        <w:numPr>
          <w:ilvl w:val="0"/>
          <w:numId w:val="32"/>
        </w:numPr>
        <w:spacing w:before="100" w:beforeAutospacing="1" w:after="100" w:afterAutospacing="1" w:line="240" w:lineRule="auto"/>
      </w:pPr>
      <w:r>
        <w:t xml:space="preserve">High mechanical strength improves pressure handling capability </w:t>
      </w:r>
    </w:p>
    <w:p w:rsidR="00437234" w:rsidRDefault="00437234" w:rsidP="00437234">
      <w:pPr>
        <w:numPr>
          <w:ilvl w:val="0"/>
          <w:numId w:val="32"/>
        </w:numPr>
        <w:spacing w:before="100" w:beforeAutospacing="1" w:after="100" w:afterAutospacing="1" w:line="240" w:lineRule="auto"/>
      </w:pPr>
      <w:r>
        <w:t xml:space="preserve">Reliable sealing performance in severe industrial operating environments </w:t>
      </w:r>
    </w:p>
    <w:p w:rsidR="00437234" w:rsidRDefault="00437234" w:rsidP="00437234">
      <w:pPr>
        <w:numPr>
          <w:ilvl w:val="0"/>
          <w:numId w:val="32"/>
        </w:numPr>
        <w:spacing w:before="100" w:beforeAutospacing="1" w:after="100" w:afterAutospacing="1" w:line="240" w:lineRule="auto"/>
      </w:pPr>
      <w:r>
        <w:t xml:space="preserve">Fire-safe and environmentally responsible sealing solution </w:t>
      </w:r>
    </w:p>
    <w:p w:rsidR="00437234" w:rsidRDefault="00437234" w:rsidP="00437234">
      <w:pPr>
        <w:numPr>
          <w:ilvl w:val="0"/>
          <w:numId w:val="32"/>
        </w:numPr>
        <w:spacing w:before="100" w:beforeAutospacing="1" w:after="100" w:afterAutospacing="1" w:line="240" w:lineRule="auto"/>
      </w:pPr>
      <w:r>
        <w:t xml:space="preserve">Reduced energy consumption through low-friction operation </w:t>
      </w:r>
    </w:p>
    <w:p w:rsidR="00437234" w:rsidRDefault="00437234" w:rsidP="00437234">
      <w:pPr>
        <w:numPr>
          <w:ilvl w:val="0"/>
          <w:numId w:val="32"/>
        </w:numPr>
        <w:spacing w:before="100" w:beforeAutospacing="1" w:after="100" w:afterAutospacing="1" w:line="240" w:lineRule="auto"/>
      </w:pPr>
      <w:r>
        <w:t xml:space="preserve">Designed for cleaner, greener, and safer industrial operations </w:t>
      </w:r>
    </w:p>
    <w:p w:rsidR="00437234" w:rsidRDefault="00C47263" w:rsidP="00437234">
      <w:pPr>
        <w:spacing w:after="0"/>
      </w:pPr>
      <w:r>
        <w:pict>
          <v:rect id="_x0000_i1031" style="width:0;height:1.5pt" o:hralign="center" o:hrstd="t" o:hr="t" fillcolor="#a0a0a0" stroked="f"/>
        </w:pict>
      </w:r>
    </w:p>
    <w:p w:rsidR="00437234" w:rsidRDefault="00437234" w:rsidP="00437234">
      <w:pPr>
        <w:pStyle w:val="Heading1"/>
      </w:pPr>
      <w:r>
        <w:rPr>
          <w:rStyle w:val="Strong"/>
          <w:b/>
          <w:bCs/>
        </w:rPr>
        <w:t>8. TESTING &amp; VALIDATION</w:t>
      </w:r>
    </w:p>
    <w:p w:rsidR="00437234" w:rsidRDefault="00437234" w:rsidP="00437234">
      <w:pPr>
        <w:numPr>
          <w:ilvl w:val="0"/>
          <w:numId w:val="33"/>
        </w:numPr>
        <w:spacing w:before="100" w:beforeAutospacing="1" w:after="100" w:afterAutospacing="1" w:line="240" w:lineRule="auto"/>
      </w:pPr>
      <w:r>
        <w:t xml:space="preserve">Validated for low-emission industrial valve sealing applications </w:t>
      </w:r>
    </w:p>
    <w:p w:rsidR="00437234" w:rsidRDefault="00437234" w:rsidP="00437234">
      <w:pPr>
        <w:numPr>
          <w:ilvl w:val="0"/>
          <w:numId w:val="33"/>
        </w:numPr>
        <w:spacing w:before="100" w:beforeAutospacing="1" w:after="100" w:afterAutospacing="1" w:line="240" w:lineRule="auto"/>
      </w:pPr>
      <w:r>
        <w:t xml:space="preserve">Tested for high-temperature and high-pressure operational performance </w:t>
      </w:r>
    </w:p>
    <w:p w:rsidR="00437234" w:rsidRDefault="00437234" w:rsidP="00437234">
      <w:pPr>
        <w:numPr>
          <w:ilvl w:val="0"/>
          <w:numId w:val="33"/>
        </w:numPr>
        <w:spacing w:before="100" w:beforeAutospacing="1" w:after="100" w:afterAutospacing="1" w:line="240" w:lineRule="auto"/>
      </w:pPr>
      <w:r>
        <w:t xml:space="preserve">Proven sealing reliability under severe cyclic operating conditions </w:t>
      </w:r>
    </w:p>
    <w:p w:rsidR="00437234" w:rsidRDefault="00437234" w:rsidP="00437234">
      <w:pPr>
        <w:numPr>
          <w:ilvl w:val="0"/>
          <w:numId w:val="33"/>
        </w:numPr>
        <w:spacing w:before="100" w:beforeAutospacing="1" w:after="100" w:afterAutospacing="1" w:line="240" w:lineRule="auto"/>
      </w:pPr>
      <w:r>
        <w:t>Verified for long-term operational stability and oxidation resistance</w:t>
      </w:r>
    </w:p>
    <w:p w:rsidR="000324BA" w:rsidRPr="000324BA" w:rsidRDefault="000324BA" w:rsidP="000324B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324BA">
        <w:rPr>
          <w:rFonts w:ascii="Times New Roman" w:eastAsia="Times New Roman" w:hAnsi="Times New Roman" w:cs="Times New Roman"/>
          <w:b/>
          <w:bCs/>
          <w:kern w:val="36"/>
          <w:sz w:val="48"/>
          <w:szCs w:val="48"/>
          <w:lang w:eastAsia="en-IN"/>
        </w:rPr>
        <w:t>DISCLAIMER</w:t>
      </w:r>
    </w:p>
    <w:p w:rsidR="00231C21" w:rsidRPr="006D5514" w:rsidRDefault="000324BA" w:rsidP="006D5514">
      <w:pPr>
        <w:spacing w:before="100" w:beforeAutospacing="1" w:after="100" w:afterAutospacing="1" w:line="240" w:lineRule="auto"/>
        <w:rPr>
          <w:rFonts w:ascii="Times New Roman" w:eastAsia="Times New Roman" w:hAnsi="Times New Roman" w:cs="Times New Roman"/>
          <w:sz w:val="24"/>
          <w:szCs w:val="24"/>
          <w:lang w:eastAsia="en-IN"/>
        </w:rPr>
      </w:pPr>
      <w:r w:rsidRPr="000324BA">
        <w:rPr>
          <w:rFonts w:ascii="Times New Roman" w:eastAsia="Times New Roman" w:hAnsi="Times New Roman" w:cs="Times New Roman"/>
          <w:sz w:val="24"/>
          <w:szCs w:val="24"/>
          <w:lang w:eastAsia="en-IN"/>
        </w:rPr>
        <w:t>All technical information, recommendations, and performance data provided in this technical datasheet are based on current knowledge, laboratory testing, and industrial experience. Actual product performance may vary depending on operating conditions, equipment design, installation practices, process media, pressure, temperature, and application environment. Final product selection and suitability should be determined by the user based on the specific service conditions and application requirements.</w:t>
      </w:r>
    </w:p>
    <w:sectPr w:rsidR="00231C21" w:rsidRPr="006D5514" w:rsidSect="000324BA">
      <w:pgSz w:w="11906" w:h="16838"/>
      <w:pgMar w:top="993"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F25EAB"/>
    <w:multiLevelType w:val="multilevel"/>
    <w:tmpl w:val="FD38F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86E30"/>
    <w:multiLevelType w:val="multilevel"/>
    <w:tmpl w:val="CFA2F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20E7B"/>
    <w:multiLevelType w:val="multilevel"/>
    <w:tmpl w:val="718A2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91EA8"/>
    <w:multiLevelType w:val="multilevel"/>
    <w:tmpl w:val="ABA2E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E80581"/>
    <w:multiLevelType w:val="multilevel"/>
    <w:tmpl w:val="96D0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A81B48"/>
    <w:multiLevelType w:val="multilevel"/>
    <w:tmpl w:val="A3E29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A21952"/>
    <w:multiLevelType w:val="multilevel"/>
    <w:tmpl w:val="19DEC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AB280E"/>
    <w:multiLevelType w:val="multilevel"/>
    <w:tmpl w:val="93B4D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9D4685"/>
    <w:multiLevelType w:val="multilevel"/>
    <w:tmpl w:val="2A101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664A7A"/>
    <w:multiLevelType w:val="multilevel"/>
    <w:tmpl w:val="D5802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9C7334"/>
    <w:multiLevelType w:val="multilevel"/>
    <w:tmpl w:val="BD724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C12EE1"/>
    <w:multiLevelType w:val="multilevel"/>
    <w:tmpl w:val="4BE2A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A60587"/>
    <w:multiLevelType w:val="multilevel"/>
    <w:tmpl w:val="7136B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332731"/>
    <w:multiLevelType w:val="multilevel"/>
    <w:tmpl w:val="86CA7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5543CA"/>
    <w:multiLevelType w:val="multilevel"/>
    <w:tmpl w:val="B9988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5E3DE0"/>
    <w:multiLevelType w:val="multilevel"/>
    <w:tmpl w:val="1AD84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B41A41"/>
    <w:multiLevelType w:val="multilevel"/>
    <w:tmpl w:val="A7A87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8A4BB8"/>
    <w:multiLevelType w:val="multilevel"/>
    <w:tmpl w:val="32846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07539E"/>
    <w:multiLevelType w:val="multilevel"/>
    <w:tmpl w:val="353CC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860817"/>
    <w:multiLevelType w:val="multilevel"/>
    <w:tmpl w:val="04FED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DD0474"/>
    <w:multiLevelType w:val="multilevel"/>
    <w:tmpl w:val="22B25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07613C"/>
    <w:multiLevelType w:val="multilevel"/>
    <w:tmpl w:val="2DCA2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A927E0"/>
    <w:multiLevelType w:val="multilevel"/>
    <w:tmpl w:val="F724E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4816E6"/>
    <w:multiLevelType w:val="multilevel"/>
    <w:tmpl w:val="5A607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8C4B4D"/>
    <w:multiLevelType w:val="multilevel"/>
    <w:tmpl w:val="39E6B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7B7E01"/>
    <w:multiLevelType w:val="multilevel"/>
    <w:tmpl w:val="75F0D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4F533A"/>
    <w:multiLevelType w:val="multilevel"/>
    <w:tmpl w:val="2C9CE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E67B83"/>
    <w:multiLevelType w:val="multilevel"/>
    <w:tmpl w:val="43047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B16921"/>
    <w:multiLevelType w:val="multilevel"/>
    <w:tmpl w:val="BBCAD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A94ECE"/>
    <w:multiLevelType w:val="multilevel"/>
    <w:tmpl w:val="E5DA8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EC7757"/>
    <w:multiLevelType w:val="multilevel"/>
    <w:tmpl w:val="09569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213E41"/>
    <w:multiLevelType w:val="multilevel"/>
    <w:tmpl w:val="22A2E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FA45C3"/>
    <w:multiLevelType w:val="multilevel"/>
    <w:tmpl w:val="19F8A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17"/>
  </w:num>
  <w:num w:numId="3">
    <w:abstractNumId w:val="10"/>
  </w:num>
  <w:num w:numId="4">
    <w:abstractNumId w:val="4"/>
  </w:num>
  <w:num w:numId="5">
    <w:abstractNumId w:val="12"/>
  </w:num>
  <w:num w:numId="6">
    <w:abstractNumId w:val="15"/>
  </w:num>
  <w:num w:numId="7">
    <w:abstractNumId w:val="16"/>
  </w:num>
  <w:num w:numId="8">
    <w:abstractNumId w:val="29"/>
  </w:num>
  <w:num w:numId="9">
    <w:abstractNumId w:val="19"/>
  </w:num>
  <w:num w:numId="10">
    <w:abstractNumId w:val="5"/>
  </w:num>
  <w:num w:numId="11">
    <w:abstractNumId w:val="6"/>
  </w:num>
  <w:num w:numId="12">
    <w:abstractNumId w:val="22"/>
  </w:num>
  <w:num w:numId="13">
    <w:abstractNumId w:val="21"/>
  </w:num>
  <w:num w:numId="14">
    <w:abstractNumId w:val="20"/>
  </w:num>
  <w:num w:numId="15">
    <w:abstractNumId w:val="23"/>
  </w:num>
  <w:num w:numId="16">
    <w:abstractNumId w:val="28"/>
  </w:num>
  <w:num w:numId="17">
    <w:abstractNumId w:val="27"/>
  </w:num>
  <w:num w:numId="18">
    <w:abstractNumId w:val="32"/>
  </w:num>
  <w:num w:numId="19">
    <w:abstractNumId w:val="1"/>
  </w:num>
  <w:num w:numId="20">
    <w:abstractNumId w:val="26"/>
  </w:num>
  <w:num w:numId="21">
    <w:abstractNumId w:val="8"/>
  </w:num>
  <w:num w:numId="22">
    <w:abstractNumId w:val="30"/>
  </w:num>
  <w:num w:numId="23">
    <w:abstractNumId w:val="13"/>
  </w:num>
  <w:num w:numId="24">
    <w:abstractNumId w:val="0"/>
  </w:num>
  <w:num w:numId="25">
    <w:abstractNumId w:val="3"/>
  </w:num>
  <w:num w:numId="26">
    <w:abstractNumId w:val="9"/>
  </w:num>
  <w:num w:numId="27">
    <w:abstractNumId w:val="7"/>
  </w:num>
  <w:num w:numId="28">
    <w:abstractNumId w:val="11"/>
  </w:num>
  <w:num w:numId="29">
    <w:abstractNumId w:val="14"/>
  </w:num>
  <w:num w:numId="30">
    <w:abstractNumId w:val="25"/>
  </w:num>
  <w:num w:numId="31">
    <w:abstractNumId w:val="31"/>
  </w:num>
  <w:num w:numId="32">
    <w:abstractNumId w:val="18"/>
  </w:num>
  <w:num w:numId="33">
    <w:abstractNumId w:val="2"/>
  </w:num>
  <w:num w:numId="34">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4BA"/>
    <w:rsid w:val="000324BA"/>
    <w:rsid w:val="00231C21"/>
    <w:rsid w:val="00437234"/>
    <w:rsid w:val="004600AB"/>
    <w:rsid w:val="004A37C2"/>
    <w:rsid w:val="006B402F"/>
    <w:rsid w:val="006D5514"/>
    <w:rsid w:val="0092221C"/>
    <w:rsid w:val="00B2707D"/>
    <w:rsid w:val="00C47263"/>
    <w:rsid w:val="00CB30BD"/>
    <w:rsid w:val="00D840D2"/>
    <w:rsid w:val="00DA5803"/>
    <w:rsid w:val="00DB7E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7FCC494-7546-4B74-A10E-32607A9BC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0324B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24BA"/>
    <w:rPr>
      <w:rFonts w:ascii="Times New Roman" w:eastAsia="Times New Roman" w:hAnsi="Times New Roman" w:cs="Times New Roman"/>
      <w:b/>
      <w:bCs/>
      <w:kern w:val="36"/>
      <w:sz w:val="48"/>
      <w:szCs w:val="48"/>
      <w:lang w:eastAsia="en-IN"/>
    </w:rPr>
  </w:style>
  <w:style w:type="character" w:styleId="Strong">
    <w:name w:val="Strong"/>
    <w:basedOn w:val="DefaultParagraphFont"/>
    <w:uiPriority w:val="22"/>
    <w:qFormat/>
    <w:rsid w:val="000324BA"/>
    <w:rPr>
      <w:b/>
      <w:bCs/>
    </w:rPr>
  </w:style>
  <w:style w:type="paragraph" w:styleId="NormalWeb">
    <w:name w:val="Normal (Web)"/>
    <w:basedOn w:val="Normal"/>
    <w:uiPriority w:val="99"/>
    <w:semiHidden/>
    <w:unhideWhenUsed/>
    <w:rsid w:val="000324BA"/>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1014275">
      <w:bodyDiv w:val="1"/>
      <w:marLeft w:val="0"/>
      <w:marRight w:val="0"/>
      <w:marTop w:val="0"/>
      <w:marBottom w:val="0"/>
      <w:divBdr>
        <w:top w:val="none" w:sz="0" w:space="0" w:color="auto"/>
        <w:left w:val="none" w:sz="0" w:space="0" w:color="auto"/>
        <w:bottom w:val="none" w:sz="0" w:space="0" w:color="auto"/>
        <w:right w:val="none" w:sz="0" w:space="0" w:color="auto"/>
      </w:divBdr>
      <w:divsChild>
        <w:div w:id="1583759205">
          <w:marLeft w:val="0"/>
          <w:marRight w:val="0"/>
          <w:marTop w:val="0"/>
          <w:marBottom w:val="0"/>
          <w:divBdr>
            <w:top w:val="none" w:sz="0" w:space="0" w:color="auto"/>
            <w:left w:val="none" w:sz="0" w:space="0" w:color="auto"/>
            <w:bottom w:val="none" w:sz="0" w:space="0" w:color="auto"/>
            <w:right w:val="none" w:sz="0" w:space="0" w:color="auto"/>
          </w:divBdr>
          <w:divsChild>
            <w:div w:id="1208180815">
              <w:marLeft w:val="0"/>
              <w:marRight w:val="0"/>
              <w:marTop w:val="0"/>
              <w:marBottom w:val="0"/>
              <w:divBdr>
                <w:top w:val="none" w:sz="0" w:space="0" w:color="auto"/>
                <w:left w:val="none" w:sz="0" w:space="0" w:color="auto"/>
                <w:bottom w:val="none" w:sz="0" w:space="0" w:color="auto"/>
                <w:right w:val="none" w:sz="0" w:space="0" w:color="auto"/>
              </w:divBdr>
              <w:divsChild>
                <w:div w:id="1309672053">
                  <w:marLeft w:val="0"/>
                  <w:marRight w:val="0"/>
                  <w:marTop w:val="0"/>
                  <w:marBottom w:val="0"/>
                  <w:divBdr>
                    <w:top w:val="none" w:sz="0" w:space="0" w:color="auto"/>
                    <w:left w:val="none" w:sz="0" w:space="0" w:color="auto"/>
                    <w:bottom w:val="none" w:sz="0" w:space="0" w:color="auto"/>
                    <w:right w:val="none" w:sz="0" w:space="0" w:color="auto"/>
                  </w:divBdr>
                  <w:divsChild>
                    <w:div w:id="788476403">
                      <w:marLeft w:val="0"/>
                      <w:marRight w:val="0"/>
                      <w:marTop w:val="0"/>
                      <w:marBottom w:val="0"/>
                      <w:divBdr>
                        <w:top w:val="none" w:sz="0" w:space="0" w:color="auto"/>
                        <w:left w:val="none" w:sz="0" w:space="0" w:color="auto"/>
                        <w:bottom w:val="none" w:sz="0" w:space="0" w:color="auto"/>
                        <w:right w:val="none" w:sz="0" w:space="0" w:color="auto"/>
                      </w:divBdr>
                      <w:divsChild>
                        <w:div w:id="816800983">
                          <w:marLeft w:val="0"/>
                          <w:marRight w:val="0"/>
                          <w:marTop w:val="0"/>
                          <w:marBottom w:val="0"/>
                          <w:divBdr>
                            <w:top w:val="none" w:sz="0" w:space="0" w:color="auto"/>
                            <w:left w:val="none" w:sz="0" w:space="0" w:color="auto"/>
                            <w:bottom w:val="none" w:sz="0" w:space="0" w:color="auto"/>
                            <w:right w:val="none" w:sz="0" w:space="0" w:color="auto"/>
                          </w:divBdr>
                          <w:divsChild>
                            <w:div w:id="108744330">
                              <w:marLeft w:val="0"/>
                              <w:marRight w:val="0"/>
                              <w:marTop w:val="0"/>
                              <w:marBottom w:val="0"/>
                              <w:divBdr>
                                <w:top w:val="none" w:sz="0" w:space="0" w:color="auto"/>
                                <w:left w:val="none" w:sz="0" w:space="0" w:color="auto"/>
                                <w:bottom w:val="none" w:sz="0" w:space="0" w:color="auto"/>
                                <w:right w:val="none" w:sz="0" w:space="0" w:color="auto"/>
                              </w:divBdr>
                              <w:divsChild>
                                <w:div w:id="1839879855">
                                  <w:marLeft w:val="0"/>
                                  <w:marRight w:val="0"/>
                                  <w:marTop w:val="0"/>
                                  <w:marBottom w:val="0"/>
                                  <w:divBdr>
                                    <w:top w:val="none" w:sz="0" w:space="0" w:color="auto"/>
                                    <w:left w:val="none" w:sz="0" w:space="0" w:color="auto"/>
                                    <w:bottom w:val="none" w:sz="0" w:space="0" w:color="auto"/>
                                    <w:right w:val="none" w:sz="0" w:space="0" w:color="auto"/>
                                  </w:divBdr>
                                  <w:divsChild>
                                    <w:div w:id="1335262950">
                                      <w:marLeft w:val="0"/>
                                      <w:marRight w:val="0"/>
                                      <w:marTop w:val="0"/>
                                      <w:marBottom w:val="0"/>
                                      <w:divBdr>
                                        <w:top w:val="none" w:sz="0" w:space="0" w:color="auto"/>
                                        <w:left w:val="none" w:sz="0" w:space="0" w:color="auto"/>
                                        <w:bottom w:val="none" w:sz="0" w:space="0" w:color="auto"/>
                                        <w:right w:val="none" w:sz="0" w:space="0" w:color="auto"/>
                                      </w:divBdr>
                                      <w:divsChild>
                                        <w:div w:id="22097190">
                                          <w:marLeft w:val="0"/>
                                          <w:marRight w:val="0"/>
                                          <w:marTop w:val="0"/>
                                          <w:marBottom w:val="0"/>
                                          <w:divBdr>
                                            <w:top w:val="none" w:sz="0" w:space="0" w:color="auto"/>
                                            <w:left w:val="none" w:sz="0" w:space="0" w:color="auto"/>
                                            <w:bottom w:val="none" w:sz="0" w:space="0" w:color="auto"/>
                                            <w:right w:val="none" w:sz="0" w:space="0" w:color="auto"/>
                                          </w:divBdr>
                                          <w:divsChild>
                                            <w:div w:id="1433939271">
                                              <w:marLeft w:val="0"/>
                                              <w:marRight w:val="0"/>
                                              <w:marTop w:val="0"/>
                                              <w:marBottom w:val="0"/>
                                              <w:divBdr>
                                                <w:top w:val="none" w:sz="0" w:space="0" w:color="auto"/>
                                                <w:left w:val="none" w:sz="0" w:space="0" w:color="auto"/>
                                                <w:bottom w:val="none" w:sz="0" w:space="0" w:color="auto"/>
                                                <w:right w:val="none" w:sz="0" w:space="0" w:color="auto"/>
                                              </w:divBdr>
                                              <w:divsChild>
                                                <w:div w:id="492183026">
                                                  <w:marLeft w:val="0"/>
                                                  <w:marRight w:val="0"/>
                                                  <w:marTop w:val="0"/>
                                                  <w:marBottom w:val="0"/>
                                                  <w:divBdr>
                                                    <w:top w:val="none" w:sz="0" w:space="0" w:color="auto"/>
                                                    <w:left w:val="none" w:sz="0" w:space="0" w:color="auto"/>
                                                    <w:bottom w:val="none" w:sz="0" w:space="0" w:color="auto"/>
                                                    <w:right w:val="none" w:sz="0" w:space="0" w:color="auto"/>
                                                  </w:divBdr>
                                                  <w:divsChild>
                                                    <w:div w:id="1377270910">
                                                      <w:marLeft w:val="0"/>
                                                      <w:marRight w:val="0"/>
                                                      <w:marTop w:val="0"/>
                                                      <w:marBottom w:val="0"/>
                                                      <w:divBdr>
                                                        <w:top w:val="none" w:sz="0" w:space="0" w:color="auto"/>
                                                        <w:left w:val="none" w:sz="0" w:space="0" w:color="auto"/>
                                                        <w:bottom w:val="none" w:sz="0" w:space="0" w:color="auto"/>
                                                        <w:right w:val="none" w:sz="0" w:space="0" w:color="auto"/>
                                                      </w:divBdr>
                                                      <w:divsChild>
                                                        <w:div w:id="190609368">
                                                          <w:marLeft w:val="0"/>
                                                          <w:marRight w:val="0"/>
                                                          <w:marTop w:val="0"/>
                                                          <w:marBottom w:val="0"/>
                                                          <w:divBdr>
                                                            <w:top w:val="none" w:sz="0" w:space="0" w:color="auto"/>
                                                            <w:left w:val="none" w:sz="0" w:space="0" w:color="auto"/>
                                                            <w:bottom w:val="none" w:sz="0" w:space="0" w:color="auto"/>
                                                            <w:right w:val="none" w:sz="0" w:space="0" w:color="auto"/>
                                                          </w:divBdr>
                                                          <w:divsChild>
                                                            <w:div w:id="127211919">
                                                              <w:marLeft w:val="0"/>
                                                              <w:marRight w:val="0"/>
                                                              <w:marTop w:val="0"/>
                                                              <w:marBottom w:val="0"/>
                                                              <w:divBdr>
                                                                <w:top w:val="none" w:sz="0" w:space="0" w:color="auto"/>
                                                                <w:left w:val="none" w:sz="0" w:space="0" w:color="auto"/>
                                                                <w:bottom w:val="none" w:sz="0" w:space="0" w:color="auto"/>
                                                                <w:right w:val="none" w:sz="0" w:space="0" w:color="auto"/>
                                                              </w:divBdr>
                                                              <w:divsChild>
                                                                <w:div w:id="996959396">
                                                                  <w:marLeft w:val="0"/>
                                                                  <w:marRight w:val="0"/>
                                                                  <w:marTop w:val="0"/>
                                                                  <w:marBottom w:val="0"/>
                                                                  <w:divBdr>
                                                                    <w:top w:val="none" w:sz="0" w:space="0" w:color="auto"/>
                                                                    <w:left w:val="none" w:sz="0" w:space="0" w:color="auto"/>
                                                                    <w:bottom w:val="none" w:sz="0" w:space="0" w:color="auto"/>
                                                                    <w:right w:val="none" w:sz="0" w:space="0" w:color="auto"/>
                                                                  </w:divBdr>
                                                                  <w:divsChild>
                                                                    <w:div w:id="2056812193">
                                                                      <w:marLeft w:val="0"/>
                                                                      <w:marRight w:val="0"/>
                                                                      <w:marTop w:val="0"/>
                                                                      <w:marBottom w:val="0"/>
                                                                      <w:divBdr>
                                                                        <w:top w:val="none" w:sz="0" w:space="0" w:color="auto"/>
                                                                        <w:left w:val="none" w:sz="0" w:space="0" w:color="auto"/>
                                                                        <w:bottom w:val="none" w:sz="0" w:space="0" w:color="auto"/>
                                                                        <w:right w:val="none" w:sz="0" w:space="0" w:color="auto"/>
                                                                      </w:divBdr>
                                                                      <w:divsChild>
                                                                        <w:div w:id="716393447">
                                                                          <w:marLeft w:val="0"/>
                                                                          <w:marRight w:val="0"/>
                                                                          <w:marTop w:val="0"/>
                                                                          <w:marBottom w:val="0"/>
                                                                          <w:divBdr>
                                                                            <w:top w:val="none" w:sz="0" w:space="0" w:color="auto"/>
                                                                            <w:left w:val="none" w:sz="0" w:space="0" w:color="auto"/>
                                                                            <w:bottom w:val="none" w:sz="0" w:space="0" w:color="auto"/>
                                                                            <w:right w:val="none" w:sz="0" w:space="0" w:color="auto"/>
                                                                          </w:divBdr>
                                                                          <w:divsChild>
                                                                            <w:div w:id="1483619256">
                                                                              <w:marLeft w:val="0"/>
                                                                              <w:marRight w:val="0"/>
                                                                              <w:marTop w:val="0"/>
                                                                              <w:marBottom w:val="0"/>
                                                                              <w:divBdr>
                                                                                <w:top w:val="none" w:sz="0" w:space="0" w:color="auto"/>
                                                                                <w:left w:val="none" w:sz="0" w:space="0" w:color="auto"/>
                                                                                <w:bottom w:val="none" w:sz="0" w:space="0" w:color="auto"/>
                                                                                <w:right w:val="none" w:sz="0" w:space="0" w:color="auto"/>
                                                                              </w:divBdr>
                                                                              <w:divsChild>
                                                                                <w:div w:id="1395810125">
                                                                                  <w:marLeft w:val="0"/>
                                                                                  <w:marRight w:val="0"/>
                                                                                  <w:marTop w:val="0"/>
                                                                                  <w:marBottom w:val="0"/>
                                                                                  <w:divBdr>
                                                                                    <w:top w:val="none" w:sz="0" w:space="0" w:color="auto"/>
                                                                                    <w:left w:val="none" w:sz="0" w:space="0" w:color="auto"/>
                                                                                    <w:bottom w:val="none" w:sz="0" w:space="0" w:color="auto"/>
                                                                                    <w:right w:val="none" w:sz="0" w:space="0" w:color="auto"/>
                                                                                  </w:divBdr>
                                                                                  <w:divsChild>
                                                                                    <w:div w:id="123261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4392958">
                                          <w:marLeft w:val="0"/>
                                          <w:marRight w:val="0"/>
                                          <w:marTop w:val="0"/>
                                          <w:marBottom w:val="0"/>
                                          <w:divBdr>
                                            <w:top w:val="none" w:sz="0" w:space="0" w:color="auto"/>
                                            <w:left w:val="none" w:sz="0" w:space="0" w:color="auto"/>
                                            <w:bottom w:val="none" w:sz="0" w:space="0" w:color="auto"/>
                                            <w:right w:val="none" w:sz="0" w:space="0" w:color="auto"/>
                                          </w:divBdr>
                                          <w:divsChild>
                                            <w:div w:id="2029746932">
                                              <w:marLeft w:val="0"/>
                                              <w:marRight w:val="0"/>
                                              <w:marTop w:val="0"/>
                                              <w:marBottom w:val="0"/>
                                              <w:divBdr>
                                                <w:top w:val="none" w:sz="0" w:space="0" w:color="auto"/>
                                                <w:left w:val="none" w:sz="0" w:space="0" w:color="auto"/>
                                                <w:bottom w:val="none" w:sz="0" w:space="0" w:color="auto"/>
                                                <w:right w:val="none" w:sz="0" w:space="0" w:color="auto"/>
                                              </w:divBdr>
                                              <w:divsChild>
                                                <w:div w:id="315694325">
                                                  <w:marLeft w:val="0"/>
                                                  <w:marRight w:val="0"/>
                                                  <w:marTop w:val="0"/>
                                                  <w:marBottom w:val="0"/>
                                                  <w:divBdr>
                                                    <w:top w:val="none" w:sz="0" w:space="0" w:color="auto"/>
                                                    <w:left w:val="none" w:sz="0" w:space="0" w:color="auto"/>
                                                    <w:bottom w:val="none" w:sz="0" w:space="0" w:color="auto"/>
                                                    <w:right w:val="none" w:sz="0" w:space="0" w:color="auto"/>
                                                  </w:divBdr>
                                                  <w:divsChild>
                                                    <w:div w:id="795029104">
                                                      <w:marLeft w:val="0"/>
                                                      <w:marRight w:val="0"/>
                                                      <w:marTop w:val="0"/>
                                                      <w:marBottom w:val="0"/>
                                                      <w:divBdr>
                                                        <w:top w:val="none" w:sz="0" w:space="0" w:color="auto"/>
                                                        <w:left w:val="none" w:sz="0" w:space="0" w:color="auto"/>
                                                        <w:bottom w:val="none" w:sz="0" w:space="0" w:color="auto"/>
                                                        <w:right w:val="none" w:sz="0" w:space="0" w:color="auto"/>
                                                      </w:divBdr>
                                                      <w:divsChild>
                                                        <w:div w:id="1578787725">
                                                          <w:marLeft w:val="0"/>
                                                          <w:marRight w:val="0"/>
                                                          <w:marTop w:val="0"/>
                                                          <w:marBottom w:val="0"/>
                                                          <w:divBdr>
                                                            <w:top w:val="none" w:sz="0" w:space="0" w:color="auto"/>
                                                            <w:left w:val="none" w:sz="0" w:space="0" w:color="auto"/>
                                                            <w:bottom w:val="none" w:sz="0" w:space="0" w:color="auto"/>
                                                            <w:right w:val="none" w:sz="0" w:space="0" w:color="auto"/>
                                                          </w:divBdr>
                                                          <w:divsChild>
                                                            <w:div w:id="608896003">
                                                              <w:marLeft w:val="0"/>
                                                              <w:marRight w:val="0"/>
                                                              <w:marTop w:val="0"/>
                                                              <w:marBottom w:val="0"/>
                                                              <w:divBdr>
                                                                <w:top w:val="none" w:sz="0" w:space="0" w:color="auto"/>
                                                                <w:left w:val="none" w:sz="0" w:space="0" w:color="auto"/>
                                                                <w:bottom w:val="none" w:sz="0" w:space="0" w:color="auto"/>
                                                                <w:right w:val="none" w:sz="0" w:space="0" w:color="auto"/>
                                                              </w:divBdr>
                                                              <w:divsChild>
                                                                <w:div w:id="1321034620">
                                                                  <w:marLeft w:val="0"/>
                                                                  <w:marRight w:val="0"/>
                                                                  <w:marTop w:val="0"/>
                                                                  <w:marBottom w:val="0"/>
                                                                  <w:divBdr>
                                                                    <w:top w:val="none" w:sz="0" w:space="0" w:color="auto"/>
                                                                    <w:left w:val="none" w:sz="0" w:space="0" w:color="auto"/>
                                                                    <w:bottom w:val="none" w:sz="0" w:space="0" w:color="auto"/>
                                                                    <w:right w:val="none" w:sz="0" w:space="0" w:color="auto"/>
                                                                  </w:divBdr>
                                                                  <w:divsChild>
                                                                    <w:div w:id="977340619">
                                                                      <w:marLeft w:val="0"/>
                                                                      <w:marRight w:val="0"/>
                                                                      <w:marTop w:val="0"/>
                                                                      <w:marBottom w:val="0"/>
                                                                      <w:divBdr>
                                                                        <w:top w:val="none" w:sz="0" w:space="0" w:color="auto"/>
                                                                        <w:left w:val="none" w:sz="0" w:space="0" w:color="auto"/>
                                                                        <w:bottom w:val="none" w:sz="0" w:space="0" w:color="auto"/>
                                                                        <w:right w:val="none" w:sz="0" w:space="0" w:color="auto"/>
                                                                      </w:divBdr>
                                                                      <w:divsChild>
                                                                        <w:div w:id="433015378">
                                                                          <w:marLeft w:val="0"/>
                                                                          <w:marRight w:val="0"/>
                                                                          <w:marTop w:val="0"/>
                                                                          <w:marBottom w:val="0"/>
                                                                          <w:divBdr>
                                                                            <w:top w:val="none" w:sz="0" w:space="0" w:color="auto"/>
                                                                            <w:left w:val="none" w:sz="0" w:space="0" w:color="auto"/>
                                                                            <w:bottom w:val="none" w:sz="0" w:space="0" w:color="auto"/>
                                                                            <w:right w:val="none" w:sz="0" w:space="0" w:color="auto"/>
                                                                          </w:divBdr>
                                                                          <w:divsChild>
                                                                            <w:div w:id="103427036">
                                                                              <w:marLeft w:val="0"/>
                                                                              <w:marRight w:val="0"/>
                                                                              <w:marTop w:val="0"/>
                                                                              <w:marBottom w:val="0"/>
                                                                              <w:divBdr>
                                                                                <w:top w:val="none" w:sz="0" w:space="0" w:color="auto"/>
                                                                                <w:left w:val="none" w:sz="0" w:space="0" w:color="auto"/>
                                                                                <w:bottom w:val="none" w:sz="0" w:space="0" w:color="auto"/>
                                                                                <w:right w:val="none" w:sz="0" w:space="0" w:color="auto"/>
                                                                              </w:divBdr>
                                                                              <w:divsChild>
                                                                                <w:div w:id="91631766">
                                                                                  <w:marLeft w:val="0"/>
                                                                                  <w:marRight w:val="0"/>
                                                                                  <w:marTop w:val="0"/>
                                                                                  <w:marBottom w:val="0"/>
                                                                                  <w:divBdr>
                                                                                    <w:top w:val="none" w:sz="0" w:space="0" w:color="auto"/>
                                                                                    <w:left w:val="none" w:sz="0" w:space="0" w:color="auto"/>
                                                                                    <w:bottom w:val="none" w:sz="0" w:space="0" w:color="auto"/>
                                                                                    <w:right w:val="none" w:sz="0" w:space="0" w:color="auto"/>
                                                                                  </w:divBdr>
                                                                                  <w:divsChild>
                                                                                    <w:div w:id="1461799988">
                                                                                      <w:marLeft w:val="0"/>
                                                                                      <w:marRight w:val="0"/>
                                                                                      <w:marTop w:val="0"/>
                                                                                      <w:marBottom w:val="0"/>
                                                                                      <w:divBdr>
                                                                                        <w:top w:val="none" w:sz="0" w:space="0" w:color="auto"/>
                                                                                        <w:left w:val="none" w:sz="0" w:space="0" w:color="auto"/>
                                                                                        <w:bottom w:val="none" w:sz="0" w:space="0" w:color="auto"/>
                                                                                        <w:right w:val="none" w:sz="0" w:space="0" w:color="auto"/>
                                                                                      </w:divBdr>
                                                                                      <w:divsChild>
                                                                                        <w:div w:id="64011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58169753">
      <w:bodyDiv w:val="1"/>
      <w:marLeft w:val="0"/>
      <w:marRight w:val="0"/>
      <w:marTop w:val="0"/>
      <w:marBottom w:val="0"/>
      <w:divBdr>
        <w:top w:val="none" w:sz="0" w:space="0" w:color="auto"/>
        <w:left w:val="none" w:sz="0" w:space="0" w:color="auto"/>
        <w:bottom w:val="none" w:sz="0" w:space="0" w:color="auto"/>
        <w:right w:val="none" w:sz="0" w:space="0" w:color="auto"/>
      </w:divBdr>
    </w:div>
    <w:div w:id="386496762">
      <w:bodyDiv w:val="1"/>
      <w:marLeft w:val="0"/>
      <w:marRight w:val="0"/>
      <w:marTop w:val="0"/>
      <w:marBottom w:val="0"/>
      <w:divBdr>
        <w:top w:val="none" w:sz="0" w:space="0" w:color="auto"/>
        <w:left w:val="none" w:sz="0" w:space="0" w:color="auto"/>
        <w:bottom w:val="none" w:sz="0" w:space="0" w:color="auto"/>
        <w:right w:val="none" w:sz="0" w:space="0" w:color="auto"/>
      </w:divBdr>
      <w:divsChild>
        <w:div w:id="954169286">
          <w:marLeft w:val="0"/>
          <w:marRight w:val="0"/>
          <w:marTop w:val="0"/>
          <w:marBottom w:val="0"/>
          <w:divBdr>
            <w:top w:val="none" w:sz="0" w:space="0" w:color="auto"/>
            <w:left w:val="none" w:sz="0" w:space="0" w:color="auto"/>
            <w:bottom w:val="none" w:sz="0" w:space="0" w:color="auto"/>
            <w:right w:val="none" w:sz="0" w:space="0" w:color="auto"/>
          </w:divBdr>
          <w:divsChild>
            <w:div w:id="68655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859368">
      <w:bodyDiv w:val="1"/>
      <w:marLeft w:val="0"/>
      <w:marRight w:val="0"/>
      <w:marTop w:val="0"/>
      <w:marBottom w:val="0"/>
      <w:divBdr>
        <w:top w:val="none" w:sz="0" w:space="0" w:color="auto"/>
        <w:left w:val="none" w:sz="0" w:space="0" w:color="auto"/>
        <w:bottom w:val="none" w:sz="0" w:space="0" w:color="auto"/>
        <w:right w:val="none" w:sz="0" w:space="0" w:color="auto"/>
      </w:divBdr>
      <w:divsChild>
        <w:div w:id="220025264">
          <w:marLeft w:val="0"/>
          <w:marRight w:val="0"/>
          <w:marTop w:val="0"/>
          <w:marBottom w:val="0"/>
          <w:divBdr>
            <w:top w:val="none" w:sz="0" w:space="0" w:color="auto"/>
            <w:left w:val="none" w:sz="0" w:space="0" w:color="auto"/>
            <w:bottom w:val="none" w:sz="0" w:space="0" w:color="auto"/>
            <w:right w:val="none" w:sz="0" w:space="0" w:color="auto"/>
          </w:divBdr>
          <w:divsChild>
            <w:div w:id="7236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853198">
      <w:bodyDiv w:val="1"/>
      <w:marLeft w:val="0"/>
      <w:marRight w:val="0"/>
      <w:marTop w:val="0"/>
      <w:marBottom w:val="0"/>
      <w:divBdr>
        <w:top w:val="none" w:sz="0" w:space="0" w:color="auto"/>
        <w:left w:val="none" w:sz="0" w:space="0" w:color="auto"/>
        <w:bottom w:val="none" w:sz="0" w:space="0" w:color="auto"/>
        <w:right w:val="none" w:sz="0" w:space="0" w:color="auto"/>
      </w:divBdr>
      <w:divsChild>
        <w:div w:id="42680069">
          <w:marLeft w:val="0"/>
          <w:marRight w:val="0"/>
          <w:marTop w:val="0"/>
          <w:marBottom w:val="0"/>
          <w:divBdr>
            <w:top w:val="none" w:sz="0" w:space="0" w:color="auto"/>
            <w:left w:val="none" w:sz="0" w:space="0" w:color="auto"/>
            <w:bottom w:val="none" w:sz="0" w:space="0" w:color="auto"/>
            <w:right w:val="none" w:sz="0" w:space="0" w:color="auto"/>
          </w:divBdr>
          <w:divsChild>
            <w:div w:id="448666669">
              <w:marLeft w:val="0"/>
              <w:marRight w:val="0"/>
              <w:marTop w:val="0"/>
              <w:marBottom w:val="0"/>
              <w:divBdr>
                <w:top w:val="none" w:sz="0" w:space="0" w:color="auto"/>
                <w:left w:val="none" w:sz="0" w:space="0" w:color="auto"/>
                <w:bottom w:val="none" w:sz="0" w:space="0" w:color="auto"/>
                <w:right w:val="none" w:sz="0" w:space="0" w:color="auto"/>
              </w:divBdr>
            </w:div>
          </w:divsChild>
        </w:div>
        <w:div w:id="1806586617">
          <w:marLeft w:val="0"/>
          <w:marRight w:val="0"/>
          <w:marTop w:val="0"/>
          <w:marBottom w:val="0"/>
          <w:divBdr>
            <w:top w:val="none" w:sz="0" w:space="0" w:color="auto"/>
            <w:left w:val="none" w:sz="0" w:space="0" w:color="auto"/>
            <w:bottom w:val="none" w:sz="0" w:space="0" w:color="auto"/>
            <w:right w:val="none" w:sz="0" w:space="0" w:color="auto"/>
          </w:divBdr>
          <w:divsChild>
            <w:div w:id="107265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023305">
      <w:bodyDiv w:val="1"/>
      <w:marLeft w:val="0"/>
      <w:marRight w:val="0"/>
      <w:marTop w:val="0"/>
      <w:marBottom w:val="0"/>
      <w:divBdr>
        <w:top w:val="none" w:sz="0" w:space="0" w:color="auto"/>
        <w:left w:val="none" w:sz="0" w:space="0" w:color="auto"/>
        <w:bottom w:val="none" w:sz="0" w:space="0" w:color="auto"/>
        <w:right w:val="none" w:sz="0" w:space="0" w:color="auto"/>
      </w:divBdr>
      <w:divsChild>
        <w:div w:id="779107348">
          <w:marLeft w:val="0"/>
          <w:marRight w:val="0"/>
          <w:marTop w:val="0"/>
          <w:marBottom w:val="0"/>
          <w:divBdr>
            <w:top w:val="none" w:sz="0" w:space="0" w:color="auto"/>
            <w:left w:val="none" w:sz="0" w:space="0" w:color="auto"/>
            <w:bottom w:val="none" w:sz="0" w:space="0" w:color="auto"/>
            <w:right w:val="none" w:sz="0" w:space="0" w:color="auto"/>
          </w:divBdr>
          <w:divsChild>
            <w:div w:id="859120864">
              <w:marLeft w:val="0"/>
              <w:marRight w:val="0"/>
              <w:marTop w:val="0"/>
              <w:marBottom w:val="0"/>
              <w:divBdr>
                <w:top w:val="none" w:sz="0" w:space="0" w:color="auto"/>
                <w:left w:val="none" w:sz="0" w:space="0" w:color="auto"/>
                <w:bottom w:val="none" w:sz="0" w:space="0" w:color="auto"/>
                <w:right w:val="none" w:sz="0" w:space="0" w:color="auto"/>
              </w:divBdr>
              <w:divsChild>
                <w:div w:id="275138606">
                  <w:marLeft w:val="0"/>
                  <w:marRight w:val="0"/>
                  <w:marTop w:val="0"/>
                  <w:marBottom w:val="0"/>
                  <w:divBdr>
                    <w:top w:val="none" w:sz="0" w:space="0" w:color="auto"/>
                    <w:left w:val="none" w:sz="0" w:space="0" w:color="auto"/>
                    <w:bottom w:val="none" w:sz="0" w:space="0" w:color="auto"/>
                    <w:right w:val="none" w:sz="0" w:space="0" w:color="auto"/>
                  </w:divBdr>
                  <w:divsChild>
                    <w:div w:id="486671514">
                      <w:marLeft w:val="0"/>
                      <w:marRight w:val="0"/>
                      <w:marTop w:val="0"/>
                      <w:marBottom w:val="0"/>
                      <w:divBdr>
                        <w:top w:val="none" w:sz="0" w:space="0" w:color="auto"/>
                        <w:left w:val="none" w:sz="0" w:space="0" w:color="auto"/>
                        <w:bottom w:val="none" w:sz="0" w:space="0" w:color="auto"/>
                        <w:right w:val="none" w:sz="0" w:space="0" w:color="auto"/>
                      </w:divBdr>
                      <w:divsChild>
                        <w:div w:id="963317124">
                          <w:marLeft w:val="0"/>
                          <w:marRight w:val="0"/>
                          <w:marTop w:val="0"/>
                          <w:marBottom w:val="0"/>
                          <w:divBdr>
                            <w:top w:val="none" w:sz="0" w:space="0" w:color="auto"/>
                            <w:left w:val="none" w:sz="0" w:space="0" w:color="auto"/>
                            <w:bottom w:val="none" w:sz="0" w:space="0" w:color="auto"/>
                            <w:right w:val="none" w:sz="0" w:space="0" w:color="auto"/>
                          </w:divBdr>
                          <w:divsChild>
                            <w:div w:id="73475636">
                              <w:marLeft w:val="0"/>
                              <w:marRight w:val="0"/>
                              <w:marTop w:val="0"/>
                              <w:marBottom w:val="0"/>
                              <w:divBdr>
                                <w:top w:val="none" w:sz="0" w:space="0" w:color="auto"/>
                                <w:left w:val="none" w:sz="0" w:space="0" w:color="auto"/>
                                <w:bottom w:val="none" w:sz="0" w:space="0" w:color="auto"/>
                                <w:right w:val="none" w:sz="0" w:space="0" w:color="auto"/>
                              </w:divBdr>
                              <w:divsChild>
                                <w:div w:id="360667953">
                                  <w:marLeft w:val="0"/>
                                  <w:marRight w:val="0"/>
                                  <w:marTop w:val="0"/>
                                  <w:marBottom w:val="0"/>
                                  <w:divBdr>
                                    <w:top w:val="none" w:sz="0" w:space="0" w:color="auto"/>
                                    <w:left w:val="none" w:sz="0" w:space="0" w:color="auto"/>
                                    <w:bottom w:val="none" w:sz="0" w:space="0" w:color="auto"/>
                                    <w:right w:val="none" w:sz="0" w:space="0" w:color="auto"/>
                                  </w:divBdr>
                                  <w:divsChild>
                                    <w:div w:id="464012620">
                                      <w:marLeft w:val="0"/>
                                      <w:marRight w:val="0"/>
                                      <w:marTop w:val="0"/>
                                      <w:marBottom w:val="0"/>
                                      <w:divBdr>
                                        <w:top w:val="none" w:sz="0" w:space="0" w:color="auto"/>
                                        <w:left w:val="none" w:sz="0" w:space="0" w:color="auto"/>
                                        <w:bottom w:val="none" w:sz="0" w:space="0" w:color="auto"/>
                                        <w:right w:val="none" w:sz="0" w:space="0" w:color="auto"/>
                                      </w:divBdr>
                                      <w:divsChild>
                                        <w:div w:id="1958444216">
                                          <w:marLeft w:val="0"/>
                                          <w:marRight w:val="0"/>
                                          <w:marTop w:val="0"/>
                                          <w:marBottom w:val="0"/>
                                          <w:divBdr>
                                            <w:top w:val="none" w:sz="0" w:space="0" w:color="auto"/>
                                            <w:left w:val="none" w:sz="0" w:space="0" w:color="auto"/>
                                            <w:bottom w:val="none" w:sz="0" w:space="0" w:color="auto"/>
                                            <w:right w:val="none" w:sz="0" w:space="0" w:color="auto"/>
                                          </w:divBdr>
                                          <w:divsChild>
                                            <w:div w:id="1823545128">
                                              <w:marLeft w:val="0"/>
                                              <w:marRight w:val="0"/>
                                              <w:marTop w:val="0"/>
                                              <w:marBottom w:val="0"/>
                                              <w:divBdr>
                                                <w:top w:val="none" w:sz="0" w:space="0" w:color="auto"/>
                                                <w:left w:val="none" w:sz="0" w:space="0" w:color="auto"/>
                                                <w:bottom w:val="none" w:sz="0" w:space="0" w:color="auto"/>
                                                <w:right w:val="none" w:sz="0" w:space="0" w:color="auto"/>
                                              </w:divBdr>
                                              <w:divsChild>
                                                <w:div w:id="376126458">
                                                  <w:marLeft w:val="0"/>
                                                  <w:marRight w:val="0"/>
                                                  <w:marTop w:val="0"/>
                                                  <w:marBottom w:val="0"/>
                                                  <w:divBdr>
                                                    <w:top w:val="none" w:sz="0" w:space="0" w:color="auto"/>
                                                    <w:left w:val="none" w:sz="0" w:space="0" w:color="auto"/>
                                                    <w:bottom w:val="none" w:sz="0" w:space="0" w:color="auto"/>
                                                    <w:right w:val="none" w:sz="0" w:space="0" w:color="auto"/>
                                                  </w:divBdr>
                                                  <w:divsChild>
                                                    <w:div w:id="326130194">
                                                      <w:marLeft w:val="0"/>
                                                      <w:marRight w:val="0"/>
                                                      <w:marTop w:val="0"/>
                                                      <w:marBottom w:val="0"/>
                                                      <w:divBdr>
                                                        <w:top w:val="none" w:sz="0" w:space="0" w:color="auto"/>
                                                        <w:left w:val="none" w:sz="0" w:space="0" w:color="auto"/>
                                                        <w:bottom w:val="none" w:sz="0" w:space="0" w:color="auto"/>
                                                        <w:right w:val="none" w:sz="0" w:space="0" w:color="auto"/>
                                                      </w:divBdr>
                                                      <w:divsChild>
                                                        <w:div w:id="1612663583">
                                                          <w:marLeft w:val="0"/>
                                                          <w:marRight w:val="0"/>
                                                          <w:marTop w:val="0"/>
                                                          <w:marBottom w:val="0"/>
                                                          <w:divBdr>
                                                            <w:top w:val="none" w:sz="0" w:space="0" w:color="auto"/>
                                                            <w:left w:val="none" w:sz="0" w:space="0" w:color="auto"/>
                                                            <w:bottom w:val="none" w:sz="0" w:space="0" w:color="auto"/>
                                                            <w:right w:val="none" w:sz="0" w:space="0" w:color="auto"/>
                                                          </w:divBdr>
                                                          <w:divsChild>
                                                            <w:div w:id="1321884000">
                                                              <w:marLeft w:val="0"/>
                                                              <w:marRight w:val="0"/>
                                                              <w:marTop w:val="0"/>
                                                              <w:marBottom w:val="0"/>
                                                              <w:divBdr>
                                                                <w:top w:val="none" w:sz="0" w:space="0" w:color="auto"/>
                                                                <w:left w:val="none" w:sz="0" w:space="0" w:color="auto"/>
                                                                <w:bottom w:val="none" w:sz="0" w:space="0" w:color="auto"/>
                                                                <w:right w:val="none" w:sz="0" w:space="0" w:color="auto"/>
                                                              </w:divBdr>
                                                              <w:divsChild>
                                                                <w:div w:id="2084257124">
                                                                  <w:marLeft w:val="0"/>
                                                                  <w:marRight w:val="0"/>
                                                                  <w:marTop w:val="0"/>
                                                                  <w:marBottom w:val="0"/>
                                                                  <w:divBdr>
                                                                    <w:top w:val="none" w:sz="0" w:space="0" w:color="auto"/>
                                                                    <w:left w:val="none" w:sz="0" w:space="0" w:color="auto"/>
                                                                    <w:bottom w:val="none" w:sz="0" w:space="0" w:color="auto"/>
                                                                    <w:right w:val="none" w:sz="0" w:space="0" w:color="auto"/>
                                                                  </w:divBdr>
                                                                  <w:divsChild>
                                                                    <w:div w:id="1175800140">
                                                                      <w:marLeft w:val="0"/>
                                                                      <w:marRight w:val="0"/>
                                                                      <w:marTop w:val="0"/>
                                                                      <w:marBottom w:val="0"/>
                                                                      <w:divBdr>
                                                                        <w:top w:val="none" w:sz="0" w:space="0" w:color="auto"/>
                                                                        <w:left w:val="none" w:sz="0" w:space="0" w:color="auto"/>
                                                                        <w:bottom w:val="none" w:sz="0" w:space="0" w:color="auto"/>
                                                                        <w:right w:val="none" w:sz="0" w:space="0" w:color="auto"/>
                                                                      </w:divBdr>
                                                                      <w:divsChild>
                                                                        <w:div w:id="2018075106">
                                                                          <w:marLeft w:val="0"/>
                                                                          <w:marRight w:val="0"/>
                                                                          <w:marTop w:val="0"/>
                                                                          <w:marBottom w:val="0"/>
                                                                          <w:divBdr>
                                                                            <w:top w:val="none" w:sz="0" w:space="0" w:color="auto"/>
                                                                            <w:left w:val="none" w:sz="0" w:space="0" w:color="auto"/>
                                                                            <w:bottom w:val="none" w:sz="0" w:space="0" w:color="auto"/>
                                                                            <w:right w:val="none" w:sz="0" w:space="0" w:color="auto"/>
                                                                          </w:divBdr>
                                                                          <w:divsChild>
                                                                            <w:div w:id="1145510086">
                                                                              <w:marLeft w:val="0"/>
                                                                              <w:marRight w:val="0"/>
                                                                              <w:marTop w:val="0"/>
                                                                              <w:marBottom w:val="0"/>
                                                                              <w:divBdr>
                                                                                <w:top w:val="none" w:sz="0" w:space="0" w:color="auto"/>
                                                                                <w:left w:val="none" w:sz="0" w:space="0" w:color="auto"/>
                                                                                <w:bottom w:val="none" w:sz="0" w:space="0" w:color="auto"/>
                                                                                <w:right w:val="none" w:sz="0" w:space="0" w:color="auto"/>
                                                                              </w:divBdr>
                                                                              <w:divsChild>
                                                                                <w:div w:id="1535265797">
                                                                                  <w:marLeft w:val="0"/>
                                                                                  <w:marRight w:val="0"/>
                                                                                  <w:marTop w:val="0"/>
                                                                                  <w:marBottom w:val="0"/>
                                                                                  <w:divBdr>
                                                                                    <w:top w:val="none" w:sz="0" w:space="0" w:color="auto"/>
                                                                                    <w:left w:val="none" w:sz="0" w:space="0" w:color="auto"/>
                                                                                    <w:bottom w:val="none" w:sz="0" w:space="0" w:color="auto"/>
                                                                                    <w:right w:val="none" w:sz="0" w:space="0" w:color="auto"/>
                                                                                  </w:divBdr>
                                                                                  <w:divsChild>
                                                                                    <w:div w:id="77721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5390969">
                                          <w:marLeft w:val="0"/>
                                          <w:marRight w:val="0"/>
                                          <w:marTop w:val="0"/>
                                          <w:marBottom w:val="0"/>
                                          <w:divBdr>
                                            <w:top w:val="none" w:sz="0" w:space="0" w:color="auto"/>
                                            <w:left w:val="none" w:sz="0" w:space="0" w:color="auto"/>
                                            <w:bottom w:val="none" w:sz="0" w:space="0" w:color="auto"/>
                                            <w:right w:val="none" w:sz="0" w:space="0" w:color="auto"/>
                                          </w:divBdr>
                                          <w:divsChild>
                                            <w:div w:id="324627555">
                                              <w:marLeft w:val="0"/>
                                              <w:marRight w:val="0"/>
                                              <w:marTop w:val="0"/>
                                              <w:marBottom w:val="0"/>
                                              <w:divBdr>
                                                <w:top w:val="none" w:sz="0" w:space="0" w:color="auto"/>
                                                <w:left w:val="none" w:sz="0" w:space="0" w:color="auto"/>
                                                <w:bottom w:val="none" w:sz="0" w:space="0" w:color="auto"/>
                                                <w:right w:val="none" w:sz="0" w:space="0" w:color="auto"/>
                                              </w:divBdr>
                                              <w:divsChild>
                                                <w:div w:id="1264923128">
                                                  <w:marLeft w:val="0"/>
                                                  <w:marRight w:val="0"/>
                                                  <w:marTop w:val="0"/>
                                                  <w:marBottom w:val="0"/>
                                                  <w:divBdr>
                                                    <w:top w:val="none" w:sz="0" w:space="0" w:color="auto"/>
                                                    <w:left w:val="none" w:sz="0" w:space="0" w:color="auto"/>
                                                    <w:bottom w:val="none" w:sz="0" w:space="0" w:color="auto"/>
                                                    <w:right w:val="none" w:sz="0" w:space="0" w:color="auto"/>
                                                  </w:divBdr>
                                                  <w:divsChild>
                                                    <w:div w:id="1856843764">
                                                      <w:marLeft w:val="0"/>
                                                      <w:marRight w:val="0"/>
                                                      <w:marTop w:val="0"/>
                                                      <w:marBottom w:val="0"/>
                                                      <w:divBdr>
                                                        <w:top w:val="none" w:sz="0" w:space="0" w:color="auto"/>
                                                        <w:left w:val="none" w:sz="0" w:space="0" w:color="auto"/>
                                                        <w:bottom w:val="none" w:sz="0" w:space="0" w:color="auto"/>
                                                        <w:right w:val="none" w:sz="0" w:space="0" w:color="auto"/>
                                                      </w:divBdr>
                                                      <w:divsChild>
                                                        <w:div w:id="1056856390">
                                                          <w:marLeft w:val="0"/>
                                                          <w:marRight w:val="0"/>
                                                          <w:marTop w:val="0"/>
                                                          <w:marBottom w:val="0"/>
                                                          <w:divBdr>
                                                            <w:top w:val="none" w:sz="0" w:space="0" w:color="auto"/>
                                                            <w:left w:val="none" w:sz="0" w:space="0" w:color="auto"/>
                                                            <w:bottom w:val="none" w:sz="0" w:space="0" w:color="auto"/>
                                                            <w:right w:val="none" w:sz="0" w:space="0" w:color="auto"/>
                                                          </w:divBdr>
                                                          <w:divsChild>
                                                            <w:div w:id="1602298690">
                                                              <w:marLeft w:val="0"/>
                                                              <w:marRight w:val="0"/>
                                                              <w:marTop w:val="0"/>
                                                              <w:marBottom w:val="0"/>
                                                              <w:divBdr>
                                                                <w:top w:val="none" w:sz="0" w:space="0" w:color="auto"/>
                                                                <w:left w:val="none" w:sz="0" w:space="0" w:color="auto"/>
                                                                <w:bottom w:val="none" w:sz="0" w:space="0" w:color="auto"/>
                                                                <w:right w:val="none" w:sz="0" w:space="0" w:color="auto"/>
                                                              </w:divBdr>
                                                              <w:divsChild>
                                                                <w:div w:id="1780368094">
                                                                  <w:marLeft w:val="0"/>
                                                                  <w:marRight w:val="0"/>
                                                                  <w:marTop w:val="0"/>
                                                                  <w:marBottom w:val="0"/>
                                                                  <w:divBdr>
                                                                    <w:top w:val="none" w:sz="0" w:space="0" w:color="auto"/>
                                                                    <w:left w:val="none" w:sz="0" w:space="0" w:color="auto"/>
                                                                    <w:bottom w:val="none" w:sz="0" w:space="0" w:color="auto"/>
                                                                    <w:right w:val="none" w:sz="0" w:space="0" w:color="auto"/>
                                                                  </w:divBdr>
                                                                  <w:divsChild>
                                                                    <w:div w:id="670792619">
                                                                      <w:marLeft w:val="0"/>
                                                                      <w:marRight w:val="0"/>
                                                                      <w:marTop w:val="0"/>
                                                                      <w:marBottom w:val="0"/>
                                                                      <w:divBdr>
                                                                        <w:top w:val="none" w:sz="0" w:space="0" w:color="auto"/>
                                                                        <w:left w:val="none" w:sz="0" w:space="0" w:color="auto"/>
                                                                        <w:bottom w:val="none" w:sz="0" w:space="0" w:color="auto"/>
                                                                        <w:right w:val="none" w:sz="0" w:space="0" w:color="auto"/>
                                                                      </w:divBdr>
                                                                      <w:divsChild>
                                                                        <w:div w:id="935554227">
                                                                          <w:marLeft w:val="0"/>
                                                                          <w:marRight w:val="0"/>
                                                                          <w:marTop w:val="0"/>
                                                                          <w:marBottom w:val="0"/>
                                                                          <w:divBdr>
                                                                            <w:top w:val="none" w:sz="0" w:space="0" w:color="auto"/>
                                                                            <w:left w:val="none" w:sz="0" w:space="0" w:color="auto"/>
                                                                            <w:bottom w:val="none" w:sz="0" w:space="0" w:color="auto"/>
                                                                            <w:right w:val="none" w:sz="0" w:space="0" w:color="auto"/>
                                                                          </w:divBdr>
                                                                          <w:divsChild>
                                                                            <w:div w:id="1712458838">
                                                                              <w:marLeft w:val="0"/>
                                                                              <w:marRight w:val="0"/>
                                                                              <w:marTop w:val="0"/>
                                                                              <w:marBottom w:val="0"/>
                                                                              <w:divBdr>
                                                                                <w:top w:val="none" w:sz="0" w:space="0" w:color="auto"/>
                                                                                <w:left w:val="none" w:sz="0" w:space="0" w:color="auto"/>
                                                                                <w:bottom w:val="none" w:sz="0" w:space="0" w:color="auto"/>
                                                                                <w:right w:val="none" w:sz="0" w:space="0" w:color="auto"/>
                                                                              </w:divBdr>
                                                                              <w:divsChild>
                                                                                <w:div w:id="1072889929">
                                                                                  <w:marLeft w:val="0"/>
                                                                                  <w:marRight w:val="0"/>
                                                                                  <w:marTop w:val="0"/>
                                                                                  <w:marBottom w:val="0"/>
                                                                                  <w:divBdr>
                                                                                    <w:top w:val="none" w:sz="0" w:space="0" w:color="auto"/>
                                                                                    <w:left w:val="none" w:sz="0" w:space="0" w:color="auto"/>
                                                                                    <w:bottom w:val="none" w:sz="0" w:space="0" w:color="auto"/>
                                                                                    <w:right w:val="none" w:sz="0" w:space="0" w:color="auto"/>
                                                                                  </w:divBdr>
                                                                                  <w:divsChild>
                                                                                    <w:div w:id="504633207">
                                                                                      <w:marLeft w:val="0"/>
                                                                                      <w:marRight w:val="0"/>
                                                                                      <w:marTop w:val="0"/>
                                                                                      <w:marBottom w:val="0"/>
                                                                                      <w:divBdr>
                                                                                        <w:top w:val="none" w:sz="0" w:space="0" w:color="auto"/>
                                                                                        <w:left w:val="none" w:sz="0" w:space="0" w:color="auto"/>
                                                                                        <w:bottom w:val="none" w:sz="0" w:space="0" w:color="auto"/>
                                                                                        <w:right w:val="none" w:sz="0" w:space="0" w:color="auto"/>
                                                                                      </w:divBdr>
                                                                                      <w:divsChild>
                                                                                        <w:div w:id="130430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42899220">
      <w:bodyDiv w:val="1"/>
      <w:marLeft w:val="0"/>
      <w:marRight w:val="0"/>
      <w:marTop w:val="0"/>
      <w:marBottom w:val="0"/>
      <w:divBdr>
        <w:top w:val="none" w:sz="0" w:space="0" w:color="auto"/>
        <w:left w:val="none" w:sz="0" w:space="0" w:color="auto"/>
        <w:bottom w:val="none" w:sz="0" w:space="0" w:color="auto"/>
        <w:right w:val="none" w:sz="0" w:space="0" w:color="auto"/>
      </w:divBdr>
      <w:divsChild>
        <w:div w:id="365176037">
          <w:marLeft w:val="0"/>
          <w:marRight w:val="0"/>
          <w:marTop w:val="0"/>
          <w:marBottom w:val="0"/>
          <w:divBdr>
            <w:top w:val="none" w:sz="0" w:space="0" w:color="auto"/>
            <w:left w:val="none" w:sz="0" w:space="0" w:color="auto"/>
            <w:bottom w:val="none" w:sz="0" w:space="0" w:color="auto"/>
            <w:right w:val="none" w:sz="0" w:space="0" w:color="auto"/>
          </w:divBdr>
          <w:divsChild>
            <w:div w:id="47429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536572">
      <w:bodyDiv w:val="1"/>
      <w:marLeft w:val="0"/>
      <w:marRight w:val="0"/>
      <w:marTop w:val="0"/>
      <w:marBottom w:val="0"/>
      <w:divBdr>
        <w:top w:val="none" w:sz="0" w:space="0" w:color="auto"/>
        <w:left w:val="none" w:sz="0" w:space="0" w:color="auto"/>
        <w:bottom w:val="none" w:sz="0" w:space="0" w:color="auto"/>
        <w:right w:val="none" w:sz="0" w:space="0" w:color="auto"/>
      </w:divBdr>
      <w:divsChild>
        <w:div w:id="455024021">
          <w:marLeft w:val="0"/>
          <w:marRight w:val="0"/>
          <w:marTop w:val="0"/>
          <w:marBottom w:val="0"/>
          <w:divBdr>
            <w:top w:val="none" w:sz="0" w:space="0" w:color="auto"/>
            <w:left w:val="none" w:sz="0" w:space="0" w:color="auto"/>
            <w:bottom w:val="none" w:sz="0" w:space="0" w:color="auto"/>
            <w:right w:val="none" w:sz="0" w:space="0" w:color="auto"/>
          </w:divBdr>
          <w:divsChild>
            <w:div w:id="62084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028076">
      <w:bodyDiv w:val="1"/>
      <w:marLeft w:val="0"/>
      <w:marRight w:val="0"/>
      <w:marTop w:val="0"/>
      <w:marBottom w:val="0"/>
      <w:divBdr>
        <w:top w:val="none" w:sz="0" w:space="0" w:color="auto"/>
        <w:left w:val="none" w:sz="0" w:space="0" w:color="auto"/>
        <w:bottom w:val="none" w:sz="0" w:space="0" w:color="auto"/>
        <w:right w:val="none" w:sz="0" w:space="0" w:color="auto"/>
      </w:divBdr>
      <w:divsChild>
        <w:div w:id="905452412">
          <w:marLeft w:val="0"/>
          <w:marRight w:val="0"/>
          <w:marTop w:val="0"/>
          <w:marBottom w:val="0"/>
          <w:divBdr>
            <w:top w:val="none" w:sz="0" w:space="0" w:color="auto"/>
            <w:left w:val="none" w:sz="0" w:space="0" w:color="auto"/>
            <w:bottom w:val="none" w:sz="0" w:space="0" w:color="auto"/>
            <w:right w:val="none" w:sz="0" w:space="0" w:color="auto"/>
          </w:divBdr>
          <w:divsChild>
            <w:div w:id="148550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877</Words>
  <Characters>5005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Asmajahan Karkal</dc:creator>
  <cp:keywords/>
  <dc:description/>
  <cp:lastModifiedBy>Asmajahan Karkal</cp:lastModifiedBy>
  <cp:revision>5</cp:revision>
  <dcterms:created xsi:type="dcterms:W3CDTF">2026-05-26T11:09:00Z</dcterms:created>
  <dcterms:modified xsi:type="dcterms:W3CDTF">2026-06-03T10:33:00Z</dcterms:modified>
</cp:coreProperties>
</file>