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C8D0B" w14:textId="3121BDAA" w:rsidR="00CE3629" w:rsidRPr="003C6DCA" w:rsidRDefault="00A7692A" w:rsidP="0090318A">
      <w:pPr>
        <w:rPr>
          <w:rFonts w:ascii="Arial" w:hAnsi="Arial" w:cs="Arial"/>
          <w:b/>
          <w:bCs/>
          <w:sz w:val="24"/>
        </w:rPr>
      </w:pPr>
      <w:r w:rsidRPr="003C6DCA">
        <w:rPr>
          <w:rFonts w:ascii="Arial" w:hAnsi="Arial" w:cs="Arial"/>
          <w:b/>
          <w:bCs/>
          <w:sz w:val="24"/>
        </w:rPr>
        <w:t>Ack</w:t>
      </w:r>
      <w:r w:rsidR="00A2297B" w:rsidRPr="003C6DCA">
        <w:rPr>
          <w:rFonts w:ascii="Arial" w:hAnsi="Arial" w:cs="Arial"/>
          <w:b/>
          <w:bCs/>
          <w:sz w:val="24"/>
        </w:rPr>
        <w:t>nowledge</w:t>
      </w:r>
    </w:p>
    <w:p w14:paraId="249C2454" w14:textId="1EFFD284" w:rsidR="00D0245D" w:rsidRPr="003C6DCA" w:rsidRDefault="00D0245D" w:rsidP="0090318A">
      <w:pPr>
        <w:rPr>
          <w:rFonts w:ascii="Arial" w:hAnsi="Arial" w:cs="Arial"/>
          <w:szCs w:val="22"/>
        </w:rPr>
      </w:pPr>
    </w:p>
    <w:p w14:paraId="5C19A476" w14:textId="054CE9E6" w:rsidR="004A1CD9" w:rsidRPr="003C6DCA" w:rsidRDefault="00333EFE" w:rsidP="004A1CD9">
      <w:pPr>
        <w:rPr>
          <w:rFonts w:ascii="Arial" w:hAnsi="Arial" w:cs="Arial"/>
          <w:szCs w:val="22"/>
        </w:rPr>
      </w:pPr>
      <w:r>
        <w:rPr>
          <w:rFonts w:ascii="Arial" w:hAnsi="Arial" w:cs="Arial"/>
          <w:noProof/>
          <w:szCs w:val="22"/>
        </w:rPr>
        <w:drawing>
          <wp:anchor distT="0" distB="0" distL="114300" distR="114300" simplePos="0" relativeHeight="251658240" behindDoc="1" locked="0" layoutInCell="1" allowOverlap="1" wp14:anchorId="44338338" wp14:editId="107E3AC4">
            <wp:simplePos x="0" y="0"/>
            <wp:positionH relativeFrom="margin">
              <wp:align>left</wp:align>
            </wp:positionH>
            <wp:positionV relativeFrom="paragraph">
              <wp:posOffset>800099</wp:posOffset>
            </wp:positionV>
            <wp:extent cx="5632450" cy="5110369"/>
            <wp:effectExtent l="0" t="0" r="6350" b="0"/>
            <wp:wrapNone/>
            <wp:docPr id="1612692739"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alphaModFix amt="34000"/>
                      <a:extLst>
                        <a:ext uri="{28A0092B-C50C-407E-A947-70E740481C1C}">
                          <a14:useLocalDpi xmlns:a14="http://schemas.microsoft.com/office/drawing/2010/main" val="0"/>
                        </a:ext>
                      </a:extLst>
                    </a:blip>
                    <a:srcRect/>
                    <a:stretch>
                      <a:fillRect/>
                    </a:stretch>
                  </pic:blipFill>
                  <pic:spPr bwMode="auto">
                    <a:xfrm>
                      <a:off x="0" y="0"/>
                      <a:ext cx="5632450" cy="51103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1CD9" w:rsidRPr="003C6DCA">
        <w:rPr>
          <w:rFonts w:ascii="Arial" w:hAnsi="Arial" w:cs="Arial"/>
          <w:szCs w:val="22"/>
        </w:rPr>
        <w:t>The information in this white paper is subject to change and does not provide any commitments or warranties for services or future usability related to using GURI TOKEN. This white paper is not an offer for the sale of stocks or securities and cannot be used as evidence of contracts or promises. It does not rely on the information or take responsibility for losses caused by errors, omissions, or inaccuracies.</w:t>
      </w:r>
    </w:p>
    <w:p w14:paraId="5EC72BEA" w14:textId="77777777" w:rsidR="004A1CD9" w:rsidRPr="003C6DCA" w:rsidRDefault="004A1CD9" w:rsidP="004A1CD9">
      <w:pPr>
        <w:rPr>
          <w:rFonts w:ascii="Arial" w:hAnsi="Arial" w:cs="Arial"/>
          <w:szCs w:val="22"/>
        </w:rPr>
      </w:pPr>
      <w:r w:rsidRPr="003C6DCA">
        <w:rPr>
          <w:rFonts w:ascii="Arial" w:hAnsi="Arial" w:cs="Arial"/>
          <w:szCs w:val="22"/>
        </w:rPr>
        <w:t>In addition, this white paper is not intended for investment solicitation or financial advice but for informational purposes. All investments risk price volatility and principal loss, so you should seek professional help if you consider investing.</w:t>
      </w:r>
    </w:p>
    <w:p w14:paraId="2D428FB9" w14:textId="19ECA32D" w:rsidR="00A2297B" w:rsidRPr="003C6DCA" w:rsidRDefault="004A1CD9" w:rsidP="004A1CD9">
      <w:pPr>
        <w:rPr>
          <w:rFonts w:ascii="Arial" w:hAnsi="Arial" w:cs="Arial"/>
          <w:szCs w:val="22"/>
        </w:rPr>
      </w:pPr>
      <w:r w:rsidRPr="003C6DCA">
        <w:rPr>
          <w:rFonts w:ascii="Arial" w:hAnsi="Arial" w:cs="Arial"/>
          <w:szCs w:val="22"/>
        </w:rPr>
        <w:t>The information in the white paper is from a reliable source, but we cannot guarantee the accuracy of market prices and data, etc. It reveals that future predictions and prospects may differ from actual results due to uncertainty, which may be beyond GURI TOKEN's control.</w:t>
      </w:r>
    </w:p>
    <w:p w14:paraId="0130CC4D" w14:textId="6A70BF66" w:rsidR="004A1CD9" w:rsidRPr="003C6DCA" w:rsidRDefault="004A1CD9" w:rsidP="004A1CD9">
      <w:pPr>
        <w:rPr>
          <w:rFonts w:ascii="Arial" w:hAnsi="Arial" w:cs="Arial"/>
          <w:b/>
          <w:bCs/>
          <w:sz w:val="24"/>
        </w:rPr>
      </w:pPr>
    </w:p>
    <w:p w14:paraId="0A1C4652" w14:textId="09B86347" w:rsidR="00D0245D" w:rsidRPr="003C6DCA" w:rsidRDefault="00A2297B" w:rsidP="0090318A">
      <w:pPr>
        <w:rPr>
          <w:rFonts w:ascii="Arial" w:hAnsi="Arial" w:cs="Arial"/>
          <w:b/>
          <w:bCs/>
          <w:sz w:val="24"/>
        </w:rPr>
      </w:pPr>
      <w:r w:rsidRPr="003C6DCA">
        <w:rPr>
          <w:rFonts w:ascii="Arial" w:hAnsi="Arial" w:cs="Arial"/>
          <w:b/>
          <w:bCs/>
          <w:sz w:val="24"/>
        </w:rPr>
        <w:t>Introduction</w:t>
      </w:r>
    </w:p>
    <w:p w14:paraId="4AD2F068" w14:textId="77777777" w:rsidR="00D0245D" w:rsidRPr="003C6DCA" w:rsidRDefault="00D0245D" w:rsidP="0090318A">
      <w:pPr>
        <w:rPr>
          <w:rFonts w:ascii="Arial" w:hAnsi="Arial" w:cs="Arial"/>
          <w:szCs w:val="22"/>
        </w:rPr>
      </w:pPr>
    </w:p>
    <w:p w14:paraId="26217027" w14:textId="77777777" w:rsidR="00CD1B98" w:rsidRPr="003C6DCA" w:rsidRDefault="00CD1B98" w:rsidP="00CD1B98">
      <w:pPr>
        <w:rPr>
          <w:rFonts w:ascii="Arial" w:hAnsi="Arial" w:cs="Arial"/>
          <w:szCs w:val="22"/>
        </w:rPr>
      </w:pPr>
      <w:r w:rsidRPr="003C6DCA">
        <w:rPr>
          <w:rFonts w:ascii="Arial" w:hAnsi="Arial" w:cs="Arial"/>
          <w:szCs w:val="22"/>
        </w:rPr>
        <w:t>GURI TOKEN's vision is to eliminate centralized power through DAO and build a transparent and reliable ecosystem where users can take the initiative. Although the blockchain and digital asset markets are growing rapidly, users still need to benefit from the complexity and barriers to entry fully. In addition, the issue of unfairness in the traditional financial system needs to be resolved.</w:t>
      </w:r>
    </w:p>
    <w:p w14:paraId="73B00AE1" w14:textId="64A9167C" w:rsidR="00172EF8" w:rsidRDefault="00CD1B98" w:rsidP="00CD1B98">
      <w:pPr>
        <w:rPr>
          <w:rFonts w:ascii="Arial" w:hAnsi="Arial" w:cs="Arial"/>
          <w:szCs w:val="22"/>
        </w:rPr>
      </w:pPr>
      <w:r w:rsidRPr="003C6DCA">
        <w:rPr>
          <w:rFonts w:ascii="Arial" w:hAnsi="Arial" w:cs="Arial"/>
          <w:szCs w:val="22"/>
        </w:rPr>
        <w:t>To solve this problem, we will provide educational content to help users understand and use blockchain technology and financial systems. In addition, we plan to give users familiar access to the blockchain with content that combines K-culture and K-meme and to provide an opportunity to experience the integration of real and digital assets by linking DeFi and NFTs. Through this, we will create an environment that creates real economic value in the blockchain ecosystem and present new alternatives to the problems of traditional finance.</w:t>
      </w:r>
    </w:p>
    <w:p w14:paraId="2CFE8386" w14:textId="7544409F" w:rsidR="00172EF8" w:rsidRDefault="00172EF8" w:rsidP="00CD1B98">
      <w:pPr>
        <w:rPr>
          <w:rFonts w:ascii="Arial" w:hAnsi="Arial" w:cs="Arial"/>
          <w:szCs w:val="22"/>
        </w:rPr>
      </w:pPr>
    </w:p>
    <w:p w14:paraId="37E3E6E2" w14:textId="17BF4512" w:rsidR="00D0245D" w:rsidRPr="003C6DCA" w:rsidRDefault="00D0245D" w:rsidP="00CD1B98">
      <w:pPr>
        <w:rPr>
          <w:rFonts w:ascii="Arial" w:hAnsi="Arial" w:cs="Arial"/>
          <w:szCs w:val="22"/>
        </w:rPr>
      </w:pPr>
      <w:r w:rsidRPr="003C6DCA">
        <w:rPr>
          <w:rFonts w:ascii="Arial" w:hAnsi="Arial" w:cs="Arial"/>
          <w:szCs w:val="22"/>
        </w:rPr>
        <w:br w:type="page"/>
      </w:r>
    </w:p>
    <w:p w14:paraId="0A313328" w14:textId="2924387E" w:rsidR="000C2EC1" w:rsidRPr="00AB4B6F" w:rsidRDefault="000C2EC1" w:rsidP="000C2EC1">
      <w:pPr>
        <w:rPr>
          <w:rFonts w:ascii="Arial" w:hAnsi="Arial" w:cs="Arial"/>
          <w:b/>
          <w:bCs/>
          <w:sz w:val="28"/>
          <w:szCs w:val="28"/>
        </w:rPr>
      </w:pPr>
      <w:r w:rsidRPr="00AB4B6F">
        <w:rPr>
          <w:rFonts w:ascii="Arial" w:hAnsi="Arial" w:cs="Arial"/>
          <w:b/>
          <w:bCs/>
          <w:sz w:val="28"/>
          <w:szCs w:val="28"/>
        </w:rPr>
        <w:lastRenderedPageBreak/>
        <w:t>Project Overview</w:t>
      </w:r>
    </w:p>
    <w:p w14:paraId="0B06A15A" w14:textId="4D095BA0" w:rsidR="000C2EC1" w:rsidRPr="003C6DCA" w:rsidRDefault="005655E3" w:rsidP="0090318A">
      <w:pPr>
        <w:rPr>
          <w:rFonts w:ascii="Arial" w:hAnsi="Arial" w:cs="Arial"/>
          <w:szCs w:val="22"/>
        </w:rPr>
      </w:pPr>
      <w:r w:rsidRPr="003C6DCA">
        <w:rPr>
          <w:rFonts w:ascii="Arial" w:hAnsi="Arial" w:cs="Arial"/>
          <w:szCs w:val="22"/>
        </w:rPr>
        <w:t>The GURI TOKEN project seeks to solve the problem of relying on the existing blockchain's technical limitations and speculative factors. The project's core is to build an autonomous and sustainable ecosystem through decentralized autonomous organizations (DAOs). DAOs allow users to participate directly in community operations and decision-making, and they operate transparently without centralized power.</w:t>
      </w:r>
    </w:p>
    <w:p w14:paraId="53A4E07A" w14:textId="77777777" w:rsidR="005655E3" w:rsidRPr="003C6DCA" w:rsidRDefault="005655E3" w:rsidP="0090318A">
      <w:pPr>
        <w:rPr>
          <w:rFonts w:ascii="Arial" w:hAnsi="Arial" w:cs="Arial"/>
          <w:b/>
          <w:bCs/>
          <w:szCs w:val="22"/>
        </w:rPr>
      </w:pPr>
    </w:p>
    <w:p w14:paraId="251BACF1" w14:textId="7A60466F" w:rsidR="00172250" w:rsidRPr="003C6DCA" w:rsidRDefault="00223C05" w:rsidP="0090318A">
      <w:pPr>
        <w:rPr>
          <w:rFonts w:ascii="Arial" w:hAnsi="Arial" w:cs="Arial"/>
          <w:b/>
          <w:bCs/>
          <w:sz w:val="24"/>
        </w:rPr>
      </w:pPr>
      <w:r>
        <w:rPr>
          <w:rFonts w:ascii="Arial" w:hAnsi="Arial" w:cs="Arial"/>
          <w:noProof/>
          <w:szCs w:val="22"/>
        </w:rPr>
        <w:drawing>
          <wp:anchor distT="0" distB="0" distL="114300" distR="114300" simplePos="0" relativeHeight="251667456" behindDoc="1" locked="0" layoutInCell="1" allowOverlap="1" wp14:anchorId="2367852B" wp14:editId="5A7AFFBE">
            <wp:simplePos x="0" y="0"/>
            <wp:positionH relativeFrom="margin">
              <wp:align>right</wp:align>
            </wp:positionH>
            <wp:positionV relativeFrom="paragraph">
              <wp:posOffset>20955</wp:posOffset>
            </wp:positionV>
            <wp:extent cx="5731510" cy="5711825"/>
            <wp:effectExtent l="0" t="0" r="2540" b="3175"/>
            <wp:wrapNone/>
            <wp:docPr id="953232087" name="그림 6" descr="그림, 하늘, 일러스트레이션, 예술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51617" name="그림 6" descr="그림, 하늘, 일러스트레이션, 예술이(가) 표시된 사진"/>
                    <pic:cNvPicPr/>
                  </pic:nvPicPr>
                  <pic:blipFill>
                    <a:blip r:embed="rId9">
                      <a:alphaModFix amt="31000"/>
                      <a:extLst>
                        <a:ext uri="{28A0092B-C50C-407E-A947-70E740481C1C}">
                          <a14:useLocalDpi xmlns:a14="http://schemas.microsoft.com/office/drawing/2010/main" val="0"/>
                        </a:ext>
                      </a:extLst>
                    </a:blip>
                    <a:stretch>
                      <a:fillRect/>
                    </a:stretch>
                  </pic:blipFill>
                  <pic:spPr>
                    <a:xfrm>
                      <a:off x="0" y="0"/>
                      <a:ext cx="5731510" cy="5711825"/>
                    </a:xfrm>
                    <a:prstGeom prst="rect">
                      <a:avLst/>
                    </a:prstGeom>
                  </pic:spPr>
                </pic:pic>
              </a:graphicData>
            </a:graphic>
            <wp14:sizeRelH relativeFrom="page">
              <wp14:pctWidth>0</wp14:pctWidth>
            </wp14:sizeRelH>
            <wp14:sizeRelV relativeFrom="page">
              <wp14:pctHeight>0</wp14:pctHeight>
            </wp14:sizeRelV>
          </wp:anchor>
        </w:drawing>
      </w:r>
      <w:r w:rsidR="00172250" w:rsidRPr="003C6DCA">
        <w:rPr>
          <w:rFonts w:ascii="Arial" w:hAnsi="Arial" w:cs="Arial"/>
          <w:b/>
          <w:bCs/>
          <w:sz w:val="24"/>
        </w:rPr>
        <w:t>Project Goals</w:t>
      </w:r>
    </w:p>
    <w:p w14:paraId="18FEF4B9" w14:textId="21C414D7" w:rsidR="00172250" w:rsidRPr="003C6DCA" w:rsidRDefault="00172250" w:rsidP="00172250">
      <w:pPr>
        <w:rPr>
          <w:rFonts w:ascii="Arial" w:hAnsi="Arial" w:cs="Arial"/>
          <w:szCs w:val="22"/>
        </w:rPr>
      </w:pPr>
      <w:r w:rsidRPr="003C6DCA">
        <w:rPr>
          <w:rFonts w:ascii="Arial" w:hAnsi="Arial" w:cs="Arial"/>
          <w:b/>
          <w:bCs/>
          <w:szCs w:val="22"/>
        </w:rPr>
        <w:t xml:space="preserve">Decentralization of decision </w:t>
      </w:r>
      <w:proofErr w:type="gramStart"/>
      <w:r w:rsidRPr="003C6DCA">
        <w:rPr>
          <w:rFonts w:ascii="Arial" w:hAnsi="Arial" w:cs="Arial"/>
          <w:b/>
          <w:bCs/>
          <w:szCs w:val="22"/>
        </w:rPr>
        <w:t>making:</w:t>
      </w:r>
      <w:proofErr w:type="gramEnd"/>
      <w:r w:rsidRPr="003C6DCA">
        <w:rPr>
          <w:rFonts w:ascii="Arial" w:hAnsi="Arial" w:cs="Arial"/>
          <w:b/>
          <w:bCs/>
          <w:szCs w:val="22"/>
        </w:rPr>
        <w:t xml:space="preserve"> </w:t>
      </w:r>
      <w:r w:rsidRPr="003C6DCA">
        <w:rPr>
          <w:rFonts w:ascii="Arial" w:hAnsi="Arial" w:cs="Arial"/>
          <w:szCs w:val="22"/>
        </w:rPr>
        <w:t>community participants determine and realize the direction of the project.</w:t>
      </w:r>
    </w:p>
    <w:p w14:paraId="07FF26DE" w14:textId="1F69B1A5" w:rsidR="00172250" w:rsidRPr="003C6DCA" w:rsidRDefault="00172250" w:rsidP="00172250">
      <w:pPr>
        <w:rPr>
          <w:rFonts w:ascii="Arial" w:hAnsi="Arial" w:cs="Arial"/>
          <w:szCs w:val="22"/>
        </w:rPr>
      </w:pPr>
      <w:r w:rsidRPr="003C6DCA">
        <w:rPr>
          <w:rFonts w:ascii="Arial" w:hAnsi="Arial" w:cs="Arial"/>
          <w:b/>
          <w:bCs/>
          <w:szCs w:val="22"/>
        </w:rPr>
        <w:t xml:space="preserve">Transparency: </w:t>
      </w:r>
      <w:r w:rsidRPr="003C6DCA">
        <w:rPr>
          <w:rFonts w:ascii="Arial" w:hAnsi="Arial" w:cs="Arial"/>
          <w:szCs w:val="22"/>
        </w:rPr>
        <w:t>All decisions and financial operations are recorded and disclosed on the blockchain.</w:t>
      </w:r>
    </w:p>
    <w:p w14:paraId="07AB030A" w14:textId="4FC6FC91" w:rsidR="00172250" w:rsidRPr="003C6DCA" w:rsidRDefault="00172250" w:rsidP="00172250">
      <w:pPr>
        <w:rPr>
          <w:rFonts w:ascii="Arial" w:hAnsi="Arial" w:cs="Arial"/>
          <w:szCs w:val="22"/>
        </w:rPr>
      </w:pPr>
      <w:r w:rsidRPr="003C6DCA">
        <w:rPr>
          <w:rFonts w:ascii="Arial" w:hAnsi="Arial" w:cs="Arial"/>
          <w:b/>
          <w:bCs/>
          <w:szCs w:val="22"/>
        </w:rPr>
        <w:t xml:space="preserve">Compensation for participation: </w:t>
      </w:r>
      <w:r w:rsidRPr="003C6DCA">
        <w:rPr>
          <w:rFonts w:ascii="Arial" w:hAnsi="Arial" w:cs="Arial"/>
          <w:szCs w:val="22"/>
        </w:rPr>
        <w:t>Provide compensation based on contribution to DAO participants.</w:t>
      </w:r>
    </w:p>
    <w:p w14:paraId="10EE4753" w14:textId="38FD533D" w:rsidR="00172250" w:rsidRPr="003C6DCA" w:rsidRDefault="00172250" w:rsidP="00172250">
      <w:pPr>
        <w:rPr>
          <w:rFonts w:ascii="Arial" w:hAnsi="Arial" w:cs="Arial"/>
          <w:szCs w:val="22"/>
        </w:rPr>
      </w:pPr>
    </w:p>
    <w:p w14:paraId="7AD65317" w14:textId="1FBB88A6" w:rsidR="001F07A9" w:rsidRPr="00AB4B6F" w:rsidRDefault="0064545A" w:rsidP="00172250">
      <w:pPr>
        <w:rPr>
          <w:rFonts w:ascii="Arial" w:hAnsi="Arial" w:cs="Arial"/>
          <w:sz w:val="24"/>
        </w:rPr>
      </w:pPr>
      <w:r>
        <w:rPr>
          <w:rFonts w:ascii="Arial" w:hAnsi="Arial" w:cs="Arial" w:hint="eastAsia"/>
          <w:b/>
          <w:bCs/>
          <w:sz w:val="24"/>
        </w:rPr>
        <w:t>Realization</w:t>
      </w:r>
    </w:p>
    <w:p w14:paraId="5A0F7EA6" w14:textId="77777777" w:rsidR="0097228F" w:rsidRPr="0097228F" w:rsidRDefault="0097228F" w:rsidP="0097228F">
      <w:pPr>
        <w:rPr>
          <w:rFonts w:ascii="Arial" w:hAnsi="Arial" w:cs="Arial"/>
          <w:szCs w:val="22"/>
        </w:rPr>
      </w:pPr>
      <w:r w:rsidRPr="0097228F">
        <w:rPr>
          <w:rFonts w:ascii="Arial" w:hAnsi="Arial" w:cs="Arial"/>
          <w:szCs w:val="22"/>
        </w:rPr>
        <w:t>Delivering educational content: Education on blockchain, virtual assets, and traditional finance enables users to participate effectively in the ecosystem.</w:t>
      </w:r>
    </w:p>
    <w:p w14:paraId="1F7A811F" w14:textId="77777777" w:rsidR="0097228F" w:rsidRPr="0097228F" w:rsidRDefault="0097228F" w:rsidP="0097228F">
      <w:pPr>
        <w:rPr>
          <w:rFonts w:ascii="Arial" w:hAnsi="Arial" w:cs="Arial"/>
          <w:szCs w:val="22"/>
        </w:rPr>
      </w:pPr>
      <w:r w:rsidRPr="0097228F">
        <w:rPr>
          <w:rFonts w:ascii="Arial" w:hAnsi="Arial" w:cs="Arial"/>
          <w:szCs w:val="22"/>
        </w:rPr>
        <w:t>K-Culture and Global Cultural Content: Create Korean culture and cultures from each country as NFTs to help users easily access and own them.</w:t>
      </w:r>
    </w:p>
    <w:p w14:paraId="0F2F6BA3" w14:textId="0212D4C8" w:rsidR="0064545A" w:rsidRDefault="0064545A" w:rsidP="0097228F">
      <w:pPr>
        <w:rPr>
          <w:rFonts w:ascii="Arial" w:hAnsi="Arial" w:cs="Arial"/>
          <w:b/>
          <w:bCs/>
          <w:szCs w:val="22"/>
        </w:rPr>
      </w:pPr>
    </w:p>
    <w:p w14:paraId="39B83B6F" w14:textId="38092531" w:rsidR="0097228F" w:rsidRPr="0097228F" w:rsidRDefault="0097228F" w:rsidP="0097228F">
      <w:pPr>
        <w:rPr>
          <w:rFonts w:ascii="Arial" w:hAnsi="Arial" w:cs="Arial"/>
          <w:b/>
          <w:bCs/>
          <w:szCs w:val="22"/>
        </w:rPr>
      </w:pPr>
      <w:r w:rsidRPr="0097228F">
        <w:rPr>
          <w:rFonts w:ascii="Arial" w:hAnsi="Arial" w:cs="Arial"/>
          <w:b/>
          <w:bCs/>
          <w:szCs w:val="22"/>
        </w:rPr>
        <w:t xml:space="preserve">Real-DeFi Experience: </w:t>
      </w:r>
      <w:r w:rsidRPr="0097228F">
        <w:rPr>
          <w:rFonts w:ascii="Arial" w:hAnsi="Arial" w:cs="Arial"/>
          <w:szCs w:val="22"/>
        </w:rPr>
        <w:t>A hands-on DeFi experience provides users with reliable monetization opportunities.</w:t>
      </w:r>
    </w:p>
    <w:p w14:paraId="70A6075D" w14:textId="77777777" w:rsidR="00B64200" w:rsidRPr="00B64200" w:rsidRDefault="00B64200" w:rsidP="00B64200">
      <w:pPr>
        <w:rPr>
          <w:rFonts w:ascii="Arial" w:hAnsi="Arial" w:cs="Arial"/>
          <w:szCs w:val="22"/>
        </w:rPr>
      </w:pPr>
      <w:r w:rsidRPr="00B64200">
        <w:rPr>
          <w:rFonts w:ascii="Arial" w:hAnsi="Arial" w:cs="Arial"/>
          <w:szCs w:val="22"/>
        </w:rPr>
        <w:t>GURI TOKEN seeks to create a new economic environment where users can experience digital and real assets in an integrated way, thereby creating real value within the blockchain ecosystem.</w:t>
      </w:r>
    </w:p>
    <w:p w14:paraId="3FEB4076" w14:textId="77777777" w:rsidR="0064545A" w:rsidRDefault="0064545A" w:rsidP="00B64200">
      <w:pPr>
        <w:rPr>
          <w:rFonts w:ascii="Arial" w:hAnsi="Arial" w:cs="Arial"/>
          <w:b/>
          <w:bCs/>
          <w:szCs w:val="22"/>
        </w:rPr>
      </w:pPr>
    </w:p>
    <w:p w14:paraId="2C75809C" w14:textId="29410F0D" w:rsidR="00B64200" w:rsidRPr="00B64200" w:rsidRDefault="00B64200" w:rsidP="00B64200">
      <w:pPr>
        <w:rPr>
          <w:rFonts w:ascii="Arial" w:hAnsi="Arial" w:cs="Arial"/>
          <w:szCs w:val="22"/>
        </w:rPr>
      </w:pPr>
      <w:r w:rsidRPr="00B64200">
        <w:rPr>
          <w:rFonts w:ascii="Arial" w:hAnsi="Arial" w:cs="Arial"/>
          <w:b/>
          <w:bCs/>
          <w:szCs w:val="22"/>
        </w:rPr>
        <w:t>Problem-raising and resolution</w:t>
      </w:r>
    </w:p>
    <w:p w14:paraId="32D3A409" w14:textId="77777777" w:rsidR="00B64200" w:rsidRPr="00B64200" w:rsidRDefault="00B64200" w:rsidP="00B64200">
      <w:pPr>
        <w:rPr>
          <w:rFonts w:ascii="Arial" w:hAnsi="Arial" w:cs="Arial"/>
          <w:szCs w:val="22"/>
        </w:rPr>
      </w:pPr>
      <w:r w:rsidRPr="00B64200">
        <w:rPr>
          <w:rFonts w:ascii="Arial" w:hAnsi="Arial" w:cs="Arial"/>
          <w:szCs w:val="22"/>
        </w:rPr>
        <w:t>Blockchain and digital asset ecosystems need help to connect digital and real assets effectively, making integrated management difficult. Users need help with access due to the complexity of blockchain, the opacity of traditional finance, and the inefficiency of the financial system and the reserve ratio system, which risk a severe financial crisis. In addition, there is a problem that cannot create economic synergy as NFTs and DeFi develop, respectively.</w:t>
      </w:r>
    </w:p>
    <w:p w14:paraId="2899B737" w14:textId="77777777" w:rsidR="0064545A" w:rsidRPr="003C6DCA" w:rsidRDefault="0064545A" w:rsidP="0090318A">
      <w:pPr>
        <w:rPr>
          <w:rFonts w:ascii="Arial" w:hAnsi="Arial" w:cs="Arial"/>
          <w:b/>
          <w:bCs/>
          <w:szCs w:val="22"/>
        </w:rPr>
      </w:pPr>
    </w:p>
    <w:p w14:paraId="75EC37E9" w14:textId="21414B3E" w:rsidR="0064545A" w:rsidRPr="003C6DCA" w:rsidRDefault="00BE27EC" w:rsidP="0090318A">
      <w:pPr>
        <w:rPr>
          <w:rFonts w:ascii="Arial" w:hAnsi="Arial" w:cs="Arial"/>
          <w:b/>
          <w:bCs/>
          <w:sz w:val="24"/>
        </w:rPr>
      </w:pPr>
      <w:r w:rsidRPr="003C6DCA">
        <w:rPr>
          <w:rFonts w:ascii="Arial" w:hAnsi="Arial" w:cs="Arial"/>
          <w:b/>
          <w:bCs/>
          <w:sz w:val="24"/>
        </w:rPr>
        <w:t>GURI TOKEN's Solution</w:t>
      </w:r>
    </w:p>
    <w:p w14:paraId="75E03B4A" w14:textId="77777777" w:rsidR="00540172" w:rsidRPr="00540172" w:rsidRDefault="00540172" w:rsidP="00540172">
      <w:pPr>
        <w:rPr>
          <w:rFonts w:ascii="Arial" w:hAnsi="Arial" w:cs="Arial"/>
          <w:b/>
          <w:bCs/>
          <w:szCs w:val="22"/>
        </w:rPr>
      </w:pPr>
      <w:r w:rsidRPr="00540172">
        <w:rPr>
          <w:rFonts w:ascii="Arial" w:hAnsi="Arial" w:cs="Arial"/>
          <w:b/>
          <w:bCs/>
          <w:szCs w:val="22"/>
        </w:rPr>
        <w:t xml:space="preserve">Delivering an integrated asset experience: </w:t>
      </w:r>
      <w:r w:rsidRPr="00540172">
        <w:rPr>
          <w:rFonts w:ascii="Arial" w:hAnsi="Arial" w:cs="Arial"/>
          <w:szCs w:val="22"/>
        </w:rPr>
        <w:t>Combine traditional cultures, such as digital assets, with K culture to let users experience cultural values.</w:t>
      </w:r>
    </w:p>
    <w:p w14:paraId="364F7980" w14:textId="77777777" w:rsidR="00540172" w:rsidRPr="00540172" w:rsidRDefault="00540172" w:rsidP="00540172">
      <w:pPr>
        <w:rPr>
          <w:rFonts w:ascii="Arial" w:hAnsi="Arial" w:cs="Arial"/>
          <w:b/>
          <w:bCs/>
          <w:szCs w:val="22"/>
        </w:rPr>
      </w:pPr>
      <w:r w:rsidRPr="00540172">
        <w:rPr>
          <w:rFonts w:ascii="Arial" w:hAnsi="Arial" w:cs="Arial"/>
          <w:b/>
          <w:bCs/>
          <w:szCs w:val="22"/>
        </w:rPr>
        <w:t xml:space="preserve">Providing educational content: </w:t>
      </w:r>
      <w:r w:rsidRPr="00540172">
        <w:rPr>
          <w:rFonts w:ascii="Arial" w:hAnsi="Arial" w:cs="Arial"/>
          <w:szCs w:val="22"/>
        </w:rPr>
        <w:t>Systematic training helps users easily understand blockchain and traditional finance.</w:t>
      </w:r>
    </w:p>
    <w:p w14:paraId="21F4E178" w14:textId="3CE8AC7A" w:rsidR="00540172" w:rsidRPr="00540172" w:rsidRDefault="00223C05" w:rsidP="00540172">
      <w:pPr>
        <w:rPr>
          <w:rFonts w:ascii="Arial" w:hAnsi="Arial" w:cs="Arial"/>
          <w:b/>
          <w:bCs/>
          <w:szCs w:val="22"/>
        </w:rPr>
      </w:pPr>
      <w:r>
        <w:rPr>
          <w:rFonts w:ascii="Arial" w:hAnsi="Arial" w:cs="Arial"/>
          <w:b/>
          <w:bCs/>
          <w:noProof/>
          <w:szCs w:val="22"/>
        </w:rPr>
        <w:lastRenderedPageBreak/>
        <w:drawing>
          <wp:anchor distT="0" distB="0" distL="114300" distR="114300" simplePos="0" relativeHeight="251669504" behindDoc="1" locked="0" layoutInCell="1" allowOverlap="1" wp14:anchorId="5916674C" wp14:editId="6664E3C9">
            <wp:simplePos x="0" y="0"/>
            <wp:positionH relativeFrom="margin">
              <wp:posOffset>0</wp:posOffset>
            </wp:positionH>
            <wp:positionV relativeFrom="paragraph">
              <wp:posOffset>374650</wp:posOffset>
            </wp:positionV>
            <wp:extent cx="5731510" cy="4008120"/>
            <wp:effectExtent l="0" t="0" r="2540" b="0"/>
            <wp:wrapNone/>
            <wp:docPr id="254714741" name="그림 7" descr="의류, 사람, 만화 영화, 제복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42217" name="그림 7" descr="의류, 사람, 만화 영화, 제복이(가) 표시된 사진"/>
                    <pic:cNvPicPr/>
                  </pic:nvPicPr>
                  <pic:blipFill>
                    <a:blip r:embed="rId10">
                      <a:alphaModFix amt="25000"/>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14:sizeRelH relativeFrom="page">
              <wp14:pctWidth>0</wp14:pctWidth>
            </wp14:sizeRelH>
            <wp14:sizeRelV relativeFrom="page">
              <wp14:pctHeight>0</wp14:pctHeight>
            </wp14:sizeRelV>
          </wp:anchor>
        </w:drawing>
      </w:r>
      <w:r w:rsidR="00540172" w:rsidRPr="00540172">
        <w:rPr>
          <w:rFonts w:ascii="Arial" w:hAnsi="Arial" w:cs="Arial"/>
          <w:b/>
          <w:bCs/>
          <w:szCs w:val="22"/>
        </w:rPr>
        <w:t xml:space="preserve">Real DeFi Realization: </w:t>
      </w:r>
      <w:r w:rsidR="00540172" w:rsidRPr="00540172">
        <w:rPr>
          <w:rFonts w:ascii="Arial" w:hAnsi="Arial" w:cs="Arial"/>
          <w:szCs w:val="22"/>
        </w:rPr>
        <w:t>Combine NFTs and DeFi to enable integrated utilization of real and digital assets and create real economic value.</w:t>
      </w:r>
    </w:p>
    <w:p w14:paraId="4A7A7463" w14:textId="0E2E80C7" w:rsidR="00540172" w:rsidRPr="00540172" w:rsidRDefault="00540172" w:rsidP="00540172">
      <w:pPr>
        <w:rPr>
          <w:rFonts w:ascii="Arial" w:hAnsi="Arial" w:cs="Arial"/>
          <w:b/>
          <w:bCs/>
          <w:szCs w:val="22"/>
        </w:rPr>
      </w:pPr>
      <w:r w:rsidRPr="00540172">
        <w:rPr>
          <w:rFonts w:ascii="Arial" w:hAnsi="Arial" w:cs="Arial"/>
          <w:b/>
          <w:bCs/>
          <w:szCs w:val="22"/>
        </w:rPr>
        <w:t xml:space="preserve">DAO Operations: </w:t>
      </w:r>
      <w:r w:rsidRPr="00540172">
        <w:rPr>
          <w:rFonts w:ascii="Arial" w:hAnsi="Arial" w:cs="Arial"/>
          <w:szCs w:val="22"/>
        </w:rPr>
        <w:t xml:space="preserve">Create an autonomous environment where users determine platform direction and are </w:t>
      </w:r>
      <w:r w:rsidR="003C6DCA" w:rsidRPr="00540172">
        <w:rPr>
          <w:rFonts w:ascii="Arial" w:hAnsi="Arial" w:cs="Arial"/>
          <w:szCs w:val="22"/>
        </w:rPr>
        <w:t>rewarded</w:t>
      </w:r>
      <w:r w:rsidRPr="00540172">
        <w:rPr>
          <w:rFonts w:ascii="Arial" w:hAnsi="Arial" w:cs="Arial"/>
          <w:szCs w:val="22"/>
        </w:rPr>
        <w:t>.</w:t>
      </w:r>
    </w:p>
    <w:p w14:paraId="56CFD1DB" w14:textId="604CA8C9" w:rsidR="00540172" w:rsidRPr="00540172" w:rsidRDefault="00540172" w:rsidP="00540172">
      <w:pPr>
        <w:rPr>
          <w:rFonts w:ascii="Arial" w:hAnsi="Arial" w:cs="Arial"/>
          <w:szCs w:val="22"/>
        </w:rPr>
      </w:pPr>
      <w:r w:rsidRPr="00540172">
        <w:rPr>
          <w:rFonts w:ascii="Arial" w:hAnsi="Arial" w:cs="Arial"/>
          <w:szCs w:val="22"/>
        </w:rPr>
        <w:t>GURI TOKEN is a DAO-based decentralized finance platform that aims to help users overcome the challenges of traditional finance, integrate and manage digital-real assets, and create new economic value.</w:t>
      </w:r>
    </w:p>
    <w:p w14:paraId="5E51E97B" w14:textId="1124694F" w:rsidR="001F07A9" w:rsidRPr="003C6DCA" w:rsidRDefault="001F07A9" w:rsidP="0090318A">
      <w:pPr>
        <w:rPr>
          <w:rFonts w:ascii="Arial" w:hAnsi="Arial" w:cs="Arial"/>
          <w:szCs w:val="22"/>
        </w:rPr>
      </w:pPr>
      <w:r w:rsidRPr="003C6DCA">
        <w:rPr>
          <w:rFonts w:ascii="Arial" w:hAnsi="Arial" w:cs="Arial"/>
          <w:szCs w:val="22"/>
        </w:rPr>
        <w:br w:type="page"/>
      </w:r>
    </w:p>
    <w:p w14:paraId="6B7AAC70" w14:textId="503B7383" w:rsidR="0090318A" w:rsidRPr="00AB4B6F" w:rsidRDefault="00F902CA" w:rsidP="0090318A">
      <w:pPr>
        <w:rPr>
          <w:rFonts w:ascii="Arial" w:hAnsi="Arial" w:cs="Arial"/>
          <w:b/>
          <w:bCs/>
          <w:sz w:val="28"/>
          <w:szCs w:val="28"/>
        </w:rPr>
      </w:pPr>
      <w:r w:rsidRPr="00AB4B6F">
        <w:rPr>
          <w:rFonts w:ascii="Arial" w:hAnsi="Arial" w:cs="Arial"/>
          <w:b/>
          <w:bCs/>
          <w:sz w:val="28"/>
          <w:szCs w:val="28"/>
        </w:rPr>
        <w:lastRenderedPageBreak/>
        <w:t>Project Vision, Purpose and Strategy</w:t>
      </w:r>
    </w:p>
    <w:p w14:paraId="1F4DDFBA" w14:textId="77777777" w:rsidR="00F902CA" w:rsidRPr="003C6DCA" w:rsidRDefault="00F902CA" w:rsidP="0090318A">
      <w:pPr>
        <w:rPr>
          <w:rFonts w:ascii="Arial" w:hAnsi="Arial" w:cs="Arial"/>
          <w:b/>
          <w:bCs/>
          <w:szCs w:val="22"/>
        </w:rPr>
      </w:pPr>
    </w:p>
    <w:p w14:paraId="3B93FF9C" w14:textId="77777777" w:rsidR="00AE7AE9" w:rsidRPr="00AE7AE9" w:rsidRDefault="00AE7AE9" w:rsidP="00AE7AE9">
      <w:pPr>
        <w:rPr>
          <w:rFonts w:ascii="Arial" w:hAnsi="Arial" w:cs="Arial"/>
          <w:b/>
          <w:bCs/>
          <w:sz w:val="24"/>
        </w:rPr>
      </w:pPr>
      <w:r w:rsidRPr="00AE7AE9">
        <w:rPr>
          <w:rFonts w:ascii="Arial" w:hAnsi="Arial" w:cs="Arial"/>
          <w:b/>
          <w:bCs/>
          <w:sz w:val="24"/>
        </w:rPr>
        <w:t>Project Vision</w:t>
      </w:r>
    </w:p>
    <w:p w14:paraId="37C1E408" w14:textId="1BFC2270" w:rsidR="00AE7AE9" w:rsidRPr="00AE7AE9" w:rsidRDefault="00E44ED4" w:rsidP="00AE7AE9">
      <w:pPr>
        <w:rPr>
          <w:rFonts w:ascii="Arial" w:hAnsi="Arial" w:cs="Arial"/>
          <w:szCs w:val="22"/>
        </w:rPr>
      </w:pPr>
      <w:r>
        <w:rPr>
          <w:rFonts w:ascii="Arial" w:hAnsi="Arial" w:cs="Arial"/>
          <w:b/>
          <w:bCs/>
          <w:noProof/>
          <w:szCs w:val="22"/>
        </w:rPr>
        <w:drawing>
          <wp:anchor distT="0" distB="0" distL="114300" distR="114300" simplePos="0" relativeHeight="251660288" behindDoc="1" locked="0" layoutInCell="1" allowOverlap="1" wp14:anchorId="02103A81" wp14:editId="51BA957F">
            <wp:simplePos x="0" y="0"/>
            <wp:positionH relativeFrom="margin">
              <wp:align>right</wp:align>
            </wp:positionH>
            <wp:positionV relativeFrom="paragraph">
              <wp:posOffset>709930</wp:posOffset>
            </wp:positionV>
            <wp:extent cx="5731510" cy="5731510"/>
            <wp:effectExtent l="0" t="0" r="2540" b="2540"/>
            <wp:wrapNone/>
            <wp:docPr id="1915083886" name="그림 4" descr="의류, 사람, 만화 영화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83886" name="그림 4" descr="의류, 사람, 만화 영화이(가) 표시된 사진"/>
                    <pic:cNvPicPr/>
                  </pic:nvPicPr>
                  <pic:blipFill>
                    <a:blip r:embed="rId11">
                      <a:alphaModFix amt="1900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r w:rsidR="00AE7AE9" w:rsidRPr="00AE7AE9">
        <w:rPr>
          <w:rFonts w:ascii="Arial" w:hAnsi="Arial" w:cs="Arial"/>
          <w:szCs w:val="22"/>
        </w:rPr>
        <w:t>GURI TOKEN aims to combine traditional Korean culture with modern trends through blockchain technology and build a DAO where global users can experience digital and real assets together. This will create new economic value by combining educational content, NFTs, and DeFi ecosystems that understand blockchain and traditional finance.</w:t>
      </w:r>
    </w:p>
    <w:p w14:paraId="2AED1D8E" w14:textId="3D6AD88C" w:rsidR="008B097D" w:rsidRPr="00AB4B6F" w:rsidRDefault="008B097D" w:rsidP="00AE7AE9">
      <w:pPr>
        <w:rPr>
          <w:rFonts w:ascii="Arial" w:hAnsi="Arial" w:cs="Arial"/>
          <w:b/>
          <w:bCs/>
          <w:sz w:val="24"/>
        </w:rPr>
      </w:pPr>
    </w:p>
    <w:p w14:paraId="2455D103" w14:textId="34AF8972" w:rsidR="00AE7AE9" w:rsidRPr="00AE7AE9" w:rsidRDefault="00AE7AE9" w:rsidP="00AE7AE9">
      <w:pPr>
        <w:rPr>
          <w:rFonts w:ascii="Arial" w:hAnsi="Arial" w:cs="Arial"/>
          <w:b/>
          <w:bCs/>
          <w:sz w:val="24"/>
        </w:rPr>
      </w:pPr>
      <w:r w:rsidRPr="00AE7AE9">
        <w:rPr>
          <w:rFonts w:ascii="Arial" w:hAnsi="Arial" w:cs="Arial"/>
          <w:b/>
          <w:bCs/>
          <w:sz w:val="24"/>
        </w:rPr>
        <w:t>Project Purpose</w:t>
      </w:r>
    </w:p>
    <w:p w14:paraId="0B402C38" w14:textId="5184522B" w:rsidR="00AE7AE9" w:rsidRPr="00AE7AE9" w:rsidRDefault="00AE7AE9" w:rsidP="00AE7AE9">
      <w:pPr>
        <w:rPr>
          <w:rFonts w:ascii="Arial" w:hAnsi="Arial" w:cs="Arial"/>
          <w:szCs w:val="22"/>
        </w:rPr>
      </w:pPr>
      <w:r w:rsidRPr="00AE7AE9">
        <w:rPr>
          <w:rFonts w:ascii="Arial" w:hAnsi="Arial" w:cs="Arial"/>
          <w:szCs w:val="22"/>
        </w:rPr>
        <w:t>By realizing DAO, we intend to create an environment where users can freely own and operate digital assets by establishing an autonomous and decentralized economic ecosystem. This will provide a global platform for users to participate in economic activities without intermediaries.</w:t>
      </w:r>
    </w:p>
    <w:p w14:paraId="558B4FBD" w14:textId="273558BA" w:rsidR="00540172" w:rsidRPr="003C6DCA" w:rsidRDefault="00540172" w:rsidP="00AC5C23">
      <w:pPr>
        <w:rPr>
          <w:rFonts w:ascii="Arial" w:hAnsi="Arial" w:cs="Arial"/>
          <w:b/>
          <w:bCs/>
          <w:szCs w:val="22"/>
        </w:rPr>
      </w:pPr>
    </w:p>
    <w:p w14:paraId="6D0F0097" w14:textId="54F852BF" w:rsidR="00AC5C23" w:rsidRPr="00AB4B6F" w:rsidRDefault="00540172" w:rsidP="00AC5C23">
      <w:pPr>
        <w:rPr>
          <w:rFonts w:ascii="Arial" w:hAnsi="Arial" w:cs="Arial"/>
          <w:b/>
          <w:bCs/>
          <w:sz w:val="24"/>
        </w:rPr>
      </w:pPr>
      <w:r w:rsidRPr="00AB4B6F">
        <w:rPr>
          <w:rFonts w:ascii="Arial" w:hAnsi="Arial" w:cs="Arial"/>
          <w:b/>
          <w:bCs/>
          <w:sz w:val="24"/>
        </w:rPr>
        <w:t>S</w:t>
      </w:r>
      <w:r w:rsidR="00AC5C23" w:rsidRPr="00AB4B6F">
        <w:rPr>
          <w:rFonts w:ascii="Arial" w:hAnsi="Arial" w:cs="Arial"/>
          <w:b/>
          <w:bCs/>
          <w:sz w:val="24"/>
        </w:rPr>
        <w:t>trategy</w:t>
      </w:r>
    </w:p>
    <w:p w14:paraId="39E4AB28" w14:textId="1124E7D5" w:rsidR="00C7618D" w:rsidRDefault="00C7618D" w:rsidP="00C7618D">
      <w:pPr>
        <w:rPr>
          <w:rFonts w:ascii="Arial" w:hAnsi="Arial" w:cs="Arial"/>
          <w:szCs w:val="22"/>
        </w:rPr>
      </w:pPr>
      <w:r w:rsidRPr="00C7618D">
        <w:rPr>
          <w:rFonts w:ascii="Arial" w:hAnsi="Arial" w:cs="Arial"/>
          <w:b/>
          <w:bCs/>
          <w:szCs w:val="22"/>
        </w:rPr>
        <w:t>Providing educational content:</w:t>
      </w:r>
      <w:r w:rsidRPr="00C7618D">
        <w:rPr>
          <w:rFonts w:ascii="Arial" w:hAnsi="Arial" w:cs="Arial"/>
          <w:szCs w:val="22"/>
        </w:rPr>
        <w:t xml:space="preserve"> Facilitate ecosystem participation by providing training to help people understand the concepts of blockchain and traditional finance.</w:t>
      </w:r>
    </w:p>
    <w:p w14:paraId="008E1F0F" w14:textId="77777777" w:rsidR="0064545A" w:rsidRPr="00C7618D" w:rsidRDefault="0064545A" w:rsidP="00C7618D">
      <w:pPr>
        <w:rPr>
          <w:rFonts w:ascii="Arial" w:hAnsi="Arial" w:cs="Arial"/>
          <w:szCs w:val="22"/>
        </w:rPr>
      </w:pPr>
    </w:p>
    <w:p w14:paraId="1486F0C8" w14:textId="77777777" w:rsidR="00C7618D" w:rsidRDefault="00C7618D" w:rsidP="00C7618D">
      <w:pPr>
        <w:rPr>
          <w:rFonts w:ascii="Arial" w:hAnsi="Arial" w:cs="Arial"/>
          <w:szCs w:val="22"/>
        </w:rPr>
      </w:pPr>
      <w:r w:rsidRPr="00C7618D">
        <w:rPr>
          <w:rFonts w:ascii="Arial" w:hAnsi="Arial" w:cs="Arial"/>
          <w:b/>
          <w:bCs/>
          <w:szCs w:val="22"/>
        </w:rPr>
        <w:t>Combining K-culture and K-meme:</w:t>
      </w:r>
      <w:r w:rsidRPr="00C7618D">
        <w:rPr>
          <w:rFonts w:ascii="Arial" w:hAnsi="Arial" w:cs="Arial"/>
          <w:szCs w:val="22"/>
        </w:rPr>
        <w:t xml:space="preserve"> By creating Korean culture as digital content and linking it with NFTs, it provides an opportunity for global users to experience and own Korean culture.</w:t>
      </w:r>
    </w:p>
    <w:p w14:paraId="21F2DA14" w14:textId="77777777" w:rsidR="0064545A" w:rsidRPr="00C7618D" w:rsidRDefault="0064545A" w:rsidP="00C7618D">
      <w:pPr>
        <w:rPr>
          <w:rFonts w:ascii="Arial" w:hAnsi="Arial" w:cs="Arial"/>
          <w:szCs w:val="22"/>
        </w:rPr>
      </w:pPr>
    </w:p>
    <w:p w14:paraId="17CFD491" w14:textId="77777777" w:rsidR="00C7618D" w:rsidRDefault="00C7618D" w:rsidP="00C7618D">
      <w:pPr>
        <w:rPr>
          <w:rFonts w:ascii="Arial" w:hAnsi="Arial" w:cs="Arial"/>
          <w:szCs w:val="22"/>
        </w:rPr>
      </w:pPr>
      <w:r w:rsidRPr="00C7618D">
        <w:rPr>
          <w:rFonts w:ascii="Arial" w:hAnsi="Arial" w:cs="Arial"/>
          <w:b/>
          <w:bCs/>
          <w:szCs w:val="22"/>
        </w:rPr>
        <w:t>Real DeFi Ecosystem Implementation:</w:t>
      </w:r>
      <w:r w:rsidRPr="00C7618D">
        <w:rPr>
          <w:rFonts w:ascii="Arial" w:hAnsi="Arial" w:cs="Arial"/>
          <w:szCs w:val="22"/>
        </w:rPr>
        <w:t xml:space="preserve"> Combine NFTs and DeFi to provide an integrated experience of real and digital assets, creating real economic value.</w:t>
      </w:r>
    </w:p>
    <w:p w14:paraId="606EB616" w14:textId="77777777" w:rsidR="0064545A" w:rsidRPr="00C7618D" w:rsidRDefault="0064545A" w:rsidP="00C7618D">
      <w:pPr>
        <w:rPr>
          <w:rFonts w:ascii="Arial" w:hAnsi="Arial" w:cs="Arial"/>
          <w:szCs w:val="22"/>
        </w:rPr>
      </w:pPr>
    </w:p>
    <w:p w14:paraId="1B1A8317" w14:textId="77777777" w:rsidR="00C7618D" w:rsidRPr="00C7618D" w:rsidRDefault="00C7618D" w:rsidP="00C7618D">
      <w:pPr>
        <w:rPr>
          <w:rFonts w:ascii="Arial" w:hAnsi="Arial" w:cs="Arial"/>
          <w:szCs w:val="22"/>
        </w:rPr>
      </w:pPr>
      <w:r w:rsidRPr="00C7618D">
        <w:rPr>
          <w:rFonts w:ascii="Arial" w:hAnsi="Arial" w:cs="Arial"/>
          <w:szCs w:val="22"/>
        </w:rPr>
        <w:t>With this approach, GURI TOKEN aims to realize innovative DAOs in the global economic environment and provide new economic opportunities.</w:t>
      </w:r>
    </w:p>
    <w:p w14:paraId="58543058" w14:textId="77777777" w:rsidR="00AE7AE9" w:rsidRPr="003C6DCA" w:rsidRDefault="00AE7AE9" w:rsidP="00F64C53">
      <w:pPr>
        <w:rPr>
          <w:rFonts w:ascii="Arial" w:hAnsi="Arial" w:cs="Arial"/>
          <w:b/>
          <w:bCs/>
          <w:szCs w:val="22"/>
        </w:rPr>
      </w:pPr>
    </w:p>
    <w:p w14:paraId="6CA1ED68" w14:textId="77777777" w:rsidR="008B097D" w:rsidRDefault="008B097D" w:rsidP="00F64C53">
      <w:pPr>
        <w:rPr>
          <w:rFonts w:ascii="Arial" w:hAnsi="Arial" w:cs="Arial"/>
          <w:b/>
          <w:bCs/>
          <w:szCs w:val="22"/>
        </w:rPr>
      </w:pPr>
    </w:p>
    <w:p w14:paraId="529319A7" w14:textId="77777777" w:rsidR="00AB4B6F" w:rsidRDefault="00AB4B6F" w:rsidP="00F64C53">
      <w:pPr>
        <w:rPr>
          <w:rFonts w:ascii="Arial" w:hAnsi="Arial" w:cs="Arial"/>
          <w:b/>
          <w:bCs/>
          <w:szCs w:val="22"/>
        </w:rPr>
      </w:pPr>
    </w:p>
    <w:p w14:paraId="309CE54B" w14:textId="77777777" w:rsidR="00AB4B6F" w:rsidRDefault="00AB4B6F" w:rsidP="00F64C53">
      <w:pPr>
        <w:rPr>
          <w:rFonts w:ascii="Arial" w:hAnsi="Arial" w:cs="Arial"/>
          <w:b/>
          <w:bCs/>
          <w:szCs w:val="22"/>
        </w:rPr>
      </w:pPr>
    </w:p>
    <w:p w14:paraId="5D36F6CE" w14:textId="77777777" w:rsidR="00AB4B6F" w:rsidRDefault="00AB4B6F" w:rsidP="00F64C53">
      <w:pPr>
        <w:rPr>
          <w:rFonts w:ascii="Arial" w:hAnsi="Arial" w:cs="Arial"/>
          <w:b/>
          <w:bCs/>
          <w:szCs w:val="22"/>
        </w:rPr>
      </w:pPr>
    </w:p>
    <w:p w14:paraId="49C3C6FA" w14:textId="77777777" w:rsidR="00AB4B6F" w:rsidRDefault="00AB4B6F" w:rsidP="00F64C53">
      <w:pPr>
        <w:rPr>
          <w:rFonts w:ascii="Arial" w:hAnsi="Arial" w:cs="Arial"/>
          <w:b/>
          <w:bCs/>
          <w:szCs w:val="22"/>
        </w:rPr>
      </w:pPr>
    </w:p>
    <w:p w14:paraId="252888ED" w14:textId="77777777" w:rsidR="00AB4B6F" w:rsidRDefault="00AB4B6F" w:rsidP="00F64C53">
      <w:pPr>
        <w:rPr>
          <w:rFonts w:ascii="Arial" w:hAnsi="Arial" w:cs="Arial"/>
          <w:b/>
          <w:bCs/>
          <w:szCs w:val="22"/>
        </w:rPr>
      </w:pPr>
    </w:p>
    <w:p w14:paraId="38AEF22C" w14:textId="77777777" w:rsidR="00AB4B6F" w:rsidRDefault="00AB4B6F" w:rsidP="00F64C53">
      <w:pPr>
        <w:rPr>
          <w:rFonts w:ascii="Arial" w:hAnsi="Arial" w:cs="Arial"/>
          <w:b/>
          <w:bCs/>
          <w:szCs w:val="22"/>
        </w:rPr>
      </w:pPr>
    </w:p>
    <w:p w14:paraId="0D16B32C" w14:textId="77777777" w:rsidR="00AB4B6F" w:rsidRDefault="00AB4B6F" w:rsidP="00F64C53">
      <w:pPr>
        <w:rPr>
          <w:rFonts w:ascii="Arial" w:hAnsi="Arial" w:cs="Arial"/>
          <w:b/>
          <w:bCs/>
          <w:szCs w:val="22"/>
        </w:rPr>
      </w:pPr>
    </w:p>
    <w:p w14:paraId="5981B150" w14:textId="77777777" w:rsidR="008B097D" w:rsidRPr="00AB4B6F" w:rsidRDefault="008B097D" w:rsidP="00F64C53">
      <w:pPr>
        <w:rPr>
          <w:rFonts w:ascii="Arial" w:hAnsi="Arial" w:cs="Arial"/>
          <w:b/>
          <w:bCs/>
          <w:sz w:val="24"/>
        </w:rPr>
      </w:pPr>
    </w:p>
    <w:p w14:paraId="6D026CE4" w14:textId="482DDD72" w:rsidR="00F64C53" w:rsidRPr="0064545A" w:rsidRDefault="00F64C53" w:rsidP="00F64C53">
      <w:pPr>
        <w:rPr>
          <w:rFonts w:ascii="Arial" w:hAnsi="Arial" w:cs="Arial"/>
          <w:b/>
          <w:bCs/>
          <w:sz w:val="28"/>
          <w:szCs w:val="28"/>
        </w:rPr>
      </w:pPr>
      <w:r w:rsidRPr="0064545A">
        <w:rPr>
          <w:rFonts w:ascii="Arial" w:hAnsi="Arial" w:cs="Arial"/>
          <w:b/>
          <w:bCs/>
          <w:sz w:val="28"/>
          <w:szCs w:val="28"/>
        </w:rPr>
        <w:lastRenderedPageBreak/>
        <w:t>Token economics</w:t>
      </w:r>
    </w:p>
    <w:p w14:paraId="1118556D" w14:textId="78E6BA2B" w:rsidR="00F64C53" w:rsidRPr="003C6DCA" w:rsidRDefault="00F64C53" w:rsidP="00F64C53">
      <w:pPr>
        <w:rPr>
          <w:rFonts w:ascii="Arial" w:hAnsi="Arial" w:cs="Arial"/>
          <w:b/>
          <w:bCs/>
          <w:szCs w:val="22"/>
        </w:rPr>
      </w:pPr>
    </w:p>
    <w:p w14:paraId="6D91EDF8" w14:textId="77777777" w:rsidR="00F64C53" w:rsidRPr="003C6DCA" w:rsidRDefault="00F64C53" w:rsidP="00F64C53">
      <w:pPr>
        <w:rPr>
          <w:rFonts w:ascii="Arial" w:hAnsi="Arial" w:cs="Arial"/>
          <w:b/>
          <w:bCs/>
          <w:szCs w:val="22"/>
        </w:rPr>
      </w:pPr>
      <w:r w:rsidRPr="003C6DCA">
        <w:rPr>
          <w:rFonts w:ascii="Arial" w:hAnsi="Arial" w:cs="Arial"/>
          <w:b/>
          <w:bCs/>
          <w:szCs w:val="22"/>
        </w:rPr>
        <w:t>Role of tokens</w:t>
      </w:r>
    </w:p>
    <w:p w14:paraId="6D44A8D5" w14:textId="5EA77781" w:rsidR="0077706C" w:rsidRPr="003C6DCA" w:rsidRDefault="0077706C" w:rsidP="0077706C">
      <w:pPr>
        <w:widowControl/>
        <w:wordWrap/>
        <w:autoSpaceDE/>
        <w:autoSpaceDN/>
        <w:rPr>
          <w:rFonts w:ascii="Arial" w:hAnsi="Arial" w:cs="Arial"/>
          <w:szCs w:val="22"/>
        </w:rPr>
      </w:pPr>
      <w:r w:rsidRPr="003C6DCA">
        <w:rPr>
          <w:rFonts w:ascii="Arial" w:hAnsi="Arial" w:cs="Arial"/>
          <w:szCs w:val="22"/>
        </w:rPr>
        <w:t>GURI TOKEN is integral to our platform, enabling users to own digital assets and engage in various financial activities. It is used as a means of trading and performs multiple functions in the DeFi ecosystem, including NFT purchases, content utilization, and more.</w:t>
      </w:r>
    </w:p>
    <w:p w14:paraId="00AFDF43" w14:textId="4C1CA29C" w:rsidR="00F64C53" w:rsidRPr="003C6DCA" w:rsidRDefault="00F64C53" w:rsidP="00F64C53">
      <w:pPr>
        <w:rPr>
          <w:rFonts w:ascii="Arial" w:hAnsi="Arial" w:cs="Arial"/>
          <w:b/>
          <w:bCs/>
          <w:szCs w:val="22"/>
        </w:rPr>
      </w:pPr>
    </w:p>
    <w:p w14:paraId="7614B041" w14:textId="7F2B9EB6" w:rsidR="00F64C53" w:rsidRPr="003C6DCA" w:rsidRDefault="00FA6B4A" w:rsidP="00F64C53">
      <w:pPr>
        <w:rPr>
          <w:rFonts w:ascii="Arial" w:hAnsi="Arial" w:cs="Arial"/>
          <w:b/>
          <w:bCs/>
          <w:szCs w:val="22"/>
        </w:rPr>
      </w:pPr>
      <w:r>
        <w:rPr>
          <w:rFonts w:ascii="Arial" w:hAnsi="Arial" w:cs="Arial"/>
          <w:b/>
          <w:bCs/>
          <w:noProof/>
          <w:szCs w:val="22"/>
        </w:rPr>
        <w:drawing>
          <wp:anchor distT="0" distB="0" distL="114300" distR="114300" simplePos="0" relativeHeight="251661312" behindDoc="1" locked="0" layoutInCell="1" allowOverlap="1" wp14:anchorId="54257AEB" wp14:editId="09C88EAA">
            <wp:simplePos x="0" y="0"/>
            <wp:positionH relativeFrom="margin">
              <wp:align>right</wp:align>
            </wp:positionH>
            <wp:positionV relativeFrom="paragraph">
              <wp:posOffset>50165</wp:posOffset>
            </wp:positionV>
            <wp:extent cx="5731510" cy="5321300"/>
            <wp:effectExtent l="0" t="0" r="2540" b="0"/>
            <wp:wrapNone/>
            <wp:docPr id="905948469" name="그림 5" descr="만화 영화, 원, 클립아트, 그래픽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48469" name="그림 5" descr="만화 영화, 원, 클립아트, 그래픽이(가) 표시된 사진"/>
                    <pic:cNvPicPr/>
                  </pic:nvPicPr>
                  <pic:blipFill>
                    <a:blip r:embed="rId12">
                      <a:alphaModFix amt="27000"/>
                      <a:extLst>
                        <a:ext uri="{28A0092B-C50C-407E-A947-70E740481C1C}">
                          <a14:useLocalDpi xmlns:a14="http://schemas.microsoft.com/office/drawing/2010/main" val="0"/>
                        </a:ext>
                      </a:extLst>
                    </a:blip>
                    <a:stretch>
                      <a:fillRect/>
                    </a:stretch>
                  </pic:blipFill>
                  <pic:spPr>
                    <a:xfrm>
                      <a:off x="0" y="0"/>
                      <a:ext cx="5731510" cy="5321300"/>
                    </a:xfrm>
                    <a:prstGeom prst="rect">
                      <a:avLst/>
                    </a:prstGeom>
                  </pic:spPr>
                </pic:pic>
              </a:graphicData>
            </a:graphic>
          </wp:anchor>
        </w:drawing>
      </w:r>
      <w:r w:rsidR="00F64C53" w:rsidRPr="003C6DCA">
        <w:rPr>
          <w:rFonts w:ascii="Arial" w:hAnsi="Arial" w:cs="Arial"/>
          <w:b/>
          <w:bCs/>
          <w:szCs w:val="22"/>
        </w:rPr>
        <w:t>Token issuance volume and distribution</w:t>
      </w:r>
    </w:p>
    <w:p w14:paraId="12BAA02F" w14:textId="355501E3" w:rsidR="00F64C53" w:rsidRPr="003C6DCA" w:rsidRDefault="00F64C53" w:rsidP="00F64C53">
      <w:pPr>
        <w:rPr>
          <w:rFonts w:ascii="Arial" w:hAnsi="Arial" w:cs="Arial"/>
          <w:szCs w:val="22"/>
        </w:rPr>
      </w:pPr>
      <w:r w:rsidRPr="003C6DCA">
        <w:rPr>
          <w:rFonts w:ascii="Arial" w:hAnsi="Arial" w:cs="Arial"/>
          <w:szCs w:val="22"/>
        </w:rPr>
        <w:t>The total issue volume of GURI TOKEN is distributed sequentially according to the development stage of the project. Airdrops are available in NUTS TOKEN form to users who meet certain conditions to induce community activation.</w:t>
      </w:r>
    </w:p>
    <w:p w14:paraId="1C9FDFC0" w14:textId="3720BA83" w:rsidR="00F64C53" w:rsidRPr="003C6DCA" w:rsidRDefault="00F64C53" w:rsidP="00F64C53">
      <w:pPr>
        <w:rPr>
          <w:rFonts w:ascii="Arial" w:hAnsi="Arial" w:cs="Arial"/>
          <w:b/>
          <w:bCs/>
          <w:szCs w:val="22"/>
        </w:rPr>
      </w:pPr>
    </w:p>
    <w:p w14:paraId="3C5796D3" w14:textId="67AE05C0" w:rsidR="00F64C53" w:rsidRPr="003C6DCA" w:rsidRDefault="00F64C53" w:rsidP="00F64C53">
      <w:pPr>
        <w:rPr>
          <w:rFonts w:ascii="Arial" w:hAnsi="Arial" w:cs="Arial"/>
          <w:b/>
          <w:bCs/>
          <w:szCs w:val="22"/>
        </w:rPr>
      </w:pPr>
      <w:r w:rsidRPr="003C6DCA">
        <w:rPr>
          <w:rFonts w:ascii="Arial" w:hAnsi="Arial" w:cs="Arial"/>
          <w:b/>
          <w:bCs/>
          <w:szCs w:val="22"/>
        </w:rPr>
        <w:t>Air-drop mechanism</w:t>
      </w:r>
    </w:p>
    <w:p w14:paraId="074200D6" w14:textId="3890C54B" w:rsidR="00F64C53" w:rsidRPr="003C6DCA" w:rsidRDefault="00F64C53" w:rsidP="00F64C53">
      <w:pPr>
        <w:rPr>
          <w:rFonts w:ascii="Arial" w:hAnsi="Arial" w:cs="Arial"/>
          <w:szCs w:val="22"/>
        </w:rPr>
      </w:pPr>
      <w:r w:rsidRPr="003C6DCA">
        <w:rPr>
          <w:rFonts w:ascii="Arial" w:hAnsi="Arial" w:cs="Arial"/>
          <w:szCs w:val="22"/>
        </w:rPr>
        <w:t xml:space="preserve">Airdrops are staged in stages and are designed for initial community activation and user influx. The airdrop-received NUTS TOKEN offers opportunities for various rewards through the </w:t>
      </w:r>
      <w:proofErr w:type="gramStart"/>
      <w:r w:rsidRPr="003C6DCA">
        <w:rPr>
          <w:rFonts w:ascii="Arial" w:hAnsi="Arial" w:cs="Arial"/>
          <w:szCs w:val="22"/>
        </w:rPr>
        <w:t>draw</w:t>
      </w:r>
      <w:proofErr w:type="gramEnd"/>
      <w:r w:rsidRPr="003C6DCA">
        <w:rPr>
          <w:rFonts w:ascii="Arial" w:hAnsi="Arial" w:cs="Arial"/>
          <w:szCs w:val="22"/>
        </w:rPr>
        <w:t xml:space="preserve"> system.</w:t>
      </w:r>
    </w:p>
    <w:p w14:paraId="0A26BF9A" w14:textId="02E2AB57" w:rsidR="00F64C53" w:rsidRPr="003C6DCA" w:rsidRDefault="00F64C53" w:rsidP="00F64C53">
      <w:pPr>
        <w:rPr>
          <w:rFonts w:ascii="Arial" w:hAnsi="Arial" w:cs="Arial"/>
          <w:b/>
          <w:bCs/>
          <w:szCs w:val="22"/>
        </w:rPr>
      </w:pPr>
    </w:p>
    <w:p w14:paraId="0B9130B8" w14:textId="77777777" w:rsidR="00F64C53" w:rsidRPr="003C6DCA" w:rsidRDefault="00F64C53" w:rsidP="00F64C53">
      <w:pPr>
        <w:rPr>
          <w:rFonts w:ascii="Arial" w:hAnsi="Arial" w:cs="Arial"/>
          <w:b/>
          <w:bCs/>
          <w:szCs w:val="22"/>
        </w:rPr>
      </w:pPr>
      <w:r w:rsidRPr="003C6DCA">
        <w:rPr>
          <w:rFonts w:ascii="Arial" w:hAnsi="Arial" w:cs="Arial"/>
          <w:b/>
          <w:bCs/>
          <w:szCs w:val="22"/>
        </w:rPr>
        <w:t>Token Use Cases</w:t>
      </w:r>
    </w:p>
    <w:p w14:paraId="5C06B80B" w14:textId="77777777" w:rsidR="00F64C53" w:rsidRPr="003C6DCA" w:rsidRDefault="00F64C53" w:rsidP="00F64C53">
      <w:pPr>
        <w:rPr>
          <w:rFonts w:ascii="Arial" w:hAnsi="Arial" w:cs="Arial"/>
          <w:szCs w:val="22"/>
        </w:rPr>
      </w:pPr>
      <w:r w:rsidRPr="003C6DCA">
        <w:rPr>
          <w:rFonts w:ascii="Arial" w:hAnsi="Arial" w:cs="Arial"/>
          <w:szCs w:val="22"/>
        </w:rPr>
        <w:t>GURI TOKEN will be used to purchase NFTs, use content, and participate in DeFi ecosystems, while NUTS TOKEN will be used to participate in drawing systems and events.</w:t>
      </w:r>
    </w:p>
    <w:p w14:paraId="08CF567D" w14:textId="77777777" w:rsidR="00F64C53" w:rsidRPr="003C6DCA" w:rsidRDefault="00F64C53" w:rsidP="00F64C53">
      <w:pPr>
        <w:rPr>
          <w:rFonts w:ascii="Arial" w:hAnsi="Arial" w:cs="Arial"/>
          <w:b/>
          <w:bCs/>
          <w:szCs w:val="22"/>
        </w:rPr>
      </w:pPr>
    </w:p>
    <w:p w14:paraId="1535C0BF" w14:textId="77777777" w:rsidR="00F64C53" w:rsidRPr="003C6DCA" w:rsidRDefault="00F64C53" w:rsidP="00F64C53">
      <w:pPr>
        <w:rPr>
          <w:rFonts w:ascii="Arial" w:hAnsi="Arial" w:cs="Arial"/>
          <w:b/>
          <w:bCs/>
          <w:szCs w:val="22"/>
        </w:rPr>
      </w:pPr>
      <w:r w:rsidRPr="003C6DCA">
        <w:rPr>
          <w:rFonts w:ascii="Arial" w:hAnsi="Arial" w:cs="Arial"/>
          <w:b/>
          <w:bCs/>
          <w:szCs w:val="22"/>
        </w:rPr>
        <w:t>Linkage with DAO</w:t>
      </w:r>
    </w:p>
    <w:p w14:paraId="0ED546CA" w14:textId="77777777" w:rsidR="00B36E6D" w:rsidRPr="00B36E6D" w:rsidRDefault="00B36E6D" w:rsidP="00B36E6D">
      <w:pPr>
        <w:rPr>
          <w:rFonts w:ascii="Arial" w:hAnsi="Arial" w:cs="Arial"/>
          <w:szCs w:val="22"/>
        </w:rPr>
      </w:pPr>
      <w:r w:rsidRPr="00B36E6D">
        <w:rPr>
          <w:rFonts w:ascii="Arial" w:hAnsi="Arial" w:cs="Arial"/>
          <w:szCs w:val="22"/>
        </w:rPr>
        <w:t>GURI TOKEN holders can vote on the platform's critical decisions, allowing the community to make direct decisions about its operations and developments.</w:t>
      </w:r>
    </w:p>
    <w:p w14:paraId="27096A02" w14:textId="77777777" w:rsidR="00B36E6D" w:rsidRPr="00B36E6D" w:rsidRDefault="00B36E6D" w:rsidP="00B36E6D">
      <w:pPr>
        <w:rPr>
          <w:rFonts w:ascii="Arial" w:hAnsi="Arial" w:cs="Arial"/>
          <w:szCs w:val="22"/>
        </w:rPr>
      </w:pPr>
      <w:r w:rsidRPr="00B36E6D">
        <w:rPr>
          <w:rFonts w:ascii="Arial" w:hAnsi="Arial" w:cs="Arial"/>
          <w:b/>
          <w:bCs/>
          <w:szCs w:val="22"/>
        </w:rPr>
        <w:t>Wallet compatibility</w:t>
      </w:r>
    </w:p>
    <w:p w14:paraId="2F34922A" w14:textId="77777777" w:rsidR="00B36E6D" w:rsidRPr="00B36E6D" w:rsidRDefault="00B36E6D" w:rsidP="00B36E6D">
      <w:pPr>
        <w:rPr>
          <w:rFonts w:ascii="Arial" w:hAnsi="Arial" w:cs="Arial"/>
          <w:szCs w:val="22"/>
        </w:rPr>
      </w:pPr>
      <w:r w:rsidRPr="00B36E6D">
        <w:rPr>
          <w:rFonts w:ascii="Arial" w:hAnsi="Arial" w:cs="Arial"/>
          <w:szCs w:val="22"/>
        </w:rPr>
        <w:t xml:space="preserve">GURI TOKEN can be safely stored and managed in various wallets, including </w:t>
      </w:r>
      <w:proofErr w:type="spellStart"/>
      <w:r w:rsidRPr="00B36E6D">
        <w:rPr>
          <w:rFonts w:ascii="Arial" w:hAnsi="Arial" w:cs="Arial"/>
          <w:szCs w:val="22"/>
        </w:rPr>
        <w:t>metamasks</w:t>
      </w:r>
      <w:proofErr w:type="spellEnd"/>
      <w:r w:rsidRPr="00B36E6D">
        <w:rPr>
          <w:rFonts w:ascii="Arial" w:hAnsi="Arial" w:cs="Arial"/>
          <w:szCs w:val="22"/>
        </w:rPr>
        <w:t xml:space="preserve"> and trust wallets.</w:t>
      </w:r>
    </w:p>
    <w:p w14:paraId="6493B5E2" w14:textId="77777777" w:rsidR="00F64C53" w:rsidRDefault="00F64C53" w:rsidP="00F64C53">
      <w:pPr>
        <w:rPr>
          <w:rFonts w:ascii="Arial" w:hAnsi="Arial" w:cs="Arial"/>
          <w:b/>
          <w:bCs/>
          <w:szCs w:val="22"/>
        </w:rPr>
      </w:pPr>
    </w:p>
    <w:p w14:paraId="1EB5A2BB" w14:textId="77777777" w:rsidR="0064545A" w:rsidRDefault="0064545A" w:rsidP="00F64C53">
      <w:pPr>
        <w:rPr>
          <w:rFonts w:ascii="Arial" w:hAnsi="Arial" w:cs="Arial"/>
          <w:b/>
          <w:bCs/>
          <w:szCs w:val="22"/>
        </w:rPr>
      </w:pPr>
    </w:p>
    <w:p w14:paraId="19DE5A70" w14:textId="77777777" w:rsidR="0064545A" w:rsidRDefault="0064545A" w:rsidP="00F64C53">
      <w:pPr>
        <w:rPr>
          <w:rFonts w:ascii="Arial" w:hAnsi="Arial" w:cs="Arial"/>
          <w:b/>
          <w:bCs/>
          <w:szCs w:val="22"/>
        </w:rPr>
      </w:pPr>
    </w:p>
    <w:p w14:paraId="73A50E03" w14:textId="77777777" w:rsidR="0064545A" w:rsidRDefault="0064545A" w:rsidP="00F64C53">
      <w:pPr>
        <w:rPr>
          <w:rFonts w:ascii="Arial" w:hAnsi="Arial" w:cs="Arial"/>
          <w:b/>
          <w:bCs/>
          <w:szCs w:val="22"/>
        </w:rPr>
      </w:pPr>
    </w:p>
    <w:p w14:paraId="0770F122" w14:textId="77777777" w:rsidR="0064545A" w:rsidRDefault="0064545A" w:rsidP="00F64C53">
      <w:pPr>
        <w:rPr>
          <w:rFonts w:ascii="Arial" w:hAnsi="Arial" w:cs="Arial"/>
          <w:b/>
          <w:bCs/>
          <w:szCs w:val="22"/>
        </w:rPr>
      </w:pPr>
    </w:p>
    <w:p w14:paraId="1CD874C5" w14:textId="77777777" w:rsidR="0064545A" w:rsidRDefault="0064545A" w:rsidP="00F64C53">
      <w:pPr>
        <w:rPr>
          <w:rFonts w:ascii="Arial" w:hAnsi="Arial" w:cs="Arial"/>
          <w:b/>
          <w:bCs/>
          <w:szCs w:val="22"/>
        </w:rPr>
      </w:pPr>
    </w:p>
    <w:p w14:paraId="3DA8DE36" w14:textId="77777777" w:rsidR="0064545A" w:rsidRDefault="0064545A" w:rsidP="00F64C53">
      <w:pPr>
        <w:rPr>
          <w:rFonts w:ascii="Arial" w:hAnsi="Arial" w:cs="Arial"/>
          <w:b/>
          <w:bCs/>
          <w:szCs w:val="22"/>
        </w:rPr>
      </w:pPr>
    </w:p>
    <w:p w14:paraId="44AE98AB" w14:textId="77777777" w:rsidR="0064545A" w:rsidRDefault="0064545A" w:rsidP="00F64C53">
      <w:pPr>
        <w:rPr>
          <w:rFonts w:ascii="Arial" w:hAnsi="Arial" w:cs="Arial"/>
          <w:b/>
          <w:bCs/>
          <w:szCs w:val="22"/>
        </w:rPr>
      </w:pPr>
    </w:p>
    <w:p w14:paraId="68CB2369" w14:textId="77777777" w:rsidR="0064545A" w:rsidRPr="003C6DCA" w:rsidRDefault="0064545A" w:rsidP="00F64C53">
      <w:pPr>
        <w:rPr>
          <w:rFonts w:ascii="Arial" w:hAnsi="Arial" w:cs="Arial"/>
          <w:b/>
          <w:bCs/>
          <w:szCs w:val="22"/>
        </w:rPr>
      </w:pPr>
    </w:p>
    <w:p w14:paraId="1BD20AFF" w14:textId="1E22B0E0" w:rsidR="0090318A" w:rsidRPr="0064545A" w:rsidRDefault="008B2432" w:rsidP="0090318A">
      <w:pPr>
        <w:rPr>
          <w:rFonts w:ascii="Arial" w:hAnsi="Arial" w:cs="Arial"/>
          <w:b/>
          <w:bCs/>
          <w:sz w:val="28"/>
          <w:szCs w:val="28"/>
        </w:rPr>
      </w:pPr>
      <w:r w:rsidRPr="0064545A">
        <w:rPr>
          <w:rFonts w:ascii="Arial" w:hAnsi="Arial" w:cs="Arial"/>
          <w:b/>
          <w:bCs/>
          <w:sz w:val="28"/>
          <w:szCs w:val="28"/>
        </w:rPr>
        <w:lastRenderedPageBreak/>
        <w:t>Technical details</w:t>
      </w:r>
    </w:p>
    <w:p w14:paraId="05C7B5FF" w14:textId="42213EF5" w:rsidR="008B2432" w:rsidRPr="003C6DCA" w:rsidRDefault="008B2432" w:rsidP="0090318A">
      <w:pPr>
        <w:rPr>
          <w:rFonts w:ascii="Arial" w:hAnsi="Arial" w:cs="Arial"/>
          <w:b/>
          <w:bCs/>
          <w:szCs w:val="22"/>
        </w:rPr>
      </w:pPr>
    </w:p>
    <w:p w14:paraId="45263C96" w14:textId="2949E378" w:rsidR="003C6DCA" w:rsidRPr="003C6DCA" w:rsidRDefault="00223C05" w:rsidP="003C6DCA">
      <w:pPr>
        <w:rPr>
          <w:rFonts w:ascii="Arial" w:hAnsi="Arial" w:cs="Arial"/>
          <w:b/>
          <w:bCs/>
          <w:szCs w:val="22"/>
        </w:rPr>
      </w:pPr>
      <w:r>
        <w:rPr>
          <w:rFonts w:ascii="Arial" w:hAnsi="Arial" w:cs="Arial"/>
          <w:b/>
          <w:bCs/>
          <w:noProof/>
          <w:szCs w:val="22"/>
        </w:rPr>
        <w:drawing>
          <wp:anchor distT="0" distB="0" distL="114300" distR="114300" simplePos="0" relativeHeight="251665408" behindDoc="1" locked="0" layoutInCell="1" allowOverlap="1" wp14:anchorId="0B35DAF5" wp14:editId="60F502B5">
            <wp:simplePos x="0" y="0"/>
            <wp:positionH relativeFrom="margin">
              <wp:align>center</wp:align>
            </wp:positionH>
            <wp:positionV relativeFrom="paragraph">
              <wp:posOffset>250190</wp:posOffset>
            </wp:positionV>
            <wp:extent cx="5873739" cy="7823200"/>
            <wp:effectExtent l="0" t="0" r="0" b="6350"/>
            <wp:wrapNone/>
            <wp:docPr id="1714042401" name="그림 3" descr="의류, 만화 영화, 페인팅, 크리스마스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39687" name="그림 3" descr="의류, 만화 영화, 페인팅, 크리스마스이(가) 표시된 사진"/>
                    <pic:cNvPicPr/>
                  </pic:nvPicPr>
                  <pic:blipFill>
                    <a:blip r:embed="rId13">
                      <a:alphaModFix amt="31000"/>
                      <a:extLst>
                        <a:ext uri="{28A0092B-C50C-407E-A947-70E740481C1C}">
                          <a14:useLocalDpi xmlns:a14="http://schemas.microsoft.com/office/drawing/2010/main" val="0"/>
                        </a:ext>
                      </a:extLst>
                    </a:blip>
                    <a:stretch>
                      <a:fillRect/>
                    </a:stretch>
                  </pic:blipFill>
                  <pic:spPr>
                    <a:xfrm>
                      <a:off x="0" y="0"/>
                      <a:ext cx="5873739" cy="7823200"/>
                    </a:xfrm>
                    <a:prstGeom prst="rect">
                      <a:avLst/>
                    </a:prstGeom>
                  </pic:spPr>
                </pic:pic>
              </a:graphicData>
            </a:graphic>
            <wp14:sizeRelH relativeFrom="margin">
              <wp14:pctWidth>0</wp14:pctWidth>
            </wp14:sizeRelH>
            <wp14:sizeRelV relativeFrom="margin">
              <wp14:pctHeight>0</wp14:pctHeight>
            </wp14:sizeRelV>
          </wp:anchor>
        </w:drawing>
      </w:r>
      <w:r w:rsidR="003C6DCA" w:rsidRPr="003C6DCA">
        <w:rPr>
          <w:rFonts w:ascii="Arial" w:hAnsi="Arial" w:cs="Arial"/>
          <w:b/>
          <w:bCs/>
          <w:szCs w:val="22"/>
        </w:rPr>
        <w:t>Blockchain Network</w:t>
      </w:r>
    </w:p>
    <w:p w14:paraId="66EF0E1F" w14:textId="3C231783" w:rsidR="003C6DCA" w:rsidRDefault="003C6DCA" w:rsidP="003C6DCA">
      <w:pPr>
        <w:rPr>
          <w:rFonts w:ascii="Arial" w:hAnsi="Arial" w:cs="Arial"/>
          <w:szCs w:val="22"/>
        </w:rPr>
      </w:pPr>
      <w:r w:rsidRPr="003C6DCA">
        <w:rPr>
          <w:rFonts w:ascii="Arial" w:hAnsi="Arial" w:cs="Arial"/>
          <w:szCs w:val="22"/>
        </w:rPr>
        <w:t xml:space="preserve">GURI TOKEN is based on the Polygon blockchain and offers high scalability and low commission. Polygon processes 65,000 transactions per second, and at a low commission (average of less than $0.02), smooth transactions are possible even on a large user base. Safe asset conversion is planned through Atomic Swap when the </w:t>
      </w:r>
      <w:proofErr w:type="spellStart"/>
      <w:r w:rsidRPr="003C6DCA">
        <w:rPr>
          <w:rFonts w:ascii="Arial" w:hAnsi="Arial" w:cs="Arial"/>
          <w:szCs w:val="22"/>
        </w:rPr>
        <w:t>mainnet</w:t>
      </w:r>
      <w:proofErr w:type="spellEnd"/>
      <w:r w:rsidRPr="003C6DCA">
        <w:rPr>
          <w:rFonts w:ascii="Arial" w:hAnsi="Arial" w:cs="Arial"/>
          <w:szCs w:val="22"/>
        </w:rPr>
        <w:t xml:space="preserve"> is executed in the future.</w:t>
      </w:r>
    </w:p>
    <w:p w14:paraId="62F5D834" w14:textId="3EC19FC2" w:rsidR="000C7E7B" w:rsidRPr="003C6DCA" w:rsidRDefault="000C7E7B" w:rsidP="003C6DCA">
      <w:pPr>
        <w:rPr>
          <w:rFonts w:ascii="Arial" w:hAnsi="Arial" w:cs="Arial"/>
          <w:szCs w:val="22"/>
        </w:rPr>
      </w:pPr>
    </w:p>
    <w:p w14:paraId="7BFDADF9" w14:textId="31599370" w:rsidR="003C6DCA" w:rsidRPr="003C6DCA" w:rsidRDefault="003C6DCA" w:rsidP="003C6DCA">
      <w:pPr>
        <w:rPr>
          <w:rFonts w:ascii="Arial" w:hAnsi="Arial" w:cs="Arial"/>
          <w:b/>
          <w:bCs/>
          <w:szCs w:val="22"/>
        </w:rPr>
      </w:pPr>
      <w:r w:rsidRPr="003C6DCA">
        <w:rPr>
          <w:rFonts w:ascii="Arial" w:hAnsi="Arial" w:cs="Arial"/>
          <w:b/>
          <w:bCs/>
          <w:szCs w:val="22"/>
        </w:rPr>
        <w:t>Smart Contracts and Protocols</w:t>
      </w:r>
    </w:p>
    <w:p w14:paraId="4E082D2E" w14:textId="254A639C" w:rsidR="003C6DCA" w:rsidRDefault="003C6DCA" w:rsidP="003C6DCA">
      <w:pPr>
        <w:rPr>
          <w:rFonts w:ascii="Arial" w:hAnsi="Arial" w:cs="Arial"/>
          <w:szCs w:val="22"/>
        </w:rPr>
      </w:pPr>
      <w:r w:rsidRPr="003C6DCA">
        <w:rPr>
          <w:rFonts w:ascii="Arial" w:hAnsi="Arial" w:cs="Arial"/>
          <w:szCs w:val="22"/>
        </w:rPr>
        <w:t>GURI TOKEN's core features will be automated with smart contracts. Its modules provide transparency and reliability, including NFT issuance and management, token economy and rewards, DeFi services, and decentralized exchanges (DEXs).</w:t>
      </w:r>
    </w:p>
    <w:p w14:paraId="621C6E73" w14:textId="6FF59E23" w:rsidR="000C7E7B" w:rsidRPr="003C6DCA" w:rsidRDefault="000C7E7B" w:rsidP="003C6DCA">
      <w:pPr>
        <w:rPr>
          <w:rFonts w:ascii="Arial" w:hAnsi="Arial" w:cs="Arial"/>
          <w:szCs w:val="22"/>
        </w:rPr>
      </w:pPr>
    </w:p>
    <w:p w14:paraId="2ABA2424" w14:textId="77777777" w:rsidR="003C6DCA" w:rsidRPr="003C6DCA" w:rsidRDefault="003C6DCA" w:rsidP="003C6DCA">
      <w:pPr>
        <w:rPr>
          <w:rFonts w:ascii="Arial" w:hAnsi="Arial" w:cs="Arial"/>
          <w:b/>
          <w:bCs/>
          <w:szCs w:val="22"/>
        </w:rPr>
      </w:pPr>
      <w:r w:rsidRPr="003C6DCA">
        <w:rPr>
          <w:rFonts w:ascii="Arial" w:hAnsi="Arial" w:cs="Arial"/>
          <w:b/>
          <w:bCs/>
          <w:szCs w:val="22"/>
        </w:rPr>
        <w:t>Security and network reliability</w:t>
      </w:r>
    </w:p>
    <w:p w14:paraId="4209382B" w14:textId="77777777" w:rsidR="003C6DCA" w:rsidRPr="003C6DCA" w:rsidRDefault="003C6DCA" w:rsidP="003C6DCA">
      <w:pPr>
        <w:rPr>
          <w:rFonts w:ascii="Arial" w:hAnsi="Arial" w:cs="Arial"/>
          <w:szCs w:val="22"/>
        </w:rPr>
      </w:pPr>
      <w:r w:rsidRPr="003C6DCA">
        <w:rPr>
          <w:rFonts w:ascii="Arial" w:hAnsi="Arial" w:cs="Arial"/>
          <w:szCs w:val="22"/>
        </w:rPr>
        <w:t>All smart contracts are reviewed by third-party auditors, and they maintain DDoS protection and data integrity. They also comply with Polygon's security protocols to provide a secure trading environment.</w:t>
      </w:r>
    </w:p>
    <w:p w14:paraId="79C8C6B3" w14:textId="77777777" w:rsidR="001334A2" w:rsidRDefault="001334A2" w:rsidP="001334A2">
      <w:pPr>
        <w:rPr>
          <w:rFonts w:ascii="Arial" w:hAnsi="Arial" w:cs="Arial"/>
          <w:b/>
          <w:bCs/>
          <w:szCs w:val="22"/>
        </w:rPr>
      </w:pPr>
    </w:p>
    <w:p w14:paraId="531CE695" w14:textId="3A7A1D74" w:rsidR="001334A2" w:rsidRPr="001334A2" w:rsidRDefault="001334A2" w:rsidP="001334A2">
      <w:pPr>
        <w:rPr>
          <w:rFonts w:ascii="Arial" w:hAnsi="Arial" w:cs="Arial"/>
          <w:b/>
          <w:bCs/>
          <w:szCs w:val="22"/>
        </w:rPr>
      </w:pPr>
      <w:r w:rsidRPr="001334A2">
        <w:rPr>
          <w:rFonts w:ascii="Arial" w:hAnsi="Arial" w:cs="Arial"/>
          <w:b/>
          <w:bCs/>
          <w:szCs w:val="22"/>
        </w:rPr>
        <w:t>Technical Roadmap</w:t>
      </w:r>
    </w:p>
    <w:p w14:paraId="16C6CAE2" w14:textId="77777777" w:rsidR="001334A2" w:rsidRPr="001334A2" w:rsidRDefault="001334A2" w:rsidP="001334A2">
      <w:pPr>
        <w:rPr>
          <w:rFonts w:ascii="Arial" w:hAnsi="Arial" w:cs="Arial"/>
          <w:szCs w:val="22"/>
        </w:rPr>
      </w:pPr>
      <w:r w:rsidRPr="001334A2">
        <w:rPr>
          <w:rFonts w:ascii="Arial" w:hAnsi="Arial" w:cs="Arial"/>
          <w:szCs w:val="22"/>
        </w:rPr>
        <w:t>Step 1: Develop Smart Contracts and NFT Issuing Modules and revitalize the Community.</w:t>
      </w:r>
    </w:p>
    <w:p w14:paraId="6361F107" w14:textId="77777777" w:rsidR="001334A2" w:rsidRPr="001334A2" w:rsidRDefault="001334A2" w:rsidP="001334A2">
      <w:pPr>
        <w:rPr>
          <w:rFonts w:ascii="Arial" w:hAnsi="Arial" w:cs="Arial"/>
          <w:szCs w:val="22"/>
        </w:rPr>
      </w:pPr>
      <w:r w:rsidRPr="001334A2">
        <w:rPr>
          <w:rFonts w:ascii="Arial" w:hAnsi="Arial" w:cs="Arial"/>
          <w:szCs w:val="22"/>
        </w:rPr>
        <w:t xml:space="preserve">Step 2: Introducing DeFi service modules and </w:t>
      </w:r>
      <w:proofErr w:type="gramStart"/>
      <w:r w:rsidRPr="001334A2">
        <w:rPr>
          <w:rFonts w:ascii="Arial" w:hAnsi="Arial" w:cs="Arial"/>
          <w:szCs w:val="22"/>
        </w:rPr>
        <w:t>real-estate</w:t>
      </w:r>
      <w:proofErr w:type="gramEnd"/>
      <w:r w:rsidRPr="001334A2">
        <w:rPr>
          <w:rFonts w:ascii="Arial" w:hAnsi="Arial" w:cs="Arial"/>
          <w:szCs w:val="22"/>
        </w:rPr>
        <w:t>-linked NFT features.</w:t>
      </w:r>
    </w:p>
    <w:p w14:paraId="743B6124" w14:textId="1DD0175C" w:rsidR="0090318A" w:rsidRPr="003C6DCA" w:rsidRDefault="0090318A" w:rsidP="008B2432">
      <w:pPr>
        <w:rPr>
          <w:rFonts w:ascii="Arial" w:hAnsi="Arial" w:cs="Arial"/>
          <w:szCs w:val="22"/>
        </w:rPr>
      </w:pPr>
      <w:r w:rsidRPr="003C6DCA">
        <w:rPr>
          <w:rFonts w:ascii="Arial" w:hAnsi="Arial" w:cs="Arial"/>
          <w:szCs w:val="22"/>
        </w:rPr>
        <w:br w:type="page"/>
      </w:r>
    </w:p>
    <w:p w14:paraId="254876E0" w14:textId="77777777" w:rsidR="00E35382" w:rsidRPr="003C6DCA" w:rsidRDefault="00E35382" w:rsidP="00E35382">
      <w:pPr>
        <w:rPr>
          <w:rFonts w:ascii="Arial" w:hAnsi="Arial" w:cs="Arial"/>
          <w:b/>
          <w:bCs/>
          <w:szCs w:val="22"/>
        </w:rPr>
      </w:pPr>
      <w:r w:rsidRPr="003C6DCA">
        <w:rPr>
          <w:rFonts w:ascii="Arial" w:hAnsi="Arial" w:cs="Arial"/>
          <w:b/>
          <w:bCs/>
          <w:szCs w:val="22"/>
        </w:rPr>
        <w:lastRenderedPageBreak/>
        <w:t>Legal Considerations and Risk Management</w:t>
      </w:r>
    </w:p>
    <w:p w14:paraId="680534AE" w14:textId="77777777" w:rsidR="00E35382" w:rsidRPr="003C6DCA" w:rsidRDefault="00E35382" w:rsidP="00E35382">
      <w:pPr>
        <w:rPr>
          <w:rFonts w:ascii="Arial" w:hAnsi="Arial" w:cs="Arial"/>
          <w:b/>
          <w:bCs/>
          <w:szCs w:val="22"/>
        </w:rPr>
      </w:pPr>
    </w:p>
    <w:p w14:paraId="2AC2F817" w14:textId="77777777" w:rsidR="00E35382" w:rsidRPr="003C6DCA" w:rsidRDefault="00E35382" w:rsidP="00E35382">
      <w:pPr>
        <w:rPr>
          <w:rFonts w:ascii="Arial" w:hAnsi="Arial" w:cs="Arial"/>
          <w:b/>
          <w:bCs/>
          <w:szCs w:val="22"/>
        </w:rPr>
      </w:pPr>
      <w:r w:rsidRPr="003C6DCA">
        <w:rPr>
          <w:rFonts w:ascii="Arial" w:hAnsi="Arial" w:cs="Arial"/>
          <w:b/>
          <w:bCs/>
          <w:szCs w:val="22"/>
        </w:rPr>
        <w:t>legal considerations</w:t>
      </w:r>
    </w:p>
    <w:p w14:paraId="14B44E05" w14:textId="25B85E4E" w:rsidR="00E35382" w:rsidRPr="003C6DCA" w:rsidRDefault="00E35382" w:rsidP="00E35382">
      <w:pPr>
        <w:rPr>
          <w:rFonts w:ascii="Arial" w:hAnsi="Arial" w:cs="Arial"/>
          <w:szCs w:val="22"/>
        </w:rPr>
      </w:pPr>
      <w:r w:rsidRPr="003C6DCA">
        <w:rPr>
          <w:rFonts w:ascii="Arial" w:hAnsi="Arial" w:cs="Arial"/>
          <w:szCs w:val="22"/>
        </w:rPr>
        <w:t>Cryptocurrency Regulation: GURI TOKEN complies with each country's cryptocurrency regulations, and strictly adheres to legal requirements such as AML/KYC and GDPR.</w:t>
      </w:r>
    </w:p>
    <w:p w14:paraId="6421CA1D" w14:textId="77777777" w:rsidR="00E35382" w:rsidRPr="003C6DCA" w:rsidRDefault="00E35382" w:rsidP="00E35382">
      <w:pPr>
        <w:rPr>
          <w:rFonts w:ascii="Arial" w:hAnsi="Arial" w:cs="Arial"/>
          <w:szCs w:val="22"/>
        </w:rPr>
      </w:pPr>
      <w:r w:rsidRPr="003C6DCA">
        <w:rPr>
          <w:rFonts w:ascii="Arial" w:hAnsi="Arial" w:cs="Arial"/>
          <w:b/>
          <w:bCs/>
          <w:szCs w:val="22"/>
        </w:rPr>
        <w:t xml:space="preserve">Tax </w:t>
      </w:r>
      <w:proofErr w:type="gramStart"/>
      <w:r w:rsidRPr="003C6DCA">
        <w:rPr>
          <w:rFonts w:ascii="Arial" w:hAnsi="Arial" w:cs="Arial"/>
          <w:b/>
          <w:bCs/>
          <w:szCs w:val="22"/>
        </w:rPr>
        <w:t>regulation:</w:t>
      </w:r>
      <w:proofErr w:type="gramEnd"/>
      <w:r w:rsidRPr="003C6DCA">
        <w:rPr>
          <w:rFonts w:ascii="Arial" w:hAnsi="Arial" w:cs="Arial"/>
          <w:b/>
          <w:bCs/>
          <w:szCs w:val="22"/>
        </w:rPr>
        <w:t xml:space="preserve"> </w:t>
      </w:r>
      <w:r w:rsidRPr="003C6DCA">
        <w:rPr>
          <w:rFonts w:ascii="Arial" w:hAnsi="Arial" w:cs="Arial"/>
          <w:szCs w:val="22"/>
        </w:rPr>
        <w:t>fulfills tax filing obligations related to all cryptocurrency transactions, and recommends appropriate tax advice.</w:t>
      </w:r>
    </w:p>
    <w:p w14:paraId="7F53B27E" w14:textId="0EF5024D" w:rsidR="00E35382" w:rsidRPr="003C6DCA" w:rsidRDefault="00E35382" w:rsidP="00E35382">
      <w:pPr>
        <w:rPr>
          <w:rFonts w:ascii="Arial" w:hAnsi="Arial" w:cs="Arial"/>
          <w:szCs w:val="22"/>
        </w:rPr>
      </w:pPr>
      <w:r w:rsidRPr="003C6DCA">
        <w:rPr>
          <w:rFonts w:ascii="Arial" w:hAnsi="Arial" w:cs="Arial"/>
          <w:b/>
          <w:bCs/>
          <w:szCs w:val="22"/>
        </w:rPr>
        <w:t xml:space="preserve">Legal Advice: </w:t>
      </w:r>
      <w:r w:rsidRPr="003C6DCA">
        <w:rPr>
          <w:rFonts w:ascii="Arial" w:hAnsi="Arial" w:cs="Arial"/>
          <w:szCs w:val="22"/>
        </w:rPr>
        <w:t>Clarify regulatory compliance and legal responsibility through consultation with legal professionals prior to the project.</w:t>
      </w:r>
    </w:p>
    <w:p w14:paraId="48F3848F" w14:textId="68660E86" w:rsidR="00E35382" w:rsidRPr="003C6DCA" w:rsidRDefault="00223C05" w:rsidP="00E35382">
      <w:pPr>
        <w:rPr>
          <w:rFonts w:ascii="Arial" w:hAnsi="Arial" w:cs="Arial"/>
          <w:b/>
          <w:bCs/>
          <w:szCs w:val="22"/>
        </w:rPr>
      </w:pPr>
      <w:r>
        <w:rPr>
          <w:rFonts w:ascii="Arial" w:hAnsi="Arial" w:cs="Arial"/>
          <w:b/>
          <w:bCs/>
          <w:noProof/>
          <w:szCs w:val="22"/>
        </w:rPr>
        <w:drawing>
          <wp:anchor distT="0" distB="0" distL="114300" distR="114300" simplePos="0" relativeHeight="251663360" behindDoc="1" locked="0" layoutInCell="1" allowOverlap="1" wp14:anchorId="59C5AD6F" wp14:editId="2E48209E">
            <wp:simplePos x="0" y="0"/>
            <wp:positionH relativeFrom="margin">
              <wp:align>right</wp:align>
            </wp:positionH>
            <wp:positionV relativeFrom="paragraph">
              <wp:posOffset>77470</wp:posOffset>
            </wp:positionV>
            <wp:extent cx="5731510" cy="4008120"/>
            <wp:effectExtent l="0" t="0" r="2540" b="0"/>
            <wp:wrapNone/>
            <wp:docPr id="1789842217" name="그림 7" descr="의류, 사람, 만화 영화, 제복이(가) 표시된 사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42217" name="그림 7" descr="의류, 사람, 만화 영화, 제복이(가) 표시된 사진"/>
                    <pic:cNvPicPr/>
                  </pic:nvPicPr>
                  <pic:blipFill>
                    <a:blip r:embed="rId10">
                      <a:alphaModFix amt="25000"/>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14:sizeRelH relativeFrom="page">
              <wp14:pctWidth>0</wp14:pctWidth>
            </wp14:sizeRelH>
            <wp14:sizeRelV relativeFrom="page">
              <wp14:pctHeight>0</wp14:pctHeight>
            </wp14:sizeRelV>
          </wp:anchor>
        </w:drawing>
      </w:r>
    </w:p>
    <w:p w14:paraId="4131344C" w14:textId="77777777" w:rsidR="00E35382" w:rsidRPr="003C6DCA" w:rsidRDefault="00E35382" w:rsidP="00E35382">
      <w:pPr>
        <w:rPr>
          <w:rFonts w:ascii="Arial" w:hAnsi="Arial" w:cs="Arial"/>
          <w:b/>
          <w:bCs/>
          <w:szCs w:val="22"/>
        </w:rPr>
      </w:pPr>
      <w:r w:rsidRPr="003C6DCA">
        <w:rPr>
          <w:rFonts w:ascii="Arial" w:hAnsi="Arial" w:cs="Arial"/>
          <w:b/>
          <w:bCs/>
          <w:szCs w:val="22"/>
        </w:rPr>
        <w:t>Risk Management</w:t>
      </w:r>
    </w:p>
    <w:p w14:paraId="17B012FD" w14:textId="77777777" w:rsidR="00E35382" w:rsidRPr="003C6DCA" w:rsidRDefault="00E35382" w:rsidP="00E35382">
      <w:pPr>
        <w:rPr>
          <w:rFonts w:ascii="Arial" w:hAnsi="Arial" w:cs="Arial"/>
          <w:szCs w:val="22"/>
        </w:rPr>
      </w:pPr>
      <w:r w:rsidRPr="003C6DCA">
        <w:rPr>
          <w:rFonts w:ascii="Arial" w:hAnsi="Arial" w:cs="Arial"/>
          <w:b/>
          <w:bCs/>
          <w:szCs w:val="22"/>
        </w:rPr>
        <w:t xml:space="preserve">Security Risk: </w:t>
      </w:r>
      <w:r w:rsidRPr="003C6DCA">
        <w:rPr>
          <w:rFonts w:ascii="Arial" w:hAnsi="Arial" w:cs="Arial"/>
          <w:szCs w:val="22"/>
        </w:rPr>
        <w:t>Strengthen the security of smart contracts and prepare for hacking and cyber threats through code audit.</w:t>
      </w:r>
    </w:p>
    <w:p w14:paraId="58D54368" w14:textId="77777777" w:rsidR="00E35382" w:rsidRPr="003C6DCA" w:rsidRDefault="00E35382" w:rsidP="00E35382">
      <w:pPr>
        <w:rPr>
          <w:rFonts w:ascii="Arial" w:hAnsi="Arial" w:cs="Arial"/>
          <w:szCs w:val="22"/>
        </w:rPr>
      </w:pPr>
      <w:r w:rsidRPr="003C6DCA">
        <w:rPr>
          <w:rFonts w:ascii="Arial" w:hAnsi="Arial" w:cs="Arial"/>
          <w:b/>
          <w:bCs/>
          <w:szCs w:val="22"/>
        </w:rPr>
        <w:t xml:space="preserve">Market Risk: </w:t>
      </w:r>
      <w:r w:rsidRPr="003C6DCA">
        <w:rPr>
          <w:rFonts w:ascii="Arial" w:hAnsi="Arial" w:cs="Arial"/>
          <w:szCs w:val="22"/>
        </w:rPr>
        <w:t xml:space="preserve">Ensure liquidity against price volatility and liquidity </w:t>
      </w:r>
      <w:proofErr w:type="gramStart"/>
      <w:r w:rsidRPr="003C6DCA">
        <w:rPr>
          <w:rFonts w:ascii="Arial" w:hAnsi="Arial" w:cs="Arial"/>
          <w:szCs w:val="22"/>
        </w:rPr>
        <w:t>issues, and</w:t>
      </w:r>
      <w:proofErr w:type="gramEnd"/>
      <w:r w:rsidRPr="003C6DCA">
        <w:rPr>
          <w:rFonts w:ascii="Arial" w:hAnsi="Arial" w:cs="Arial"/>
          <w:szCs w:val="22"/>
        </w:rPr>
        <w:t xml:space="preserve"> manage to maintain price stability.</w:t>
      </w:r>
    </w:p>
    <w:p w14:paraId="0887E246" w14:textId="77777777" w:rsidR="00E35382" w:rsidRPr="003C6DCA" w:rsidRDefault="00E35382" w:rsidP="00E35382">
      <w:pPr>
        <w:rPr>
          <w:rFonts w:ascii="Arial" w:hAnsi="Arial" w:cs="Arial"/>
          <w:szCs w:val="22"/>
        </w:rPr>
      </w:pPr>
      <w:r w:rsidRPr="003C6DCA">
        <w:rPr>
          <w:rFonts w:ascii="Arial" w:hAnsi="Arial" w:cs="Arial"/>
          <w:b/>
          <w:bCs/>
          <w:szCs w:val="22"/>
        </w:rPr>
        <w:t>Legal risk</w:t>
      </w:r>
      <w:r w:rsidRPr="003C6DCA">
        <w:rPr>
          <w:rFonts w:ascii="Arial" w:hAnsi="Arial" w:cs="Arial"/>
          <w:szCs w:val="22"/>
        </w:rPr>
        <w:t xml:space="preserve">: maintain the legitimacy of the project by considering legal responsibility for regulatory </w:t>
      </w:r>
      <w:proofErr w:type="gramStart"/>
      <w:r w:rsidRPr="003C6DCA">
        <w:rPr>
          <w:rFonts w:ascii="Arial" w:hAnsi="Arial" w:cs="Arial"/>
          <w:szCs w:val="22"/>
        </w:rPr>
        <w:t>changes, and</w:t>
      </w:r>
      <w:proofErr w:type="gramEnd"/>
      <w:r w:rsidRPr="003C6DCA">
        <w:rPr>
          <w:rFonts w:ascii="Arial" w:hAnsi="Arial" w:cs="Arial"/>
          <w:szCs w:val="22"/>
        </w:rPr>
        <w:t xml:space="preserve"> establish an institutional mechanism for investor protection.</w:t>
      </w:r>
    </w:p>
    <w:p w14:paraId="600043B6" w14:textId="77777777" w:rsidR="00E35382" w:rsidRPr="003C6DCA" w:rsidRDefault="00E35382" w:rsidP="00E35382">
      <w:pPr>
        <w:rPr>
          <w:rFonts w:ascii="Arial" w:hAnsi="Arial" w:cs="Arial"/>
          <w:b/>
          <w:bCs/>
          <w:szCs w:val="22"/>
        </w:rPr>
      </w:pPr>
    </w:p>
    <w:p w14:paraId="0532845F" w14:textId="77777777" w:rsidR="00E35382" w:rsidRPr="003C6DCA" w:rsidRDefault="00E35382" w:rsidP="00E35382">
      <w:pPr>
        <w:rPr>
          <w:rFonts w:ascii="Arial" w:hAnsi="Arial" w:cs="Arial"/>
          <w:b/>
          <w:bCs/>
          <w:szCs w:val="22"/>
        </w:rPr>
      </w:pPr>
      <w:r w:rsidRPr="003C6DCA">
        <w:rPr>
          <w:rFonts w:ascii="Arial" w:hAnsi="Arial" w:cs="Arial"/>
          <w:b/>
          <w:bCs/>
          <w:szCs w:val="22"/>
        </w:rPr>
        <w:t>Investor Protection</w:t>
      </w:r>
    </w:p>
    <w:p w14:paraId="14C29318" w14:textId="7E0CEF86" w:rsidR="00D0245D" w:rsidRPr="003C6DCA" w:rsidRDefault="00E35382" w:rsidP="00E35382">
      <w:pPr>
        <w:rPr>
          <w:rFonts w:ascii="Arial" w:hAnsi="Arial" w:cs="Arial"/>
          <w:szCs w:val="22"/>
        </w:rPr>
      </w:pPr>
      <w:r w:rsidRPr="003C6DCA">
        <w:rPr>
          <w:rFonts w:ascii="Arial" w:hAnsi="Arial" w:cs="Arial"/>
          <w:szCs w:val="22"/>
        </w:rPr>
        <w:t>GURI TOKEN provides a safe and reliable environment, with increased transparency of information and protection of investors' rights as a top priority.</w:t>
      </w:r>
    </w:p>
    <w:sectPr w:rsidR="00D0245D" w:rsidRPr="003C6DC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74C14" w14:textId="77777777" w:rsidR="00906457" w:rsidRDefault="00906457" w:rsidP="00A7692A">
      <w:pPr>
        <w:spacing w:after="0"/>
      </w:pPr>
      <w:r>
        <w:separator/>
      </w:r>
    </w:p>
  </w:endnote>
  <w:endnote w:type="continuationSeparator" w:id="0">
    <w:p w14:paraId="45DDB7AF" w14:textId="77777777" w:rsidR="00906457" w:rsidRDefault="00906457" w:rsidP="00A769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65352" w14:textId="77777777" w:rsidR="00906457" w:rsidRDefault="00906457" w:rsidP="00A7692A">
      <w:pPr>
        <w:spacing w:after="0"/>
      </w:pPr>
      <w:r>
        <w:separator/>
      </w:r>
    </w:p>
  </w:footnote>
  <w:footnote w:type="continuationSeparator" w:id="0">
    <w:p w14:paraId="7BB52F42" w14:textId="77777777" w:rsidR="00906457" w:rsidRDefault="00906457" w:rsidP="00A769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35197"/>
    <w:multiLevelType w:val="multilevel"/>
    <w:tmpl w:val="CD7E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4841"/>
    <w:multiLevelType w:val="multilevel"/>
    <w:tmpl w:val="644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6075E"/>
    <w:multiLevelType w:val="multilevel"/>
    <w:tmpl w:val="C16E3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55BFC"/>
    <w:multiLevelType w:val="multilevel"/>
    <w:tmpl w:val="228E2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F240C"/>
    <w:multiLevelType w:val="multilevel"/>
    <w:tmpl w:val="10141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C7072"/>
    <w:multiLevelType w:val="multilevel"/>
    <w:tmpl w:val="107A6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4208017">
    <w:abstractNumId w:val="1"/>
  </w:num>
  <w:num w:numId="2" w16cid:durableId="204369219">
    <w:abstractNumId w:val="3"/>
  </w:num>
  <w:num w:numId="3" w16cid:durableId="1947079331">
    <w:abstractNumId w:val="5"/>
  </w:num>
  <w:num w:numId="4" w16cid:durableId="2040232230">
    <w:abstractNumId w:val="4"/>
  </w:num>
  <w:num w:numId="5" w16cid:durableId="1991055474">
    <w:abstractNumId w:val="0"/>
  </w:num>
  <w:num w:numId="6" w16cid:durableId="796489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5D"/>
    <w:rsid w:val="00066D02"/>
    <w:rsid w:val="000C2EC1"/>
    <w:rsid w:val="000C7E7B"/>
    <w:rsid w:val="001334A2"/>
    <w:rsid w:val="00172250"/>
    <w:rsid w:val="00172EF8"/>
    <w:rsid w:val="0018738F"/>
    <w:rsid w:val="00191067"/>
    <w:rsid w:val="001A42CB"/>
    <w:rsid w:val="001F07A9"/>
    <w:rsid w:val="00223C05"/>
    <w:rsid w:val="00244B1B"/>
    <w:rsid w:val="003174DA"/>
    <w:rsid w:val="00333EFE"/>
    <w:rsid w:val="003C6DCA"/>
    <w:rsid w:val="004A1CD9"/>
    <w:rsid w:val="00540172"/>
    <w:rsid w:val="005655E3"/>
    <w:rsid w:val="0064545A"/>
    <w:rsid w:val="006B743A"/>
    <w:rsid w:val="0070091D"/>
    <w:rsid w:val="00754732"/>
    <w:rsid w:val="0077706C"/>
    <w:rsid w:val="0086412C"/>
    <w:rsid w:val="008B097D"/>
    <w:rsid w:val="008B2432"/>
    <w:rsid w:val="0090318A"/>
    <w:rsid w:val="00906457"/>
    <w:rsid w:val="00965111"/>
    <w:rsid w:val="0097228F"/>
    <w:rsid w:val="00A2297B"/>
    <w:rsid w:val="00A7692A"/>
    <w:rsid w:val="00A9533D"/>
    <w:rsid w:val="00AB4B6F"/>
    <w:rsid w:val="00AC26D9"/>
    <w:rsid w:val="00AC5C23"/>
    <w:rsid w:val="00AE7AE9"/>
    <w:rsid w:val="00B36E6D"/>
    <w:rsid w:val="00B525F0"/>
    <w:rsid w:val="00B64200"/>
    <w:rsid w:val="00B754B1"/>
    <w:rsid w:val="00BE27EC"/>
    <w:rsid w:val="00C51597"/>
    <w:rsid w:val="00C54E07"/>
    <w:rsid w:val="00C7618D"/>
    <w:rsid w:val="00CD1B98"/>
    <w:rsid w:val="00CE3629"/>
    <w:rsid w:val="00CF306E"/>
    <w:rsid w:val="00D0245D"/>
    <w:rsid w:val="00E35382"/>
    <w:rsid w:val="00E44ED4"/>
    <w:rsid w:val="00EA0D36"/>
    <w:rsid w:val="00F017D7"/>
    <w:rsid w:val="00F1542A"/>
    <w:rsid w:val="00F15EBE"/>
    <w:rsid w:val="00F64C53"/>
    <w:rsid w:val="00F902CA"/>
    <w:rsid w:val="00FA6B4A"/>
    <w:rsid w:val="00FB63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585CFF"/>
  <w15:chartTrackingRefBased/>
  <w15:docId w15:val="{15C3C973-CCCA-49E0-BC0F-78468FE0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692A"/>
    <w:pPr>
      <w:tabs>
        <w:tab w:val="center" w:pos="4513"/>
        <w:tab w:val="right" w:pos="9026"/>
      </w:tabs>
      <w:snapToGrid w:val="0"/>
    </w:pPr>
  </w:style>
  <w:style w:type="character" w:customStyle="1" w:styleId="Char">
    <w:name w:val="머리글 Char"/>
    <w:basedOn w:val="a0"/>
    <w:link w:val="a3"/>
    <w:uiPriority w:val="99"/>
    <w:rsid w:val="00A7692A"/>
  </w:style>
  <w:style w:type="paragraph" w:styleId="a4">
    <w:name w:val="footer"/>
    <w:basedOn w:val="a"/>
    <w:link w:val="Char0"/>
    <w:uiPriority w:val="99"/>
    <w:unhideWhenUsed/>
    <w:rsid w:val="00A7692A"/>
    <w:pPr>
      <w:tabs>
        <w:tab w:val="center" w:pos="4513"/>
        <w:tab w:val="right" w:pos="9026"/>
      </w:tabs>
      <w:snapToGrid w:val="0"/>
    </w:pPr>
  </w:style>
  <w:style w:type="character" w:customStyle="1" w:styleId="Char0">
    <w:name w:val="바닥글 Char"/>
    <w:basedOn w:val="a0"/>
    <w:link w:val="a4"/>
    <w:uiPriority w:val="99"/>
    <w:rsid w:val="00A76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7799">
      <w:bodyDiv w:val="1"/>
      <w:marLeft w:val="0"/>
      <w:marRight w:val="0"/>
      <w:marTop w:val="0"/>
      <w:marBottom w:val="0"/>
      <w:divBdr>
        <w:top w:val="none" w:sz="0" w:space="0" w:color="auto"/>
        <w:left w:val="none" w:sz="0" w:space="0" w:color="auto"/>
        <w:bottom w:val="none" w:sz="0" w:space="0" w:color="auto"/>
        <w:right w:val="none" w:sz="0" w:space="0" w:color="auto"/>
      </w:divBdr>
    </w:div>
    <w:div w:id="106392670">
      <w:bodyDiv w:val="1"/>
      <w:marLeft w:val="0"/>
      <w:marRight w:val="0"/>
      <w:marTop w:val="0"/>
      <w:marBottom w:val="0"/>
      <w:divBdr>
        <w:top w:val="none" w:sz="0" w:space="0" w:color="auto"/>
        <w:left w:val="none" w:sz="0" w:space="0" w:color="auto"/>
        <w:bottom w:val="none" w:sz="0" w:space="0" w:color="auto"/>
        <w:right w:val="none" w:sz="0" w:space="0" w:color="auto"/>
      </w:divBdr>
    </w:div>
    <w:div w:id="115761012">
      <w:bodyDiv w:val="1"/>
      <w:marLeft w:val="0"/>
      <w:marRight w:val="0"/>
      <w:marTop w:val="0"/>
      <w:marBottom w:val="0"/>
      <w:divBdr>
        <w:top w:val="none" w:sz="0" w:space="0" w:color="auto"/>
        <w:left w:val="none" w:sz="0" w:space="0" w:color="auto"/>
        <w:bottom w:val="none" w:sz="0" w:space="0" w:color="auto"/>
        <w:right w:val="none" w:sz="0" w:space="0" w:color="auto"/>
      </w:divBdr>
    </w:div>
    <w:div w:id="115876084">
      <w:bodyDiv w:val="1"/>
      <w:marLeft w:val="0"/>
      <w:marRight w:val="0"/>
      <w:marTop w:val="0"/>
      <w:marBottom w:val="0"/>
      <w:divBdr>
        <w:top w:val="none" w:sz="0" w:space="0" w:color="auto"/>
        <w:left w:val="none" w:sz="0" w:space="0" w:color="auto"/>
        <w:bottom w:val="none" w:sz="0" w:space="0" w:color="auto"/>
        <w:right w:val="none" w:sz="0" w:space="0" w:color="auto"/>
      </w:divBdr>
    </w:div>
    <w:div w:id="191462967">
      <w:bodyDiv w:val="1"/>
      <w:marLeft w:val="0"/>
      <w:marRight w:val="0"/>
      <w:marTop w:val="0"/>
      <w:marBottom w:val="0"/>
      <w:divBdr>
        <w:top w:val="none" w:sz="0" w:space="0" w:color="auto"/>
        <w:left w:val="none" w:sz="0" w:space="0" w:color="auto"/>
        <w:bottom w:val="none" w:sz="0" w:space="0" w:color="auto"/>
        <w:right w:val="none" w:sz="0" w:space="0" w:color="auto"/>
      </w:divBdr>
    </w:div>
    <w:div w:id="319040047">
      <w:bodyDiv w:val="1"/>
      <w:marLeft w:val="0"/>
      <w:marRight w:val="0"/>
      <w:marTop w:val="0"/>
      <w:marBottom w:val="0"/>
      <w:divBdr>
        <w:top w:val="none" w:sz="0" w:space="0" w:color="auto"/>
        <w:left w:val="none" w:sz="0" w:space="0" w:color="auto"/>
        <w:bottom w:val="none" w:sz="0" w:space="0" w:color="auto"/>
        <w:right w:val="none" w:sz="0" w:space="0" w:color="auto"/>
      </w:divBdr>
    </w:div>
    <w:div w:id="342905292">
      <w:bodyDiv w:val="1"/>
      <w:marLeft w:val="0"/>
      <w:marRight w:val="0"/>
      <w:marTop w:val="0"/>
      <w:marBottom w:val="0"/>
      <w:divBdr>
        <w:top w:val="none" w:sz="0" w:space="0" w:color="auto"/>
        <w:left w:val="none" w:sz="0" w:space="0" w:color="auto"/>
        <w:bottom w:val="none" w:sz="0" w:space="0" w:color="auto"/>
        <w:right w:val="none" w:sz="0" w:space="0" w:color="auto"/>
      </w:divBdr>
    </w:div>
    <w:div w:id="440413625">
      <w:bodyDiv w:val="1"/>
      <w:marLeft w:val="0"/>
      <w:marRight w:val="0"/>
      <w:marTop w:val="0"/>
      <w:marBottom w:val="0"/>
      <w:divBdr>
        <w:top w:val="none" w:sz="0" w:space="0" w:color="auto"/>
        <w:left w:val="none" w:sz="0" w:space="0" w:color="auto"/>
        <w:bottom w:val="none" w:sz="0" w:space="0" w:color="auto"/>
        <w:right w:val="none" w:sz="0" w:space="0" w:color="auto"/>
      </w:divBdr>
    </w:div>
    <w:div w:id="519465114">
      <w:bodyDiv w:val="1"/>
      <w:marLeft w:val="0"/>
      <w:marRight w:val="0"/>
      <w:marTop w:val="0"/>
      <w:marBottom w:val="0"/>
      <w:divBdr>
        <w:top w:val="none" w:sz="0" w:space="0" w:color="auto"/>
        <w:left w:val="none" w:sz="0" w:space="0" w:color="auto"/>
        <w:bottom w:val="none" w:sz="0" w:space="0" w:color="auto"/>
        <w:right w:val="none" w:sz="0" w:space="0" w:color="auto"/>
      </w:divBdr>
    </w:div>
    <w:div w:id="735930832">
      <w:bodyDiv w:val="1"/>
      <w:marLeft w:val="0"/>
      <w:marRight w:val="0"/>
      <w:marTop w:val="0"/>
      <w:marBottom w:val="0"/>
      <w:divBdr>
        <w:top w:val="none" w:sz="0" w:space="0" w:color="auto"/>
        <w:left w:val="none" w:sz="0" w:space="0" w:color="auto"/>
        <w:bottom w:val="none" w:sz="0" w:space="0" w:color="auto"/>
        <w:right w:val="none" w:sz="0" w:space="0" w:color="auto"/>
      </w:divBdr>
    </w:div>
    <w:div w:id="778375070">
      <w:bodyDiv w:val="1"/>
      <w:marLeft w:val="0"/>
      <w:marRight w:val="0"/>
      <w:marTop w:val="0"/>
      <w:marBottom w:val="0"/>
      <w:divBdr>
        <w:top w:val="none" w:sz="0" w:space="0" w:color="auto"/>
        <w:left w:val="none" w:sz="0" w:space="0" w:color="auto"/>
        <w:bottom w:val="none" w:sz="0" w:space="0" w:color="auto"/>
        <w:right w:val="none" w:sz="0" w:space="0" w:color="auto"/>
      </w:divBdr>
    </w:div>
    <w:div w:id="874776304">
      <w:bodyDiv w:val="1"/>
      <w:marLeft w:val="0"/>
      <w:marRight w:val="0"/>
      <w:marTop w:val="0"/>
      <w:marBottom w:val="0"/>
      <w:divBdr>
        <w:top w:val="none" w:sz="0" w:space="0" w:color="auto"/>
        <w:left w:val="none" w:sz="0" w:space="0" w:color="auto"/>
        <w:bottom w:val="none" w:sz="0" w:space="0" w:color="auto"/>
        <w:right w:val="none" w:sz="0" w:space="0" w:color="auto"/>
      </w:divBdr>
    </w:div>
    <w:div w:id="995380989">
      <w:bodyDiv w:val="1"/>
      <w:marLeft w:val="0"/>
      <w:marRight w:val="0"/>
      <w:marTop w:val="0"/>
      <w:marBottom w:val="0"/>
      <w:divBdr>
        <w:top w:val="none" w:sz="0" w:space="0" w:color="auto"/>
        <w:left w:val="none" w:sz="0" w:space="0" w:color="auto"/>
        <w:bottom w:val="none" w:sz="0" w:space="0" w:color="auto"/>
        <w:right w:val="none" w:sz="0" w:space="0" w:color="auto"/>
      </w:divBdr>
    </w:div>
    <w:div w:id="1010718916">
      <w:bodyDiv w:val="1"/>
      <w:marLeft w:val="0"/>
      <w:marRight w:val="0"/>
      <w:marTop w:val="0"/>
      <w:marBottom w:val="0"/>
      <w:divBdr>
        <w:top w:val="none" w:sz="0" w:space="0" w:color="auto"/>
        <w:left w:val="none" w:sz="0" w:space="0" w:color="auto"/>
        <w:bottom w:val="none" w:sz="0" w:space="0" w:color="auto"/>
        <w:right w:val="none" w:sz="0" w:space="0" w:color="auto"/>
      </w:divBdr>
    </w:div>
    <w:div w:id="1091700016">
      <w:bodyDiv w:val="1"/>
      <w:marLeft w:val="0"/>
      <w:marRight w:val="0"/>
      <w:marTop w:val="0"/>
      <w:marBottom w:val="0"/>
      <w:divBdr>
        <w:top w:val="none" w:sz="0" w:space="0" w:color="auto"/>
        <w:left w:val="none" w:sz="0" w:space="0" w:color="auto"/>
        <w:bottom w:val="none" w:sz="0" w:space="0" w:color="auto"/>
        <w:right w:val="none" w:sz="0" w:space="0" w:color="auto"/>
      </w:divBdr>
    </w:div>
    <w:div w:id="1180657309">
      <w:bodyDiv w:val="1"/>
      <w:marLeft w:val="0"/>
      <w:marRight w:val="0"/>
      <w:marTop w:val="0"/>
      <w:marBottom w:val="0"/>
      <w:divBdr>
        <w:top w:val="none" w:sz="0" w:space="0" w:color="auto"/>
        <w:left w:val="none" w:sz="0" w:space="0" w:color="auto"/>
        <w:bottom w:val="none" w:sz="0" w:space="0" w:color="auto"/>
        <w:right w:val="none" w:sz="0" w:space="0" w:color="auto"/>
      </w:divBdr>
    </w:div>
    <w:div w:id="1185098734">
      <w:bodyDiv w:val="1"/>
      <w:marLeft w:val="0"/>
      <w:marRight w:val="0"/>
      <w:marTop w:val="0"/>
      <w:marBottom w:val="0"/>
      <w:divBdr>
        <w:top w:val="none" w:sz="0" w:space="0" w:color="auto"/>
        <w:left w:val="none" w:sz="0" w:space="0" w:color="auto"/>
        <w:bottom w:val="none" w:sz="0" w:space="0" w:color="auto"/>
        <w:right w:val="none" w:sz="0" w:space="0" w:color="auto"/>
      </w:divBdr>
    </w:div>
    <w:div w:id="1198736264">
      <w:bodyDiv w:val="1"/>
      <w:marLeft w:val="0"/>
      <w:marRight w:val="0"/>
      <w:marTop w:val="0"/>
      <w:marBottom w:val="0"/>
      <w:divBdr>
        <w:top w:val="none" w:sz="0" w:space="0" w:color="auto"/>
        <w:left w:val="none" w:sz="0" w:space="0" w:color="auto"/>
        <w:bottom w:val="none" w:sz="0" w:space="0" w:color="auto"/>
        <w:right w:val="none" w:sz="0" w:space="0" w:color="auto"/>
      </w:divBdr>
    </w:div>
    <w:div w:id="1324042496">
      <w:bodyDiv w:val="1"/>
      <w:marLeft w:val="0"/>
      <w:marRight w:val="0"/>
      <w:marTop w:val="0"/>
      <w:marBottom w:val="0"/>
      <w:divBdr>
        <w:top w:val="none" w:sz="0" w:space="0" w:color="auto"/>
        <w:left w:val="none" w:sz="0" w:space="0" w:color="auto"/>
        <w:bottom w:val="none" w:sz="0" w:space="0" w:color="auto"/>
        <w:right w:val="none" w:sz="0" w:space="0" w:color="auto"/>
      </w:divBdr>
    </w:div>
    <w:div w:id="1376004795">
      <w:bodyDiv w:val="1"/>
      <w:marLeft w:val="0"/>
      <w:marRight w:val="0"/>
      <w:marTop w:val="0"/>
      <w:marBottom w:val="0"/>
      <w:divBdr>
        <w:top w:val="none" w:sz="0" w:space="0" w:color="auto"/>
        <w:left w:val="none" w:sz="0" w:space="0" w:color="auto"/>
        <w:bottom w:val="none" w:sz="0" w:space="0" w:color="auto"/>
        <w:right w:val="none" w:sz="0" w:space="0" w:color="auto"/>
      </w:divBdr>
    </w:div>
    <w:div w:id="1544516696">
      <w:bodyDiv w:val="1"/>
      <w:marLeft w:val="0"/>
      <w:marRight w:val="0"/>
      <w:marTop w:val="0"/>
      <w:marBottom w:val="0"/>
      <w:divBdr>
        <w:top w:val="none" w:sz="0" w:space="0" w:color="auto"/>
        <w:left w:val="none" w:sz="0" w:space="0" w:color="auto"/>
        <w:bottom w:val="none" w:sz="0" w:space="0" w:color="auto"/>
        <w:right w:val="none" w:sz="0" w:space="0" w:color="auto"/>
      </w:divBdr>
    </w:div>
    <w:div w:id="1677339978">
      <w:bodyDiv w:val="1"/>
      <w:marLeft w:val="0"/>
      <w:marRight w:val="0"/>
      <w:marTop w:val="0"/>
      <w:marBottom w:val="0"/>
      <w:divBdr>
        <w:top w:val="none" w:sz="0" w:space="0" w:color="auto"/>
        <w:left w:val="none" w:sz="0" w:space="0" w:color="auto"/>
        <w:bottom w:val="none" w:sz="0" w:space="0" w:color="auto"/>
        <w:right w:val="none" w:sz="0" w:space="0" w:color="auto"/>
      </w:divBdr>
    </w:div>
    <w:div w:id="1843232481">
      <w:bodyDiv w:val="1"/>
      <w:marLeft w:val="0"/>
      <w:marRight w:val="0"/>
      <w:marTop w:val="0"/>
      <w:marBottom w:val="0"/>
      <w:divBdr>
        <w:top w:val="none" w:sz="0" w:space="0" w:color="auto"/>
        <w:left w:val="none" w:sz="0" w:space="0" w:color="auto"/>
        <w:bottom w:val="none" w:sz="0" w:space="0" w:color="auto"/>
        <w:right w:val="none" w:sz="0" w:space="0" w:color="auto"/>
      </w:divBdr>
    </w:div>
    <w:div w:id="1863208333">
      <w:bodyDiv w:val="1"/>
      <w:marLeft w:val="0"/>
      <w:marRight w:val="0"/>
      <w:marTop w:val="0"/>
      <w:marBottom w:val="0"/>
      <w:divBdr>
        <w:top w:val="none" w:sz="0" w:space="0" w:color="auto"/>
        <w:left w:val="none" w:sz="0" w:space="0" w:color="auto"/>
        <w:bottom w:val="none" w:sz="0" w:space="0" w:color="auto"/>
        <w:right w:val="none" w:sz="0" w:space="0" w:color="auto"/>
      </w:divBdr>
    </w:div>
    <w:div w:id="1980380969">
      <w:bodyDiv w:val="1"/>
      <w:marLeft w:val="0"/>
      <w:marRight w:val="0"/>
      <w:marTop w:val="0"/>
      <w:marBottom w:val="0"/>
      <w:divBdr>
        <w:top w:val="none" w:sz="0" w:space="0" w:color="auto"/>
        <w:left w:val="none" w:sz="0" w:space="0" w:color="auto"/>
        <w:bottom w:val="none" w:sz="0" w:space="0" w:color="auto"/>
        <w:right w:val="none" w:sz="0" w:space="0" w:color="auto"/>
      </w:divBdr>
    </w:div>
    <w:div w:id="1990206793">
      <w:bodyDiv w:val="1"/>
      <w:marLeft w:val="0"/>
      <w:marRight w:val="0"/>
      <w:marTop w:val="0"/>
      <w:marBottom w:val="0"/>
      <w:divBdr>
        <w:top w:val="none" w:sz="0" w:space="0" w:color="auto"/>
        <w:left w:val="none" w:sz="0" w:space="0" w:color="auto"/>
        <w:bottom w:val="none" w:sz="0" w:space="0" w:color="auto"/>
        <w:right w:val="none" w:sz="0" w:space="0" w:color="auto"/>
      </w:divBdr>
    </w:div>
    <w:div w:id="1993632674">
      <w:bodyDiv w:val="1"/>
      <w:marLeft w:val="0"/>
      <w:marRight w:val="0"/>
      <w:marTop w:val="0"/>
      <w:marBottom w:val="0"/>
      <w:divBdr>
        <w:top w:val="none" w:sz="0" w:space="0" w:color="auto"/>
        <w:left w:val="none" w:sz="0" w:space="0" w:color="auto"/>
        <w:bottom w:val="none" w:sz="0" w:space="0" w:color="auto"/>
        <w:right w:val="none" w:sz="0" w:space="0" w:color="auto"/>
      </w:divBdr>
    </w:div>
    <w:div w:id="2032873979">
      <w:bodyDiv w:val="1"/>
      <w:marLeft w:val="0"/>
      <w:marRight w:val="0"/>
      <w:marTop w:val="0"/>
      <w:marBottom w:val="0"/>
      <w:divBdr>
        <w:top w:val="none" w:sz="0" w:space="0" w:color="auto"/>
        <w:left w:val="none" w:sz="0" w:space="0" w:color="auto"/>
        <w:bottom w:val="none" w:sz="0" w:space="0" w:color="auto"/>
        <w:right w:val="none" w:sz="0" w:space="0" w:color="auto"/>
      </w:divBdr>
    </w:div>
    <w:div w:id="2074889012">
      <w:bodyDiv w:val="1"/>
      <w:marLeft w:val="0"/>
      <w:marRight w:val="0"/>
      <w:marTop w:val="0"/>
      <w:marBottom w:val="0"/>
      <w:divBdr>
        <w:top w:val="none" w:sz="0" w:space="0" w:color="auto"/>
        <w:left w:val="none" w:sz="0" w:space="0" w:color="auto"/>
        <w:bottom w:val="none" w:sz="0" w:space="0" w:color="auto"/>
        <w:right w:val="none" w:sz="0" w:space="0" w:color="auto"/>
      </w:divBdr>
    </w:div>
    <w:div w:id="2078628894">
      <w:bodyDiv w:val="1"/>
      <w:marLeft w:val="0"/>
      <w:marRight w:val="0"/>
      <w:marTop w:val="0"/>
      <w:marBottom w:val="0"/>
      <w:divBdr>
        <w:top w:val="none" w:sz="0" w:space="0" w:color="auto"/>
        <w:left w:val="none" w:sz="0" w:space="0" w:color="auto"/>
        <w:bottom w:val="none" w:sz="0" w:space="0" w:color="auto"/>
        <w:right w:val="none" w:sz="0" w:space="0" w:color="auto"/>
      </w:divBdr>
    </w:div>
    <w:div w:id="2084595609">
      <w:bodyDiv w:val="1"/>
      <w:marLeft w:val="0"/>
      <w:marRight w:val="0"/>
      <w:marTop w:val="0"/>
      <w:marBottom w:val="0"/>
      <w:divBdr>
        <w:top w:val="none" w:sz="0" w:space="0" w:color="auto"/>
        <w:left w:val="none" w:sz="0" w:space="0" w:color="auto"/>
        <w:bottom w:val="none" w:sz="0" w:space="0" w:color="auto"/>
        <w:right w:val="none" w:sz="0" w:space="0" w:color="auto"/>
      </w:divBdr>
    </w:div>
    <w:div w:id="2086762122">
      <w:bodyDiv w:val="1"/>
      <w:marLeft w:val="0"/>
      <w:marRight w:val="0"/>
      <w:marTop w:val="0"/>
      <w:marBottom w:val="0"/>
      <w:divBdr>
        <w:top w:val="none" w:sz="0" w:space="0" w:color="auto"/>
        <w:left w:val="none" w:sz="0" w:space="0" w:color="auto"/>
        <w:bottom w:val="none" w:sz="0" w:space="0" w:color="auto"/>
        <w:right w:val="none" w:sz="0" w:space="0" w:color="auto"/>
      </w:divBdr>
    </w:div>
    <w:div w:id="2102876514">
      <w:bodyDiv w:val="1"/>
      <w:marLeft w:val="0"/>
      <w:marRight w:val="0"/>
      <w:marTop w:val="0"/>
      <w:marBottom w:val="0"/>
      <w:divBdr>
        <w:top w:val="none" w:sz="0" w:space="0" w:color="auto"/>
        <w:left w:val="none" w:sz="0" w:space="0" w:color="auto"/>
        <w:bottom w:val="none" w:sz="0" w:space="0" w:color="auto"/>
        <w:right w:val="none" w:sz="0" w:space="0" w:color="auto"/>
      </w:divBdr>
    </w:div>
    <w:div w:id="2114545674">
      <w:bodyDiv w:val="1"/>
      <w:marLeft w:val="0"/>
      <w:marRight w:val="0"/>
      <w:marTop w:val="0"/>
      <w:marBottom w:val="0"/>
      <w:divBdr>
        <w:top w:val="none" w:sz="0" w:space="0" w:color="auto"/>
        <w:left w:val="none" w:sz="0" w:space="0" w:color="auto"/>
        <w:bottom w:val="none" w:sz="0" w:space="0" w:color="auto"/>
        <w:right w:val="none" w:sz="0" w:space="0" w:color="auto"/>
      </w:divBdr>
    </w:div>
    <w:div w:id="2130079244">
      <w:bodyDiv w:val="1"/>
      <w:marLeft w:val="0"/>
      <w:marRight w:val="0"/>
      <w:marTop w:val="0"/>
      <w:marBottom w:val="0"/>
      <w:divBdr>
        <w:top w:val="none" w:sz="0" w:space="0" w:color="auto"/>
        <w:left w:val="none" w:sz="0" w:space="0" w:color="auto"/>
        <w:bottom w:val="none" w:sz="0" w:space="0" w:color="auto"/>
        <w:right w:val="none" w:sz="0" w:space="0" w:color="auto"/>
      </w:divBdr>
    </w:div>
    <w:div w:id="214715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FF7FC-0313-4B45-A212-B060D5D3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7</Pages>
  <Words>1386</Words>
  <Characters>7905</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성수 김</dc:creator>
  <cp:keywords/>
  <dc:description/>
  <cp:lastModifiedBy>선웅 최</cp:lastModifiedBy>
  <cp:revision>10</cp:revision>
  <dcterms:created xsi:type="dcterms:W3CDTF">2024-11-23T06:16:00Z</dcterms:created>
  <dcterms:modified xsi:type="dcterms:W3CDTF">2024-12-05T01:21:00Z</dcterms:modified>
</cp:coreProperties>
</file>