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8"/>
        <w:gridCol w:w="870"/>
        <w:gridCol w:w="1230"/>
        <w:gridCol w:w="1607"/>
        <w:gridCol w:w="733"/>
        <w:gridCol w:w="1430"/>
      </w:tblGrid>
      <w:tr w:rsidR="00374B3F" w:rsidRPr="00F20109" w14:paraId="04DB4592" w14:textId="77777777" w:rsidTr="003A0A83">
        <w:trPr>
          <w:trHeight w:val="283"/>
        </w:trPr>
        <w:tc>
          <w:tcPr>
            <w:tcW w:w="1681" w:type="pct"/>
            <w:shd w:val="clear" w:color="auto" w:fill="D9D9D9"/>
            <w:vAlign w:val="center"/>
          </w:tcPr>
          <w:p w14:paraId="56CD80C9" w14:textId="77777777" w:rsidR="00CB782F" w:rsidRPr="00F20109" w:rsidRDefault="00CB782F" w:rsidP="00700C90">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24D27E8E" w14:textId="71001104" w:rsidR="00CB782F" w:rsidRPr="008E1B8B" w:rsidRDefault="00C82564" w:rsidP="00700C90">
            <w:pPr>
              <w:pStyle w:val="Subttulo"/>
              <w:spacing w:before="100" w:beforeAutospacing="1" w:after="100" w:afterAutospacing="1"/>
              <w:rPr>
                <w:rFonts w:asciiTheme="minorHAnsi" w:hAnsiTheme="minorHAnsi" w:cstheme="minorHAnsi"/>
                <w:bCs/>
                <w:i/>
                <w:iCs/>
                <w:sz w:val="18"/>
                <w:szCs w:val="18"/>
              </w:rPr>
            </w:pPr>
            <w:r w:rsidRPr="008E1B8B">
              <w:rPr>
                <w:rFonts w:asciiTheme="minorHAnsi" w:hAnsiTheme="minorHAnsi" w:cstheme="minorHAnsi"/>
                <w:bCs/>
                <w:i/>
                <w:iCs/>
                <w:sz w:val="18"/>
                <w:szCs w:val="18"/>
              </w:rPr>
              <w:t>MDY2131</w:t>
            </w:r>
          </w:p>
        </w:tc>
        <w:tc>
          <w:tcPr>
            <w:tcW w:w="702" w:type="pct"/>
            <w:shd w:val="clear" w:color="auto" w:fill="D9D9D9" w:themeFill="background1" w:themeFillShade="D9"/>
            <w:vAlign w:val="center"/>
          </w:tcPr>
          <w:p w14:paraId="3A4DD7C4"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sz w:val="18"/>
                <w:szCs w:val="18"/>
              </w:rPr>
              <w:t>Nombre de la Asignatura</w:t>
            </w:r>
          </w:p>
        </w:tc>
        <w:tc>
          <w:tcPr>
            <w:tcW w:w="915" w:type="pct"/>
            <w:vAlign w:val="center"/>
          </w:tcPr>
          <w:p w14:paraId="575B4D4C" w14:textId="3E89EDD7" w:rsidR="00CB782F" w:rsidRPr="00C82564" w:rsidRDefault="00C30DEB" w:rsidP="008E1B8B">
            <w:pPr>
              <w:pStyle w:val="Subttulo"/>
              <w:spacing w:before="100" w:beforeAutospacing="1" w:after="100" w:afterAutospacing="1"/>
              <w:rPr>
                <w:rFonts w:asciiTheme="minorHAnsi" w:hAnsiTheme="minorHAnsi" w:cstheme="minorHAnsi"/>
                <w:b w:val="0"/>
                <w:sz w:val="18"/>
                <w:szCs w:val="18"/>
              </w:rPr>
            </w:pPr>
            <w:r w:rsidRPr="00FB67FD">
              <w:rPr>
                <w:rFonts w:asciiTheme="minorHAnsi" w:hAnsiTheme="minorHAnsi" w:cstheme="minorHAnsi"/>
                <w:b w:val="0"/>
                <w:sz w:val="18"/>
                <w:szCs w:val="18"/>
              </w:rPr>
              <w:t>Consulta de Base de Datos</w:t>
            </w:r>
          </w:p>
        </w:tc>
        <w:tc>
          <w:tcPr>
            <w:tcW w:w="420" w:type="pct"/>
            <w:shd w:val="clear" w:color="auto" w:fill="D9D9D9" w:themeFill="background1" w:themeFillShade="D9"/>
            <w:vAlign w:val="center"/>
          </w:tcPr>
          <w:p w14:paraId="64B1474E"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color w:val="000000" w:themeColor="text1"/>
                <w:sz w:val="18"/>
                <w:szCs w:val="18"/>
              </w:rPr>
              <w:t>Tiempo</w:t>
            </w:r>
          </w:p>
        </w:tc>
        <w:tc>
          <w:tcPr>
            <w:tcW w:w="814" w:type="pct"/>
            <w:vAlign w:val="center"/>
          </w:tcPr>
          <w:p w14:paraId="00096E5B" w14:textId="425EA981" w:rsidR="00CB782F" w:rsidRPr="00C82564" w:rsidRDefault="00C82564" w:rsidP="00700C90">
            <w:pPr>
              <w:pStyle w:val="Subttulo"/>
              <w:spacing w:before="100" w:beforeAutospacing="1" w:after="100" w:afterAutospacing="1"/>
              <w:rPr>
                <w:rFonts w:asciiTheme="minorHAnsi" w:hAnsiTheme="minorHAnsi" w:cstheme="minorHAnsi"/>
                <w:b w:val="0"/>
                <w:sz w:val="18"/>
                <w:szCs w:val="18"/>
              </w:rPr>
            </w:pPr>
            <w:r w:rsidRPr="00C82564">
              <w:rPr>
                <w:rFonts w:asciiTheme="minorHAnsi" w:hAnsiTheme="minorHAnsi" w:cstheme="minorHAnsi"/>
                <w:b w:val="0"/>
                <w:sz w:val="18"/>
                <w:szCs w:val="18"/>
              </w:rPr>
              <w:t>5 h</w:t>
            </w:r>
          </w:p>
        </w:tc>
      </w:tr>
      <w:tr w:rsidR="00CB782F" w:rsidRPr="00F20109" w14:paraId="127E7FE9" w14:textId="77777777" w:rsidTr="003A0A83">
        <w:trPr>
          <w:trHeight w:val="283"/>
        </w:trPr>
        <w:tc>
          <w:tcPr>
            <w:tcW w:w="1681" w:type="pct"/>
            <w:shd w:val="clear" w:color="auto" w:fill="D9D9D9"/>
            <w:vAlign w:val="center"/>
          </w:tcPr>
          <w:p w14:paraId="6B08A178" w14:textId="37977988" w:rsidR="00CB782F" w:rsidRPr="000641FA" w:rsidRDefault="00C82564" w:rsidP="00700C90">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Experiencia de Aprendizaje N° 2</w:t>
            </w:r>
          </w:p>
        </w:tc>
        <w:tc>
          <w:tcPr>
            <w:tcW w:w="3319" w:type="pct"/>
            <w:gridSpan w:val="5"/>
            <w:vAlign w:val="center"/>
          </w:tcPr>
          <w:p w14:paraId="45275F44" w14:textId="7CF98691" w:rsidR="00CB782F" w:rsidRPr="000641FA" w:rsidRDefault="00C82564" w:rsidP="00374B3F">
            <w:pPr>
              <w:pStyle w:val="Subttulo"/>
              <w:spacing w:before="100" w:beforeAutospacing="1" w:after="100" w:afterAutospacing="1"/>
              <w:rPr>
                <w:rFonts w:asciiTheme="minorHAnsi" w:hAnsiTheme="minorHAnsi" w:cs="Arial"/>
                <w:b w:val="0"/>
                <w:sz w:val="18"/>
                <w:szCs w:val="18"/>
                <w:highlight w:val="yellow"/>
              </w:rPr>
            </w:pPr>
            <w:r w:rsidRPr="00C82564">
              <w:rPr>
                <w:rFonts w:asciiTheme="minorHAnsi" w:hAnsiTheme="minorHAnsi" w:cs="Arial"/>
                <w:b w:val="0"/>
                <w:sz w:val="18"/>
                <w:szCs w:val="18"/>
              </w:rPr>
              <w:t>Construyendo sentencias complejas de recuperación y manipulación de datos</w:t>
            </w:r>
          </w:p>
        </w:tc>
      </w:tr>
      <w:tr w:rsidR="00CB782F" w:rsidRPr="00F20109" w14:paraId="668A9269" w14:textId="77777777" w:rsidTr="003A0A83">
        <w:trPr>
          <w:trHeight w:val="373"/>
        </w:trPr>
        <w:tc>
          <w:tcPr>
            <w:tcW w:w="1681" w:type="pct"/>
            <w:shd w:val="clear" w:color="auto" w:fill="D9D9D9"/>
            <w:vAlign w:val="center"/>
          </w:tcPr>
          <w:p w14:paraId="19FDB6B5" w14:textId="44938A22" w:rsidR="00CB782F" w:rsidRPr="00374B3F" w:rsidRDefault="009E7A72" w:rsidP="00700C90">
            <w:pPr>
              <w:pStyle w:val="Subttulo"/>
              <w:spacing w:before="100" w:beforeAutospacing="1" w:after="100" w:afterAutospacing="1"/>
              <w:ind w:left="-70"/>
              <w:rPr>
                <w:rFonts w:asciiTheme="minorHAnsi" w:hAnsiTheme="minorHAnsi" w:cstheme="minorHAnsi"/>
                <w:sz w:val="18"/>
                <w:szCs w:val="18"/>
              </w:rPr>
            </w:pPr>
            <w:r>
              <w:rPr>
                <w:rFonts w:asciiTheme="minorHAnsi" w:hAnsiTheme="minorHAnsi" w:cstheme="minorHAnsi"/>
                <w:sz w:val="18"/>
                <w:szCs w:val="18"/>
              </w:rPr>
              <w:t>Actividad N° 2.4</w:t>
            </w:r>
          </w:p>
        </w:tc>
        <w:tc>
          <w:tcPr>
            <w:tcW w:w="3319" w:type="pct"/>
            <w:gridSpan w:val="5"/>
            <w:vAlign w:val="center"/>
          </w:tcPr>
          <w:p w14:paraId="355705E9" w14:textId="7368DE7F" w:rsidR="00CB782F" w:rsidRPr="00C82564" w:rsidRDefault="009E7A72" w:rsidP="00374B3F">
            <w:pPr>
              <w:pStyle w:val="Subttulo"/>
              <w:spacing w:before="100" w:beforeAutospacing="1" w:after="100" w:afterAutospacing="1"/>
              <w:rPr>
                <w:rFonts w:asciiTheme="minorHAnsi" w:hAnsiTheme="minorHAnsi" w:cs="Arial"/>
                <w:b w:val="0"/>
                <w:sz w:val="18"/>
                <w:szCs w:val="18"/>
              </w:rPr>
            </w:pPr>
            <w:r w:rsidRPr="009E7A72">
              <w:rPr>
                <w:rFonts w:asciiTheme="minorHAnsi" w:hAnsiTheme="minorHAnsi" w:cs="Arial"/>
                <w:b w:val="0"/>
                <w:sz w:val="18"/>
                <w:szCs w:val="18"/>
              </w:rPr>
              <w:t xml:space="preserve">2.4 Construyendo Sentencias SQL usando </w:t>
            </w:r>
            <w:proofErr w:type="spellStart"/>
            <w:r w:rsidRPr="009E7A72">
              <w:rPr>
                <w:rFonts w:asciiTheme="minorHAnsi" w:hAnsiTheme="minorHAnsi" w:cs="Arial"/>
                <w:b w:val="0"/>
                <w:sz w:val="18"/>
                <w:szCs w:val="18"/>
              </w:rPr>
              <w:t>Subconsultas</w:t>
            </w:r>
            <w:proofErr w:type="spellEnd"/>
          </w:p>
        </w:tc>
      </w:tr>
      <w:tr w:rsidR="00374B3F" w:rsidRPr="00F20109" w14:paraId="2C6469C0" w14:textId="77777777" w:rsidTr="003A0A83">
        <w:trPr>
          <w:trHeight w:val="373"/>
        </w:trPr>
        <w:tc>
          <w:tcPr>
            <w:tcW w:w="1681" w:type="pct"/>
            <w:shd w:val="clear" w:color="auto" w:fill="D9D9D9"/>
            <w:vAlign w:val="center"/>
          </w:tcPr>
          <w:p w14:paraId="175E45AF" w14:textId="50358424" w:rsidR="00374B3F" w:rsidRPr="00F20109" w:rsidRDefault="00374B3F" w:rsidP="00700C90">
            <w:pPr>
              <w:pStyle w:val="Subttulo"/>
              <w:spacing w:before="100" w:beforeAutospacing="1" w:after="100" w:afterAutospacing="1"/>
              <w:ind w:left="-70"/>
              <w:rPr>
                <w:rFonts w:asciiTheme="minorHAnsi" w:hAnsiTheme="minorHAnsi" w:cstheme="minorHAnsi"/>
                <w:b w:val="0"/>
                <w:sz w:val="18"/>
                <w:szCs w:val="18"/>
              </w:rPr>
            </w:pPr>
            <w:r w:rsidRPr="00FA621A">
              <w:rPr>
                <w:rFonts w:asciiTheme="minorHAnsi" w:hAnsiTheme="minorHAnsi" w:cstheme="minorHAnsi"/>
                <w:sz w:val="18"/>
                <w:szCs w:val="18"/>
              </w:rPr>
              <w:t>Nombre del Recurso Didáctico</w:t>
            </w:r>
          </w:p>
        </w:tc>
        <w:tc>
          <w:tcPr>
            <w:tcW w:w="3319" w:type="pct"/>
            <w:gridSpan w:val="5"/>
            <w:vAlign w:val="center"/>
          </w:tcPr>
          <w:p w14:paraId="16A3FE6D" w14:textId="54A6152F" w:rsidR="00374B3F" w:rsidRPr="00C82564" w:rsidRDefault="009E30DD" w:rsidP="00700C90">
            <w:pPr>
              <w:pStyle w:val="Subttulo"/>
              <w:spacing w:before="100" w:beforeAutospacing="1" w:after="100" w:afterAutospacing="1"/>
              <w:rPr>
                <w:rFonts w:asciiTheme="minorHAnsi" w:hAnsiTheme="minorHAnsi" w:cs="Arial"/>
                <w:b w:val="0"/>
                <w:sz w:val="18"/>
                <w:szCs w:val="18"/>
              </w:rPr>
            </w:pPr>
            <w:r w:rsidRPr="009E30DD">
              <w:rPr>
                <w:rFonts w:asciiTheme="minorHAnsi" w:hAnsiTheme="minorHAnsi" w:cs="Arial"/>
                <w:b w:val="0"/>
                <w:sz w:val="18"/>
                <w:szCs w:val="18"/>
              </w:rPr>
              <w:t xml:space="preserve">2.4.2 Actividad Usando </w:t>
            </w:r>
            <w:proofErr w:type="spellStart"/>
            <w:r w:rsidRPr="009E30DD">
              <w:rPr>
                <w:rFonts w:asciiTheme="minorHAnsi" w:hAnsiTheme="minorHAnsi" w:cs="Arial"/>
                <w:b w:val="0"/>
                <w:sz w:val="18"/>
                <w:szCs w:val="18"/>
              </w:rPr>
              <w:t>Subconsultas</w:t>
            </w:r>
            <w:proofErr w:type="spellEnd"/>
            <w:r w:rsidRPr="009E30DD">
              <w:rPr>
                <w:rFonts w:asciiTheme="minorHAnsi" w:hAnsiTheme="minorHAnsi" w:cs="Arial"/>
                <w:b w:val="0"/>
                <w:sz w:val="18"/>
                <w:szCs w:val="18"/>
              </w:rPr>
              <w:t xml:space="preserve"> para Visualizar Información</w:t>
            </w:r>
          </w:p>
        </w:tc>
      </w:tr>
    </w:tbl>
    <w:p w14:paraId="1CEFE349" w14:textId="77777777" w:rsidR="00685188" w:rsidRPr="00F20109" w:rsidRDefault="00685188" w:rsidP="00F20109">
      <w:pPr>
        <w:pStyle w:val="Prrafodelista"/>
        <w:spacing w:after="0"/>
        <w:rPr>
          <w:rFonts w:asciiTheme="minorHAnsi" w:hAnsiTheme="minorHAnsi"/>
        </w:rPr>
      </w:pPr>
    </w:p>
    <w:p w14:paraId="212EA3DF" w14:textId="24D6C5B1" w:rsidR="00374B3F" w:rsidRDefault="00374B3F" w:rsidP="000B630E">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0B630E" w:rsidRPr="00700C90" w14:paraId="24E1F1BE" w14:textId="77777777" w:rsidTr="00AD322B">
        <w:trPr>
          <w:trHeight w:val="706"/>
        </w:trPr>
        <w:tc>
          <w:tcPr>
            <w:tcW w:w="2004" w:type="pct"/>
            <w:shd w:val="clear" w:color="auto" w:fill="D9D9D9"/>
          </w:tcPr>
          <w:p w14:paraId="114D6AD5" w14:textId="77777777" w:rsidR="000B630E" w:rsidRDefault="000B630E" w:rsidP="00AD322B">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620818B0" w14:textId="77777777" w:rsidR="000B630E" w:rsidRDefault="000B630E" w:rsidP="00AD322B">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6BA7F153" w14:textId="77777777" w:rsidR="000B630E" w:rsidRPr="008B7B2E" w:rsidRDefault="000B630E" w:rsidP="00AD322B">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0B630E" w:rsidRPr="00700C90" w14:paraId="02755E32" w14:textId="77777777" w:rsidTr="00AD322B">
        <w:trPr>
          <w:trHeight w:val="57"/>
        </w:trPr>
        <w:tc>
          <w:tcPr>
            <w:tcW w:w="2004" w:type="pct"/>
            <w:shd w:val="clear" w:color="auto" w:fill="auto"/>
          </w:tcPr>
          <w:p w14:paraId="0B03D1C8" w14:textId="77777777" w:rsidR="000B630E" w:rsidRPr="002F2854" w:rsidRDefault="000B630E" w:rsidP="000B630E">
            <w:pPr>
              <w:pStyle w:val="Subttulo"/>
              <w:numPr>
                <w:ilvl w:val="0"/>
                <w:numId w:val="23"/>
              </w:numPr>
              <w:spacing w:before="100" w:beforeAutospacing="1" w:after="100" w:afterAutospacing="1"/>
              <w:ind w:left="351" w:hanging="284"/>
              <w:jc w:val="both"/>
              <w:rPr>
                <w:rFonts w:asciiTheme="minorHAnsi" w:hAnsiTheme="minorHAnsi" w:cstheme="minorHAnsi"/>
                <w:i/>
                <w:sz w:val="18"/>
                <w:szCs w:val="18"/>
              </w:rPr>
            </w:pPr>
            <w:r w:rsidRPr="001C3C5C">
              <w:rPr>
                <w:rFonts w:asciiTheme="minorHAnsi" w:hAnsiTheme="minorHAnsi" w:cstheme="minorHAnsi"/>
                <w:b w:val="0"/>
                <w:bCs/>
                <w:sz w:val="18"/>
                <w:szCs w:val="18"/>
              </w:rPr>
              <w:t>Construir sentencias complejas de recuperación y manipulación de datos para solucionar los requerimientos de información planteados</w:t>
            </w:r>
            <w:r>
              <w:rPr>
                <w:rFonts w:asciiTheme="minorHAnsi" w:hAnsiTheme="minorHAnsi" w:cstheme="minorHAnsi"/>
                <w:b w:val="0"/>
                <w:bCs/>
                <w:sz w:val="18"/>
                <w:szCs w:val="18"/>
              </w:rPr>
              <w:t>.</w:t>
            </w:r>
          </w:p>
        </w:tc>
        <w:tc>
          <w:tcPr>
            <w:tcW w:w="2996" w:type="pct"/>
            <w:shd w:val="clear" w:color="auto" w:fill="auto"/>
          </w:tcPr>
          <w:p w14:paraId="2C938B46" w14:textId="77777777" w:rsidR="000B630E" w:rsidRPr="00360612" w:rsidRDefault="000B630E" w:rsidP="000B630E">
            <w:pPr>
              <w:pStyle w:val="Sinespaciado"/>
              <w:numPr>
                <w:ilvl w:val="0"/>
                <w:numId w:val="24"/>
              </w:numPr>
              <w:ind w:left="355" w:hanging="283"/>
              <w:rPr>
                <w:rFonts w:asciiTheme="minorHAnsi" w:hAnsiTheme="minorHAnsi" w:cstheme="minorHAnsi"/>
                <w:sz w:val="18"/>
                <w:szCs w:val="18"/>
              </w:rPr>
            </w:pPr>
            <w:r w:rsidRPr="00360612">
              <w:rPr>
                <w:rFonts w:asciiTheme="minorHAnsi" w:hAnsiTheme="minorHAnsi" w:cstheme="minorHAnsi"/>
                <w:bCs/>
                <w:sz w:val="18"/>
                <w:szCs w:val="18"/>
              </w:rPr>
              <w:t>Evalúa la lógica de negocio considerando restricciones del lenguaje, requisitos de la lógica de negocios, requisitos de información y sistemas de gestión de base de datos para solucionar los requerimientos de información planteados.</w:t>
            </w:r>
          </w:p>
          <w:p w14:paraId="3352B6F3" w14:textId="77777777" w:rsidR="000B630E" w:rsidRPr="000C1F50" w:rsidRDefault="000B630E" w:rsidP="000B630E">
            <w:pPr>
              <w:pStyle w:val="Sinespaciado"/>
              <w:numPr>
                <w:ilvl w:val="0"/>
                <w:numId w:val="24"/>
              </w:numPr>
              <w:ind w:left="355" w:hanging="283"/>
              <w:rPr>
                <w:rFonts w:asciiTheme="minorHAnsi" w:hAnsiTheme="minorHAnsi" w:cstheme="minorHAnsi"/>
                <w:sz w:val="18"/>
                <w:szCs w:val="18"/>
              </w:rPr>
            </w:pPr>
            <w:r w:rsidRPr="000C1F50">
              <w:rPr>
                <w:rFonts w:asciiTheme="minorHAnsi" w:hAnsiTheme="minorHAnsi" w:cstheme="minorHAnsi"/>
                <w:bCs/>
                <w:sz w:val="18"/>
                <w:szCs w:val="18"/>
              </w:rPr>
              <w:t>Utiliza funciones de grupos, cláusulas de agrupación y funciones de una fila para solucionar los requerimientos de información planteados.</w:t>
            </w:r>
          </w:p>
          <w:p w14:paraId="07415CCD" w14:textId="555DB074" w:rsidR="000B630E" w:rsidRPr="000C1F50" w:rsidRDefault="000B630E" w:rsidP="000B630E">
            <w:pPr>
              <w:pStyle w:val="Sinespaciado"/>
              <w:numPr>
                <w:ilvl w:val="0"/>
                <w:numId w:val="24"/>
              </w:numPr>
              <w:ind w:left="355" w:hanging="283"/>
              <w:rPr>
                <w:rFonts w:asciiTheme="minorHAnsi" w:hAnsiTheme="minorHAnsi" w:cstheme="minorHAnsi"/>
                <w:sz w:val="18"/>
                <w:szCs w:val="18"/>
              </w:rPr>
            </w:pPr>
            <w:r w:rsidRPr="000C1F50">
              <w:rPr>
                <w:rFonts w:asciiTheme="minorHAnsi" w:hAnsiTheme="minorHAnsi" w:cstheme="minorHAnsi"/>
                <w:bCs/>
                <w:sz w:val="18"/>
                <w:szCs w:val="18"/>
              </w:rPr>
              <w:t xml:space="preserve">Utiliza </w:t>
            </w:r>
            <w:proofErr w:type="spellStart"/>
            <w:r w:rsidRPr="000C1F50">
              <w:rPr>
                <w:rFonts w:asciiTheme="minorHAnsi" w:hAnsiTheme="minorHAnsi" w:cstheme="minorHAnsi"/>
                <w:bCs/>
                <w:sz w:val="18"/>
                <w:szCs w:val="18"/>
              </w:rPr>
              <w:t>joins</w:t>
            </w:r>
            <w:proofErr w:type="spellEnd"/>
            <w:r w:rsidRPr="000C1F50">
              <w:rPr>
                <w:rFonts w:asciiTheme="minorHAnsi" w:hAnsiTheme="minorHAnsi" w:cstheme="minorHAnsi"/>
                <w:bCs/>
                <w:sz w:val="18"/>
                <w:szCs w:val="18"/>
              </w:rPr>
              <w:t xml:space="preserve"> de tablas para solucionar los requerimientos de información planteados.</w:t>
            </w:r>
          </w:p>
          <w:p w14:paraId="0647264A" w14:textId="70442371" w:rsidR="000C1F50" w:rsidRPr="000C1F50" w:rsidRDefault="000C1F50" w:rsidP="000B630E">
            <w:pPr>
              <w:pStyle w:val="Sinespaciado"/>
              <w:numPr>
                <w:ilvl w:val="0"/>
                <w:numId w:val="24"/>
              </w:numPr>
              <w:ind w:left="355" w:hanging="283"/>
              <w:rPr>
                <w:rFonts w:asciiTheme="minorHAnsi" w:hAnsiTheme="minorHAnsi" w:cstheme="minorHAnsi"/>
                <w:sz w:val="18"/>
                <w:szCs w:val="18"/>
              </w:rPr>
            </w:pPr>
            <w:r w:rsidRPr="000C1F50">
              <w:rPr>
                <w:rFonts w:asciiTheme="minorHAnsi" w:hAnsiTheme="minorHAnsi" w:cstheme="minorHAnsi"/>
                <w:bCs/>
                <w:sz w:val="18"/>
                <w:szCs w:val="18"/>
              </w:rPr>
              <w:t xml:space="preserve">Utiliza </w:t>
            </w:r>
            <w:proofErr w:type="spellStart"/>
            <w:r w:rsidRPr="000C1F50">
              <w:rPr>
                <w:rFonts w:asciiTheme="minorHAnsi" w:hAnsiTheme="minorHAnsi" w:cstheme="minorHAnsi"/>
                <w:bCs/>
                <w:sz w:val="18"/>
                <w:szCs w:val="18"/>
              </w:rPr>
              <w:t>subconsultas</w:t>
            </w:r>
            <w:proofErr w:type="spellEnd"/>
            <w:r w:rsidRPr="000C1F50">
              <w:rPr>
                <w:rFonts w:asciiTheme="minorHAnsi" w:hAnsiTheme="minorHAnsi" w:cstheme="minorHAnsi"/>
                <w:bCs/>
                <w:sz w:val="18"/>
                <w:szCs w:val="18"/>
              </w:rPr>
              <w:t xml:space="preserve"> para resolver consultas de datos para solucionar los requerimientos de información planteados.</w:t>
            </w:r>
          </w:p>
          <w:p w14:paraId="7191D3C0" w14:textId="77777777" w:rsidR="000B630E" w:rsidRPr="002F2854" w:rsidRDefault="000B630E" w:rsidP="00AD322B">
            <w:pPr>
              <w:pStyle w:val="Sinespaciado"/>
              <w:ind w:left="355"/>
              <w:rPr>
                <w:rFonts w:asciiTheme="minorHAnsi" w:hAnsiTheme="minorHAnsi" w:cstheme="minorHAnsi"/>
                <w:sz w:val="18"/>
                <w:szCs w:val="18"/>
              </w:rPr>
            </w:pPr>
          </w:p>
        </w:tc>
      </w:tr>
      <w:tr w:rsidR="000B630E" w:rsidRPr="00700C90" w14:paraId="6C512CBC" w14:textId="77777777" w:rsidTr="00AD322B">
        <w:trPr>
          <w:trHeight w:val="57"/>
        </w:trPr>
        <w:tc>
          <w:tcPr>
            <w:tcW w:w="2004" w:type="pct"/>
            <w:shd w:val="clear" w:color="auto" w:fill="auto"/>
          </w:tcPr>
          <w:p w14:paraId="6BAB57F0" w14:textId="77777777" w:rsidR="000B630E" w:rsidRPr="00D937BC" w:rsidRDefault="000B630E" w:rsidP="000B630E">
            <w:pPr>
              <w:pStyle w:val="Subttulo"/>
              <w:keepNext/>
              <w:keepLines/>
              <w:numPr>
                <w:ilvl w:val="0"/>
                <w:numId w:val="23"/>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27597FBD" w14:textId="77777777" w:rsidR="000B630E" w:rsidRPr="002F2854" w:rsidRDefault="000B630E" w:rsidP="00AD322B">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2F862F48" w14:textId="77777777" w:rsidR="000B630E" w:rsidRPr="00E242CE" w:rsidRDefault="000B630E" w:rsidP="000B630E">
            <w:pPr>
              <w:pStyle w:val="Prrafodelista"/>
              <w:numPr>
                <w:ilvl w:val="0"/>
                <w:numId w:val="26"/>
              </w:numPr>
              <w:tabs>
                <w:tab w:val="left" w:pos="4515"/>
              </w:tabs>
              <w:spacing w:after="0"/>
              <w:ind w:left="355" w:hanging="283"/>
              <w:jc w:val="both"/>
              <w:rPr>
                <w:rFonts w:asciiTheme="minorHAnsi" w:hAnsiTheme="minorHAnsi" w:cstheme="minorHAnsi"/>
                <w:sz w:val="18"/>
                <w:szCs w:val="18"/>
              </w:rPr>
            </w:pPr>
            <w:r w:rsidRPr="00E242CE">
              <w:rPr>
                <w:rFonts w:asciiTheme="minorHAnsi" w:hAnsiTheme="minorHAnsi" w:cstheme="minorHAnsi"/>
                <w:bCs/>
                <w:sz w:val="18"/>
                <w:szCs w:val="18"/>
              </w:rPr>
              <w:t>Reconoce lo que es un problema, explicándolo antes de abordarlo.</w:t>
            </w:r>
          </w:p>
          <w:p w14:paraId="49D0AAC8" w14:textId="77777777" w:rsidR="000B630E" w:rsidRPr="00E242CE" w:rsidRDefault="000B630E" w:rsidP="000B630E">
            <w:pPr>
              <w:pStyle w:val="Prrafodelista"/>
              <w:numPr>
                <w:ilvl w:val="0"/>
                <w:numId w:val="26"/>
              </w:numPr>
              <w:tabs>
                <w:tab w:val="left" w:pos="4515"/>
              </w:tabs>
              <w:spacing w:after="0"/>
              <w:ind w:left="355" w:hanging="283"/>
              <w:jc w:val="both"/>
              <w:rPr>
                <w:rFonts w:asciiTheme="minorHAnsi" w:hAnsiTheme="minorHAnsi" w:cstheme="minorHAnsi"/>
                <w:sz w:val="18"/>
                <w:szCs w:val="18"/>
              </w:rPr>
            </w:pPr>
            <w:r w:rsidRPr="00E242CE">
              <w:rPr>
                <w:rFonts w:asciiTheme="minorHAnsi" w:hAnsiTheme="minorHAnsi" w:cstheme="minorHAnsi"/>
                <w:bCs/>
                <w:sz w:val="18"/>
                <w:szCs w:val="18"/>
              </w:rPr>
              <w:t>Aplica un método lógico en la resolución del problema, considerando pasos definidos y relacionados entre sí.</w:t>
            </w:r>
          </w:p>
          <w:p w14:paraId="65349B63" w14:textId="77777777" w:rsidR="000B630E" w:rsidRPr="00E242CE" w:rsidRDefault="000B630E" w:rsidP="000B630E">
            <w:pPr>
              <w:pStyle w:val="Prrafodelista"/>
              <w:numPr>
                <w:ilvl w:val="0"/>
                <w:numId w:val="26"/>
              </w:numPr>
              <w:tabs>
                <w:tab w:val="left" w:pos="4515"/>
              </w:tabs>
              <w:spacing w:after="0"/>
              <w:ind w:left="355" w:hanging="283"/>
              <w:jc w:val="both"/>
              <w:rPr>
                <w:rFonts w:asciiTheme="minorHAnsi" w:hAnsiTheme="minorHAnsi" w:cstheme="minorHAnsi"/>
                <w:sz w:val="18"/>
                <w:szCs w:val="18"/>
              </w:rPr>
            </w:pPr>
            <w:r w:rsidRPr="00E242CE">
              <w:rPr>
                <w:rFonts w:asciiTheme="minorHAnsi" w:hAnsiTheme="minorHAnsi" w:cstheme="minorHAnsi"/>
                <w:bCs/>
                <w:sz w:val="18"/>
                <w:szCs w:val="18"/>
              </w:rPr>
              <w:t>Presenta alternativas de solución al problema planteado, considerando riesgos y ventajas.</w:t>
            </w:r>
          </w:p>
          <w:p w14:paraId="2E3A11E9" w14:textId="77777777" w:rsidR="000B630E" w:rsidRPr="00E242CE" w:rsidRDefault="000B630E" w:rsidP="000B630E">
            <w:pPr>
              <w:pStyle w:val="Prrafodelista"/>
              <w:numPr>
                <w:ilvl w:val="0"/>
                <w:numId w:val="26"/>
              </w:numPr>
              <w:tabs>
                <w:tab w:val="left" w:pos="4515"/>
              </w:tabs>
              <w:spacing w:after="0"/>
              <w:ind w:left="355" w:hanging="283"/>
              <w:jc w:val="both"/>
              <w:rPr>
                <w:rFonts w:asciiTheme="minorHAnsi" w:hAnsiTheme="minorHAnsi" w:cstheme="minorHAnsi"/>
                <w:sz w:val="18"/>
                <w:szCs w:val="18"/>
              </w:rPr>
            </w:pPr>
            <w:r w:rsidRPr="00E242CE">
              <w:rPr>
                <w:rFonts w:asciiTheme="minorHAnsi" w:hAnsiTheme="minorHAnsi" w:cstheme="minorHAnsi"/>
                <w:bCs/>
                <w:sz w:val="18"/>
                <w:szCs w:val="18"/>
              </w:rPr>
              <w:t>Aplica en su totalidad la alternativa de solución escogida para el problema planteado.</w:t>
            </w:r>
          </w:p>
          <w:p w14:paraId="04CDF589" w14:textId="77777777" w:rsidR="000B630E" w:rsidRPr="009F6D0C" w:rsidRDefault="000B630E" w:rsidP="00AD322B">
            <w:pPr>
              <w:pStyle w:val="Prrafodelista"/>
              <w:tabs>
                <w:tab w:val="left" w:pos="4515"/>
              </w:tabs>
              <w:spacing w:after="0"/>
              <w:ind w:left="355"/>
              <w:jc w:val="both"/>
              <w:rPr>
                <w:rFonts w:asciiTheme="minorHAnsi" w:hAnsiTheme="minorHAnsi" w:cstheme="minorHAnsi"/>
                <w:sz w:val="18"/>
                <w:szCs w:val="18"/>
              </w:rPr>
            </w:pPr>
          </w:p>
        </w:tc>
      </w:tr>
      <w:tr w:rsidR="000B630E" w:rsidRPr="00700C90" w14:paraId="5C0FA6BA" w14:textId="77777777" w:rsidTr="00AD322B">
        <w:trPr>
          <w:trHeight w:val="916"/>
        </w:trPr>
        <w:tc>
          <w:tcPr>
            <w:tcW w:w="2004" w:type="pct"/>
            <w:shd w:val="clear" w:color="auto" w:fill="auto"/>
          </w:tcPr>
          <w:p w14:paraId="012E0955" w14:textId="77777777" w:rsidR="000B630E" w:rsidRPr="00360612" w:rsidRDefault="000B630E" w:rsidP="000B630E">
            <w:pPr>
              <w:pStyle w:val="Subttulo"/>
              <w:numPr>
                <w:ilvl w:val="0"/>
                <w:numId w:val="25"/>
              </w:numPr>
              <w:spacing w:before="100" w:beforeAutospacing="1"/>
              <w:ind w:left="351" w:hanging="284"/>
              <w:jc w:val="both"/>
              <w:rPr>
                <w:rFonts w:asciiTheme="minorHAnsi" w:hAnsiTheme="minorHAnsi" w:cstheme="minorHAnsi"/>
                <w:b w:val="0"/>
                <w:bCs/>
                <w:iCs/>
                <w:sz w:val="18"/>
                <w:szCs w:val="18"/>
              </w:rPr>
            </w:pPr>
            <w:r w:rsidRPr="001D426C">
              <w:rPr>
                <w:rFonts w:asciiTheme="minorHAnsi" w:hAnsiTheme="minorHAnsi" w:cstheme="minorHAnsi"/>
                <w:b w:val="0"/>
                <w:bCs/>
                <w:iCs/>
                <w:sz w:val="18"/>
                <w:szCs w:val="18"/>
              </w:rPr>
              <w:t>Demostrar tolerancia a la frustración durante el desarrollo del problema planteado</w:t>
            </w:r>
            <w:r>
              <w:rPr>
                <w:rFonts w:asciiTheme="minorHAnsi" w:hAnsiTheme="minorHAnsi" w:cstheme="minorHAnsi"/>
                <w:b w:val="0"/>
                <w:bCs/>
                <w:iCs/>
                <w:sz w:val="18"/>
                <w:szCs w:val="18"/>
              </w:rPr>
              <w:t>.</w:t>
            </w:r>
          </w:p>
        </w:tc>
        <w:tc>
          <w:tcPr>
            <w:tcW w:w="2996" w:type="pct"/>
            <w:shd w:val="clear" w:color="auto" w:fill="auto"/>
          </w:tcPr>
          <w:p w14:paraId="5E28BE0B" w14:textId="77777777" w:rsidR="000B630E" w:rsidRPr="00C15FE4" w:rsidRDefault="000B630E" w:rsidP="000B630E">
            <w:pPr>
              <w:pStyle w:val="Subttulo"/>
              <w:numPr>
                <w:ilvl w:val="0"/>
                <w:numId w:val="25"/>
              </w:numPr>
              <w:spacing w:before="100" w:beforeAutospacing="1"/>
              <w:ind w:left="355" w:hanging="283"/>
              <w:jc w:val="both"/>
              <w:rPr>
                <w:rFonts w:asciiTheme="minorHAnsi" w:hAnsiTheme="minorHAnsi" w:cstheme="minorHAnsi"/>
                <w:b w:val="0"/>
                <w:bCs/>
                <w:iCs/>
                <w:sz w:val="18"/>
                <w:szCs w:val="18"/>
                <w:lang w:val="es-CL"/>
              </w:rPr>
            </w:pPr>
            <w:r w:rsidRPr="00C15FE4">
              <w:rPr>
                <w:rFonts w:asciiTheme="minorHAnsi" w:hAnsiTheme="minorHAnsi" w:cstheme="minorHAnsi"/>
                <w:b w:val="0"/>
                <w:bCs/>
                <w:iCs/>
                <w:sz w:val="18"/>
                <w:szCs w:val="18"/>
                <w:lang w:val="es-CL"/>
              </w:rPr>
              <w:t>Manifiesta perseverancia durante el desarrollo del problema planteado.</w:t>
            </w:r>
          </w:p>
        </w:tc>
      </w:tr>
    </w:tbl>
    <w:p w14:paraId="6A29E179" w14:textId="77777777" w:rsidR="00374B3F" w:rsidRDefault="00374B3F" w:rsidP="00374B3F">
      <w:pPr>
        <w:spacing w:line="240" w:lineRule="auto"/>
        <w:ind w:left="66"/>
        <w:rPr>
          <w:rFonts w:asciiTheme="minorHAnsi" w:hAnsiTheme="minorHAnsi"/>
          <w:b/>
        </w:rPr>
      </w:pPr>
    </w:p>
    <w:p w14:paraId="352AFD5A" w14:textId="72BFF822" w:rsidR="00C412F1" w:rsidRDefault="009945DD" w:rsidP="009A206F">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685BD5E7" w14:textId="1ED4F7EB"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Esta actividad es de carácter formativo, donde el estudiante</w:t>
      </w:r>
      <w:r w:rsidR="00542978">
        <w:rPr>
          <w:rFonts w:asciiTheme="minorHAnsi" w:hAnsiTheme="minorHAnsi" w:cstheme="minorHAnsi"/>
          <w:sz w:val="20"/>
          <w:szCs w:val="20"/>
        </w:rPr>
        <w:t xml:space="preserve"> </w:t>
      </w:r>
      <w:r w:rsidR="00542978" w:rsidRPr="00542978">
        <w:rPr>
          <w:rFonts w:asciiTheme="minorHAnsi" w:hAnsiTheme="minorHAnsi" w:cstheme="minorHAnsi"/>
          <w:sz w:val="20"/>
          <w:szCs w:val="20"/>
        </w:rPr>
        <w:t xml:space="preserve">a partir </w:t>
      </w:r>
      <w:r w:rsidR="009E7A72" w:rsidRPr="009E7A72">
        <w:rPr>
          <w:rFonts w:asciiTheme="minorHAnsi" w:hAnsiTheme="minorHAnsi" w:cstheme="minorHAnsi"/>
          <w:sz w:val="20"/>
          <w:szCs w:val="20"/>
        </w:rPr>
        <w:t>de un modelo de datos que se le entrega</w:t>
      </w:r>
      <w:r w:rsidR="009E7A72">
        <w:rPr>
          <w:rFonts w:asciiTheme="minorHAnsi" w:hAnsiTheme="minorHAnsi" w:cstheme="minorHAnsi"/>
          <w:sz w:val="20"/>
          <w:szCs w:val="20"/>
        </w:rPr>
        <w:t xml:space="preserve"> </w:t>
      </w:r>
      <w:r w:rsidR="009E7A72" w:rsidRPr="009E7A72">
        <w:rPr>
          <w:rFonts w:asciiTheme="minorHAnsi" w:hAnsiTheme="minorHAnsi" w:cstheme="minorHAnsi"/>
          <w:sz w:val="20"/>
          <w:szCs w:val="20"/>
        </w:rPr>
        <w:t xml:space="preserve">(script) y que, usando la herramienta de desarrollo Oracle SQL Developer, deberá crear las tablas en la base de datos y  construir las soluciones para automatizar los procesos de gestión de las atenciones médicas, desarrollar nuevos informes que permitan gestionar de forma eficiente y eficaz las atenciones médicas que se efectúan en la Clínica en la </w:t>
      </w:r>
      <w:r w:rsidR="009E7A72" w:rsidRPr="00E92D00">
        <w:rPr>
          <w:rFonts w:asciiTheme="minorHAnsi" w:hAnsiTheme="minorHAnsi" w:cstheme="minorHAnsi"/>
          <w:b/>
          <w:sz w:val="20"/>
          <w:szCs w:val="20"/>
        </w:rPr>
        <w:t>Clínica KETEKURA</w:t>
      </w:r>
      <w:r w:rsidR="009E7A72" w:rsidRPr="009E7A72">
        <w:rPr>
          <w:rFonts w:asciiTheme="minorHAnsi" w:hAnsiTheme="minorHAnsi" w:cstheme="minorHAnsi"/>
          <w:sz w:val="20"/>
          <w:szCs w:val="20"/>
        </w:rPr>
        <w:t>, así como el cobro y pago de éstas,  y que se plantean en cada caso</w:t>
      </w:r>
      <w:r w:rsidR="009E7A72">
        <w:rPr>
          <w:rFonts w:asciiTheme="minorHAnsi" w:hAnsiTheme="minorHAnsi" w:cstheme="minorHAnsi"/>
          <w:sz w:val="20"/>
          <w:szCs w:val="20"/>
        </w:rPr>
        <w:t xml:space="preserve">. </w:t>
      </w:r>
      <w:r>
        <w:rPr>
          <w:rFonts w:asciiTheme="minorHAnsi" w:hAnsiTheme="minorHAnsi" w:cstheme="minorHAnsi"/>
          <w:sz w:val="20"/>
          <w:szCs w:val="20"/>
        </w:rPr>
        <w:t xml:space="preserve">En </w:t>
      </w:r>
      <w:r w:rsidR="00794A84">
        <w:rPr>
          <w:rFonts w:asciiTheme="minorHAnsi" w:hAnsiTheme="minorHAnsi" w:cstheme="minorHAnsi"/>
          <w:sz w:val="20"/>
          <w:szCs w:val="20"/>
        </w:rPr>
        <w:t>todos</w:t>
      </w:r>
      <w:r>
        <w:rPr>
          <w:rFonts w:asciiTheme="minorHAnsi" w:hAnsiTheme="minorHAnsi" w:cstheme="minorHAnsi"/>
          <w:sz w:val="20"/>
          <w:szCs w:val="20"/>
        </w:rPr>
        <w:t xml:space="preserve"> los casos propuestos, el  </w:t>
      </w:r>
      <w:r w:rsidRPr="00A51F07">
        <w:rPr>
          <w:rFonts w:asciiTheme="minorHAnsi" w:hAnsiTheme="minorHAnsi" w:cstheme="minorHAnsi"/>
          <w:sz w:val="20"/>
          <w:szCs w:val="20"/>
        </w:rPr>
        <w:t xml:space="preserve"> estudiante integrará especialidad y empleabilidad</w:t>
      </w:r>
      <w:r>
        <w:rPr>
          <w:rFonts w:asciiTheme="minorHAnsi" w:hAnsiTheme="minorHAnsi" w:cstheme="minorHAnsi"/>
          <w:sz w:val="20"/>
          <w:szCs w:val="20"/>
        </w:rPr>
        <w:t xml:space="preserve"> </w:t>
      </w:r>
      <w:r w:rsidR="00794A84">
        <w:rPr>
          <w:rFonts w:asciiTheme="minorHAnsi" w:hAnsiTheme="minorHAnsi" w:cstheme="minorHAnsi"/>
          <w:sz w:val="20"/>
          <w:szCs w:val="20"/>
        </w:rPr>
        <w:t>Resolución de Problemas</w:t>
      </w:r>
      <w:r w:rsidRPr="004C5D46">
        <w:rPr>
          <w:rFonts w:asciiTheme="minorHAnsi" w:hAnsiTheme="minorHAnsi" w:cstheme="minorHAnsi"/>
          <w:sz w:val="20"/>
          <w:szCs w:val="20"/>
        </w:rPr>
        <w:t xml:space="preserve"> N1</w:t>
      </w:r>
      <w:r>
        <w:rPr>
          <w:rFonts w:asciiTheme="minorHAnsi" w:hAnsiTheme="minorHAnsi" w:cstheme="minorHAnsi"/>
          <w:sz w:val="20"/>
          <w:szCs w:val="20"/>
        </w:rPr>
        <w:t>, reconociendo lo qué</w:t>
      </w:r>
      <w:r w:rsidRPr="00A51F07">
        <w:rPr>
          <w:rFonts w:asciiTheme="minorHAnsi" w:hAnsiTheme="minorHAnsi" w:cstheme="minorHAnsi"/>
          <w:sz w:val="20"/>
          <w:szCs w:val="20"/>
        </w:rPr>
        <w:t xml:space="preserve"> es un problema, realizando preguntas y recogiendo información objetiva en base a datos y evidencias.</w:t>
      </w:r>
    </w:p>
    <w:p w14:paraId="022B0D8D" w14:textId="37AED5D9" w:rsidR="004C5D46" w:rsidRDefault="004C5D46" w:rsidP="004C5D46">
      <w:pPr>
        <w:rPr>
          <w:rFonts w:ascii="Calibri" w:hAnsi="Calibri" w:cs="Calibri"/>
          <w:b/>
          <w:sz w:val="20"/>
          <w:szCs w:val="20"/>
        </w:rPr>
      </w:pPr>
    </w:p>
    <w:p w14:paraId="494EBB40" w14:textId="77777777" w:rsidR="009A206F" w:rsidRDefault="009A206F" w:rsidP="004C5D46">
      <w:pPr>
        <w:rPr>
          <w:rFonts w:ascii="Calibri" w:hAnsi="Calibri" w:cs="Calibri"/>
          <w:b/>
          <w:sz w:val="20"/>
          <w:szCs w:val="20"/>
        </w:rPr>
      </w:pPr>
    </w:p>
    <w:p w14:paraId="5A1BD49D" w14:textId="01F17B94" w:rsidR="004C5D46" w:rsidRPr="009A206F" w:rsidRDefault="004C5D46" w:rsidP="00794A84">
      <w:pPr>
        <w:spacing w:after="0"/>
        <w:rPr>
          <w:rFonts w:ascii="Calibri" w:hAnsi="Calibri" w:cs="Calibri"/>
          <w:b/>
        </w:rPr>
      </w:pPr>
      <w:r w:rsidRPr="009A206F">
        <w:rPr>
          <w:rFonts w:ascii="Calibri" w:hAnsi="Calibri" w:cs="Calibri"/>
          <w:b/>
        </w:rPr>
        <w:lastRenderedPageBreak/>
        <w:t xml:space="preserve">Instrucciones: </w:t>
      </w:r>
    </w:p>
    <w:p w14:paraId="6982D6FF" w14:textId="6503B027" w:rsidR="00794A84" w:rsidRPr="00335646" w:rsidRDefault="009E7A72" w:rsidP="00794A84">
      <w:pPr>
        <w:pStyle w:val="Prrafodelista"/>
        <w:numPr>
          <w:ilvl w:val="0"/>
          <w:numId w:val="18"/>
        </w:numPr>
        <w:spacing w:after="0"/>
        <w:jc w:val="both"/>
        <w:rPr>
          <w:rFonts w:ascii="Calibri" w:hAnsi="Calibri" w:cs="Calibri"/>
          <w:sz w:val="20"/>
          <w:szCs w:val="20"/>
        </w:rPr>
      </w:pPr>
      <w:r w:rsidRPr="00335646">
        <w:rPr>
          <w:rFonts w:ascii="Calibri" w:hAnsi="Calibri" w:cs="Calibri"/>
          <w:sz w:val="20"/>
          <w:szCs w:val="20"/>
        </w:rPr>
        <w:t xml:space="preserve">Conéctese a la base de datos como usuario SYS o SYSTEM y ejecute el script crea_usuario_MBY2301_P8.sql que crea el usuario MBY2301_P8. </w:t>
      </w:r>
      <w:r w:rsidR="00335646" w:rsidRPr="00335646">
        <w:rPr>
          <w:rFonts w:asciiTheme="minorHAnsi" w:hAnsiTheme="minorHAnsi" w:cstheme="minorHAnsi"/>
          <w:sz w:val="20"/>
          <w:szCs w:val="20"/>
        </w:rPr>
        <w:t>Si está utilizando Oracle Cloud, realice este paso como usuario ADMIN.</w:t>
      </w:r>
    </w:p>
    <w:p w14:paraId="5114669C" w14:textId="77777777" w:rsidR="00794A84" w:rsidRDefault="009E7A72" w:rsidP="00794A84">
      <w:pPr>
        <w:pStyle w:val="Prrafodelista"/>
        <w:numPr>
          <w:ilvl w:val="0"/>
          <w:numId w:val="18"/>
        </w:numPr>
        <w:spacing w:after="0"/>
        <w:jc w:val="both"/>
        <w:rPr>
          <w:rFonts w:ascii="Calibri" w:hAnsi="Calibri" w:cs="Calibri"/>
          <w:sz w:val="20"/>
          <w:szCs w:val="20"/>
        </w:rPr>
      </w:pPr>
      <w:r w:rsidRPr="00794A84">
        <w:rPr>
          <w:rFonts w:ascii="Calibri" w:hAnsi="Calibri" w:cs="Calibri"/>
          <w:sz w:val="20"/>
          <w:szCs w:val="20"/>
        </w:rPr>
        <w:t>Cree una nueva conexión a la base de datos llamada PRACT8_MBY2301 con el usuario creado en el punto anterior.</w:t>
      </w:r>
    </w:p>
    <w:p w14:paraId="292EE5CA" w14:textId="77777777" w:rsidR="00794A84" w:rsidRDefault="009E7A72" w:rsidP="00794A84">
      <w:pPr>
        <w:pStyle w:val="Prrafodelista"/>
        <w:numPr>
          <w:ilvl w:val="0"/>
          <w:numId w:val="18"/>
        </w:numPr>
        <w:spacing w:after="0"/>
        <w:jc w:val="both"/>
        <w:rPr>
          <w:rFonts w:ascii="Calibri" w:hAnsi="Calibri" w:cs="Calibri"/>
          <w:sz w:val="20"/>
          <w:szCs w:val="20"/>
        </w:rPr>
      </w:pPr>
      <w:r w:rsidRPr="00794A84">
        <w:rPr>
          <w:rFonts w:ascii="Calibri" w:hAnsi="Calibri" w:cs="Calibri"/>
          <w:sz w:val="20"/>
          <w:szCs w:val="20"/>
        </w:rPr>
        <w:t xml:space="preserve">Conectado a la base de datos a través de la conexión PRACT8_MBY2301, ejecute el script </w:t>
      </w:r>
      <w:proofErr w:type="spellStart"/>
      <w:r w:rsidRPr="00794A84">
        <w:rPr>
          <w:rFonts w:ascii="Calibri" w:hAnsi="Calibri" w:cs="Calibri"/>
          <w:sz w:val="20"/>
          <w:szCs w:val="20"/>
        </w:rPr>
        <w:t>crea_pobla_tablas_bd_CLINICA_KETEKURA.sql</w:t>
      </w:r>
      <w:proofErr w:type="spellEnd"/>
      <w:r w:rsidRPr="00794A84">
        <w:rPr>
          <w:rFonts w:ascii="Calibri" w:hAnsi="Calibri" w:cs="Calibri"/>
          <w:sz w:val="20"/>
          <w:szCs w:val="20"/>
        </w:rPr>
        <w:t xml:space="preserve"> para crear y poblar las tablas del Modelo de Datos que se adjunta como ANEXO A. Estas son las tablas que se debe utilizar para construir las soluciones a los requerimientos de información planteados en cada caso.</w:t>
      </w:r>
    </w:p>
    <w:p w14:paraId="3602A732" w14:textId="77777777" w:rsidR="00794A84" w:rsidRDefault="009E7A72" w:rsidP="009E7A72">
      <w:pPr>
        <w:pStyle w:val="Prrafodelista"/>
        <w:numPr>
          <w:ilvl w:val="0"/>
          <w:numId w:val="18"/>
        </w:numPr>
        <w:spacing w:after="0"/>
        <w:jc w:val="both"/>
        <w:rPr>
          <w:rFonts w:ascii="Calibri" w:hAnsi="Calibri" w:cs="Calibri"/>
          <w:sz w:val="20"/>
          <w:szCs w:val="20"/>
        </w:rPr>
      </w:pPr>
      <w:r w:rsidRPr="00794A84">
        <w:rPr>
          <w:rFonts w:ascii="Calibri" w:hAnsi="Calibri" w:cs="Calibri"/>
          <w:sz w:val="20"/>
          <w:szCs w:val="20"/>
        </w:rPr>
        <w:t xml:space="preserve">En el caso que se especifica que el valor se debe ingresar en forma paramétrica, significa que la sentencia SQL se debe construir usando VARIABLE DE SUSTITUCIÓN. </w:t>
      </w:r>
    </w:p>
    <w:p w14:paraId="08F968DE" w14:textId="12469F50" w:rsidR="00542978" w:rsidRDefault="009E7A72" w:rsidP="009E7A72">
      <w:pPr>
        <w:pStyle w:val="Prrafodelista"/>
        <w:numPr>
          <w:ilvl w:val="0"/>
          <w:numId w:val="18"/>
        </w:numPr>
        <w:spacing w:after="0"/>
        <w:jc w:val="both"/>
        <w:rPr>
          <w:rFonts w:ascii="Calibri" w:hAnsi="Calibri" w:cs="Calibri"/>
          <w:sz w:val="20"/>
          <w:szCs w:val="20"/>
        </w:rPr>
      </w:pPr>
      <w:r w:rsidRPr="00794A84">
        <w:rPr>
          <w:rFonts w:ascii="Calibri" w:hAnsi="Calibri" w:cs="Calibri"/>
          <w:sz w:val="20"/>
          <w:szCs w:val="20"/>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3BE9BCFA" w14:textId="77777777" w:rsidR="00335646" w:rsidRPr="006D72CE" w:rsidRDefault="00335646" w:rsidP="00335646">
      <w:pPr>
        <w:pStyle w:val="Prrafodelista"/>
        <w:numPr>
          <w:ilvl w:val="0"/>
          <w:numId w:val="18"/>
        </w:numPr>
        <w:spacing w:after="0" w:line="240" w:lineRule="auto"/>
        <w:contextualSpacing w:val="0"/>
        <w:jc w:val="both"/>
        <w:rPr>
          <w:rFonts w:asciiTheme="minorHAnsi" w:hAnsiTheme="minorHAnsi" w:cstheme="minorHAnsi"/>
          <w:b/>
          <w:sz w:val="20"/>
          <w:szCs w:val="20"/>
          <w:u w:val="single"/>
        </w:rPr>
      </w:pPr>
      <w:r>
        <w:rPr>
          <w:rFonts w:asciiTheme="minorHAnsi" w:hAnsiTheme="minorHAnsi" w:cstheme="minorHAnsi"/>
          <w:sz w:val="20"/>
          <w:szCs w:val="20"/>
        </w:rPr>
        <w:t>TODOS</w:t>
      </w:r>
      <w:r w:rsidRPr="006D72CE">
        <w:rPr>
          <w:rFonts w:asciiTheme="minorHAnsi" w:hAnsiTheme="minorHAnsi" w:cstheme="minorHAnsi"/>
          <w:sz w:val="20"/>
          <w:szCs w:val="20"/>
        </w:rPr>
        <w:t xml:space="preserve"> los casos también </w:t>
      </w:r>
      <w:r w:rsidRPr="006D72CE">
        <w:rPr>
          <w:rFonts w:asciiTheme="minorHAnsi" w:hAnsiTheme="minorHAnsi" w:cstheme="minorHAnsi"/>
          <w:sz w:val="20"/>
          <w:szCs w:val="20"/>
          <w:lang w:val="es-ES"/>
        </w:rPr>
        <w:t xml:space="preserve">miden el logro de la Competencia de </w:t>
      </w:r>
      <w:proofErr w:type="spellStart"/>
      <w:r w:rsidRPr="006D72CE">
        <w:rPr>
          <w:rFonts w:asciiTheme="minorHAnsi" w:hAnsiTheme="minorHAnsi" w:cstheme="minorHAnsi"/>
          <w:sz w:val="20"/>
          <w:szCs w:val="20"/>
          <w:lang w:val="es-ES"/>
        </w:rPr>
        <w:t>Empleablidad</w:t>
      </w:r>
      <w:proofErr w:type="spellEnd"/>
      <w:r w:rsidRPr="006D72CE">
        <w:rPr>
          <w:rFonts w:asciiTheme="minorHAnsi" w:hAnsiTheme="minorHAnsi" w:cstheme="minorHAnsi"/>
          <w:sz w:val="20"/>
          <w:szCs w:val="20"/>
          <w:lang w:val="es-ES"/>
        </w:rPr>
        <w:t xml:space="preserve"> Resolución de Problemas N1. Para ello, debe responder las preguntas que se plantean.</w:t>
      </w:r>
    </w:p>
    <w:p w14:paraId="3A5A793C" w14:textId="77777777" w:rsidR="00335646" w:rsidRPr="00794A84" w:rsidRDefault="00335646" w:rsidP="00335646">
      <w:pPr>
        <w:pStyle w:val="Prrafodelista"/>
        <w:spacing w:after="0"/>
        <w:jc w:val="both"/>
        <w:rPr>
          <w:rFonts w:ascii="Calibri" w:hAnsi="Calibri" w:cs="Calibri"/>
          <w:sz w:val="20"/>
          <w:szCs w:val="20"/>
        </w:rPr>
      </w:pPr>
    </w:p>
    <w:p w14:paraId="060AED56" w14:textId="66B1A4F6" w:rsidR="00542978" w:rsidRDefault="00542978" w:rsidP="004C5D46">
      <w:pPr>
        <w:spacing w:after="0"/>
        <w:rPr>
          <w:rFonts w:asciiTheme="minorHAnsi" w:hAnsiTheme="minorHAnsi" w:cstheme="minorHAnsi"/>
          <w:b/>
          <w:sz w:val="20"/>
          <w:szCs w:val="20"/>
          <w:u w:val="single"/>
        </w:rPr>
      </w:pPr>
    </w:p>
    <w:p w14:paraId="43FAD439" w14:textId="35088262" w:rsidR="00794A84" w:rsidRDefault="00794A84" w:rsidP="004C5D46">
      <w:pPr>
        <w:spacing w:after="0"/>
        <w:rPr>
          <w:rFonts w:asciiTheme="minorHAnsi" w:hAnsiTheme="minorHAnsi" w:cstheme="minorHAnsi"/>
          <w:b/>
          <w:sz w:val="20"/>
          <w:szCs w:val="20"/>
          <w:u w:val="single"/>
        </w:rPr>
      </w:pPr>
      <w:r>
        <w:rPr>
          <w:rFonts w:asciiTheme="minorHAnsi" w:hAnsiTheme="minorHAnsi" w:cstheme="minorHAnsi"/>
          <w:b/>
          <w:noProof/>
          <w:sz w:val="20"/>
          <w:szCs w:val="20"/>
          <w:u w:val="single"/>
          <w:lang w:eastAsia="es-CL"/>
        </w:rPr>
        <w:drawing>
          <wp:anchor distT="0" distB="0" distL="114300" distR="114300" simplePos="0" relativeHeight="251658240" behindDoc="0" locked="0" layoutInCell="1" allowOverlap="1" wp14:anchorId="6D102DD6" wp14:editId="7E5F6637">
            <wp:simplePos x="0" y="0"/>
            <wp:positionH relativeFrom="margin">
              <wp:posOffset>1577340</wp:posOffset>
            </wp:positionH>
            <wp:positionV relativeFrom="paragraph">
              <wp:posOffset>0</wp:posOffset>
            </wp:positionV>
            <wp:extent cx="2324100" cy="2324100"/>
            <wp:effectExtent l="0" t="0" r="0" b="0"/>
            <wp:wrapThrough wrapText="bothSides">
              <wp:wrapPolygon edited="0">
                <wp:start x="8852" y="0"/>
                <wp:lineTo x="7436" y="354"/>
                <wp:lineTo x="3187" y="2479"/>
                <wp:lineTo x="2479" y="3895"/>
                <wp:lineTo x="1062" y="5843"/>
                <wp:lineTo x="0" y="8675"/>
                <wp:lineTo x="0" y="12570"/>
                <wp:lineTo x="354" y="14341"/>
                <wp:lineTo x="1770" y="17174"/>
                <wp:lineTo x="1770" y="17351"/>
                <wp:lineTo x="4780" y="20007"/>
                <wp:lineTo x="4957" y="20361"/>
                <wp:lineTo x="8675" y="21423"/>
                <wp:lineTo x="9561" y="21423"/>
                <wp:lineTo x="11508" y="21423"/>
                <wp:lineTo x="12570" y="21423"/>
                <wp:lineTo x="16111" y="20361"/>
                <wp:lineTo x="16289" y="20007"/>
                <wp:lineTo x="19475" y="17174"/>
                <wp:lineTo x="21069" y="14341"/>
                <wp:lineTo x="21423" y="11508"/>
                <wp:lineTo x="21423" y="8675"/>
                <wp:lineTo x="20538" y="5843"/>
                <wp:lineTo x="19121" y="4072"/>
                <wp:lineTo x="18236" y="2479"/>
                <wp:lineTo x="13987" y="354"/>
                <wp:lineTo x="12570" y="0"/>
                <wp:lineTo x="8852"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pic:spPr>
                </pic:pic>
              </a:graphicData>
            </a:graphic>
            <wp14:sizeRelH relativeFrom="margin">
              <wp14:pctWidth>0</wp14:pctWidth>
            </wp14:sizeRelH>
            <wp14:sizeRelV relativeFrom="margin">
              <wp14:pctHeight>0</wp14:pctHeight>
            </wp14:sizeRelV>
          </wp:anchor>
        </w:drawing>
      </w:r>
    </w:p>
    <w:p w14:paraId="57B265DC" w14:textId="4BFFF28A" w:rsidR="00794A84" w:rsidRDefault="00794A84" w:rsidP="004C5D46">
      <w:pPr>
        <w:spacing w:after="0"/>
        <w:rPr>
          <w:rFonts w:asciiTheme="minorHAnsi" w:hAnsiTheme="minorHAnsi" w:cstheme="minorHAnsi"/>
          <w:b/>
          <w:sz w:val="20"/>
          <w:szCs w:val="20"/>
          <w:u w:val="single"/>
        </w:rPr>
      </w:pPr>
    </w:p>
    <w:p w14:paraId="34AAAB2A" w14:textId="127541B4" w:rsidR="00794A84" w:rsidRDefault="00794A84" w:rsidP="004C5D46">
      <w:pPr>
        <w:spacing w:after="0"/>
        <w:rPr>
          <w:rFonts w:asciiTheme="minorHAnsi" w:hAnsiTheme="minorHAnsi" w:cstheme="minorHAnsi"/>
          <w:b/>
          <w:sz w:val="20"/>
          <w:szCs w:val="20"/>
          <w:u w:val="single"/>
        </w:rPr>
      </w:pPr>
    </w:p>
    <w:p w14:paraId="376648E5" w14:textId="6A073D00" w:rsidR="00794A84" w:rsidRDefault="00794A84" w:rsidP="004C5D46">
      <w:pPr>
        <w:spacing w:after="0"/>
        <w:rPr>
          <w:rFonts w:asciiTheme="minorHAnsi" w:hAnsiTheme="minorHAnsi" w:cstheme="minorHAnsi"/>
          <w:b/>
          <w:sz w:val="20"/>
          <w:szCs w:val="20"/>
          <w:u w:val="single"/>
        </w:rPr>
      </w:pPr>
    </w:p>
    <w:p w14:paraId="32BC119A" w14:textId="73FC0A4C" w:rsidR="00794A84" w:rsidRDefault="00794A84" w:rsidP="004C5D46">
      <w:pPr>
        <w:spacing w:after="0"/>
        <w:rPr>
          <w:rFonts w:asciiTheme="minorHAnsi" w:hAnsiTheme="minorHAnsi" w:cstheme="minorHAnsi"/>
          <w:b/>
          <w:sz w:val="20"/>
          <w:szCs w:val="20"/>
          <w:u w:val="single"/>
        </w:rPr>
      </w:pPr>
    </w:p>
    <w:p w14:paraId="2723FF25" w14:textId="2AFFF9E5" w:rsidR="00794A84" w:rsidRDefault="00794A84" w:rsidP="004C5D46">
      <w:pPr>
        <w:spacing w:after="0"/>
        <w:rPr>
          <w:rFonts w:asciiTheme="minorHAnsi" w:hAnsiTheme="minorHAnsi" w:cstheme="minorHAnsi"/>
          <w:b/>
          <w:sz w:val="20"/>
          <w:szCs w:val="20"/>
          <w:u w:val="single"/>
        </w:rPr>
      </w:pPr>
    </w:p>
    <w:p w14:paraId="39229CA9" w14:textId="7FE0CA65" w:rsidR="00794A84" w:rsidRDefault="00794A84" w:rsidP="004C5D46">
      <w:pPr>
        <w:spacing w:after="0"/>
        <w:rPr>
          <w:rFonts w:asciiTheme="minorHAnsi" w:hAnsiTheme="minorHAnsi" w:cstheme="minorHAnsi"/>
          <w:b/>
          <w:sz w:val="20"/>
          <w:szCs w:val="20"/>
          <w:u w:val="single"/>
        </w:rPr>
      </w:pPr>
    </w:p>
    <w:p w14:paraId="6DC17E13" w14:textId="330E82A2" w:rsidR="00794A84" w:rsidRDefault="00794A84" w:rsidP="004C5D46">
      <w:pPr>
        <w:spacing w:after="0"/>
        <w:rPr>
          <w:rFonts w:asciiTheme="minorHAnsi" w:hAnsiTheme="minorHAnsi" w:cstheme="minorHAnsi"/>
          <w:b/>
          <w:sz w:val="20"/>
          <w:szCs w:val="20"/>
          <w:u w:val="single"/>
        </w:rPr>
      </w:pPr>
    </w:p>
    <w:p w14:paraId="4EB651B3" w14:textId="4369197E" w:rsidR="00794A84" w:rsidRDefault="00794A84" w:rsidP="004C5D46">
      <w:pPr>
        <w:spacing w:after="0"/>
        <w:rPr>
          <w:rFonts w:asciiTheme="minorHAnsi" w:hAnsiTheme="minorHAnsi" w:cstheme="minorHAnsi"/>
          <w:b/>
          <w:sz w:val="20"/>
          <w:szCs w:val="20"/>
          <w:u w:val="single"/>
        </w:rPr>
      </w:pPr>
    </w:p>
    <w:p w14:paraId="3203CBF8" w14:textId="56B4B0B9" w:rsidR="00794A84" w:rsidRDefault="00794A84" w:rsidP="004C5D46">
      <w:pPr>
        <w:spacing w:after="0"/>
        <w:rPr>
          <w:rFonts w:asciiTheme="minorHAnsi" w:hAnsiTheme="minorHAnsi" w:cstheme="minorHAnsi"/>
          <w:b/>
          <w:sz w:val="20"/>
          <w:szCs w:val="20"/>
          <w:u w:val="single"/>
        </w:rPr>
      </w:pPr>
    </w:p>
    <w:p w14:paraId="6CEC9BEB" w14:textId="4C268A18" w:rsidR="00794A84" w:rsidRDefault="00794A84" w:rsidP="004C5D46">
      <w:pPr>
        <w:spacing w:after="0"/>
        <w:rPr>
          <w:rFonts w:asciiTheme="minorHAnsi" w:hAnsiTheme="minorHAnsi" w:cstheme="minorHAnsi"/>
          <w:b/>
          <w:sz w:val="20"/>
          <w:szCs w:val="20"/>
          <w:u w:val="single"/>
        </w:rPr>
      </w:pPr>
    </w:p>
    <w:p w14:paraId="7D8CA124" w14:textId="77777777" w:rsidR="00794A84" w:rsidRDefault="00794A84" w:rsidP="004C5D46">
      <w:pPr>
        <w:spacing w:after="0"/>
        <w:rPr>
          <w:rFonts w:asciiTheme="minorHAnsi" w:hAnsiTheme="minorHAnsi" w:cstheme="minorHAnsi"/>
          <w:b/>
          <w:sz w:val="20"/>
          <w:szCs w:val="20"/>
          <w:u w:val="single"/>
        </w:rPr>
      </w:pPr>
    </w:p>
    <w:p w14:paraId="764DDC6B" w14:textId="77777777" w:rsidR="00794A84" w:rsidRDefault="00794A84" w:rsidP="004C5D46">
      <w:pPr>
        <w:spacing w:after="0"/>
        <w:rPr>
          <w:rFonts w:asciiTheme="minorHAnsi" w:hAnsiTheme="minorHAnsi" w:cstheme="minorHAnsi"/>
          <w:b/>
        </w:rPr>
      </w:pPr>
    </w:p>
    <w:p w14:paraId="45B674B4" w14:textId="77777777" w:rsidR="00794A84" w:rsidRDefault="00794A84" w:rsidP="004C5D46">
      <w:pPr>
        <w:spacing w:after="0"/>
        <w:rPr>
          <w:rFonts w:asciiTheme="minorHAnsi" w:hAnsiTheme="minorHAnsi" w:cstheme="minorHAnsi"/>
          <w:b/>
        </w:rPr>
      </w:pPr>
    </w:p>
    <w:p w14:paraId="5BFB58AB" w14:textId="77777777" w:rsidR="00794A84" w:rsidRDefault="00794A84" w:rsidP="004C5D46">
      <w:pPr>
        <w:spacing w:after="0"/>
        <w:rPr>
          <w:rFonts w:asciiTheme="minorHAnsi" w:hAnsiTheme="minorHAnsi" w:cstheme="minorHAnsi"/>
          <w:b/>
        </w:rPr>
      </w:pPr>
    </w:p>
    <w:p w14:paraId="6C3FB51C" w14:textId="54857495" w:rsidR="00542978" w:rsidRDefault="00542978" w:rsidP="004C5D46">
      <w:pPr>
        <w:spacing w:after="0"/>
        <w:rPr>
          <w:rFonts w:asciiTheme="minorHAnsi" w:hAnsiTheme="minorHAnsi" w:cstheme="minorHAnsi"/>
          <w:b/>
        </w:rPr>
      </w:pPr>
      <w:r w:rsidRPr="00542978">
        <w:rPr>
          <w:rFonts w:asciiTheme="minorHAnsi" w:hAnsiTheme="minorHAnsi" w:cstheme="minorHAnsi"/>
          <w:b/>
        </w:rPr>
        <w:t xml:space="preserve">Contexto de negocio </w:t>
      </w:r>
    </w:p>
    <w:p w14:paraId="56A635FE"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El sistema de salud en Chile consta de dos grandes sectores; público y privado. El primero funciona a través de la afiliación a FONASA (Fondo Nacional de Salud), y el privado, a través de la afiliación a ISAPRES (Instituciones de Salud Previsional).</w:t>
      </w:r>
    </w:p>
    <w:p w14:paraId="4172378D"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El hecho de estar afiliado a FONASA no significa que la persona no se pueda atender en el sistema privado y viceversa. Por eso, gracias a la demanda de los usuarios el sector privado ha crecido estos últimos años en forma sostenida. Hoy se entrega el 48% del total de prestaciones que se dan en Chile (sin considerar atención primaria municipal) y el 42% de ellas corresponde a afiliados del FONASA, quienes acceden a los centros privados.</w:t>
      </w:r>
    </w:p>
    <w:p w14:paraId="6313EE34" w14:textId="55C9F3BD" w:rsidR="00542978"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lastRenderedPageBreak/>
        <w:t>En los últimos años, el sistema privado de salud también ha comenzado a ser una opción para el personal de las Fuerzas Armadas, de Orden y Seguridad, quienes actualmente representan el 2,4% de las atenciones médicas de este sistema de salud.</w:t>
      </w:r>
    </w:p>
    <w:p w14:paraId="1097E570"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Las clínicas privadas tienen una experiencia práctica diaria en entender y solucionar los problemas de salud de los pacientes a lo largo de todo el país. Desde esta perspectiva, los prestadores de salud privados tienen el desafío de acercar la atención de calidad al mayor número de personas dentro del país, y las decisiones que se tomen en esta materia influirán notablemente en su proyección. </w:t>
      </w:r>
    </w:p>
    <w:p w14:paraId="2E49C691"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Entre esas clínicas privadas se encuentra KETEKURA que se inauguró en el año 2008 con los mejores estándares de calidad, equipos médicos de excelencia y tecnología de punta. Este proyecto se gestó con el propósito de construir y desarrollar una clínica privada de excelencia, vanguardista, innovador y con calidad de servicio, entregando una atención humanizada y de primer nivel en las áreas de: Atención Ambulatoria, Atención Urgencia, Paciente Crítico, tención Adulto, Oncología, Psiquiatría y Salud Mental, Cirugía General, Cirugía Plástica, Cardiología y Traumatología Adulto.</w:t>
      </w:r>
    </w:p>
    <w:p w14:paraId="5F536A16"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Los principios básicos de Clínica KETEKURA son:</w:t>
      </w:r>
    </w:p>
    <w:p w14:paraId="591949F2" w14:textId="77777777" w:rsidR="00794A84" w:rsidRDefault="009E7A72" w:rsidP="009E7A72">
      <w:pPr>
        <w:pStyle w:val="Prrafodelista"/>
        <w:numPr>
          <w:ilvl w:val="0"/>
          <w:numId w:val="19"/>
        </w:numPr>
        <w:spacing w:after="0"/>
        <w:jc w:val="both"/>
        <w:rPr>
          <w:rFonts w:asciiTheme="minorHAnsi" w:hAnsiTheme="minorHAnsi" w:cstheme="minorHAnsi"/>
          <w:sz w:val="20"/>
          <w:szCs w:val="20"/>
        </w:rPr>
      </w:pPr>
      <w:r w:rsidRPr="00794A84">
        <w:rPr>
          <w:rFonts w:asciiTheme="minorHAnsi" w:hAnsiTheme="minorHAnsi" w:cstheme="minorHAnsi"/>
          <w:sz w:val="20"/>
          <w:szCs w:val="20"/>
        </w:rPr>
        <w:t>Modelo de atención con foco en los pacientes, mejorando la salud y calidad de vida del paciente, entiendo la atención de salud como un proceso humano integral, donde la satisfacción y calidad percibida por las personas es fundamental en la evaluación de su labor.</w:t>
      </w:r>
    </w:p>
    <w:p w14:paraId="7B9077D9" w14:textId="77777777" w:rsidR="00794A84" w:rsidRDefault="009E7A72" w:rsidP="009E7A72">
      <w:pPr>
        <w:pStyle w:val="Prrafodelista"/>
        <w:numPr>
          <w:ilvl w:val="0"/>
          <w:numId w:val="19"/>
        </w:numPr>
        <w:spacing w:after="0"/>
        <w:jc w:val="both"/>
        <w:rPr>
          <w:rFonts w:asciiTheme="minorHAnsi" w:hAnsiTheme="minorHAnsi" w:cstheme="minorHAnsi"/>
          <w:sz w:val="20"/>
          <w:szCs w:val="20"/>
        </w:rPr>
      </w:pPr>
      <w:r w:rsidRPr="00794A84">
        <w:rPr>
          <w:rFonts w:asciiTheme="minorHAnsi" w:hAnsiTheme="minorHAnsi" w:cstheme="minorHAnsi"/>
          <w:sz w:val="20"/>
          <w:szCs w:val="20"/>
        </w:rPr>
        <w:t>Calidad y seguridad de las atenciones de salud, aplicando protocolos y estándares de calidad.</w:t>
      </w:r>
    </w:p>
    <w:p w14:paraId="043E578E" w14:textId="77777777" w:rsidR="00794A84" w:rsidRDefault="009E7A72" w:rsidP="009E7A72">
      <w:pPr>
        <w:pStyle w:val="Prrafodelista"/>
        <w:numPr>
          <w:ilvl w:val="0"/>
          <w:numId w:val="19"/>
        </w:numPr>
        <w:spacing w:after="0"/>
        <w:jc w:val="both"/>
        <w:rPr>
          <w:rFonts w:asciiTheme="minorHAnsi" w:hAnsiTheme="minorHAnsi" w:cstheme="minorHAnsi"/>
          <w:sz w:val="20"/>
          <w:szCs w:val="20"/>
        </w:rPr>
      </w:pPr>
      <w:r w:rsidRPr="00794A84">
        <w:rPr>
          <w:rFonts w:asciiTheme="minorHAnsi" w:hAnsiTheme="minorHAnsi" w:cstheme="minorHAnsi"/>
          <w:sz w:val="20"/>
          <w:szCs w:val="20"/>
        </w:rPr>
        <w:t>El enfoque en la medicina de alta complejidad y ser pioneros en la implementación de tecnologías, terapias y modelos de tratamiento.</w:t>
      </w:r>
    </w:p>
    <w:p w14:paraId="0EB2B62D" w14:textId="08035E1E" w:rsidR="009E7A72" w:rsidRPr="00794A84" w:rsidRDefault="009E7A72" w:rsidP="009E7A72">
      <w:pPr>
        <w:pStyle w:val="Prrafodelista"/>
        <w:numPr>
          <w:ilvl w:val="0"/>
          <w:numId w:val="19"/>
        </w:numPr>
        <w:spacing w:after="0"/>
        <w:jc w:val="both"/>
        <w:rPr>
          <w:rFonts w:asciiTheme="minorHAnsi" w:hAnsiTheme="minorHAnsi" w:cstheme="minorHAnsi"/>
          <w:sz w:val="20"/>
          <w:szCs w:val="20"/>
        </w:rPr>
      </w:pPr>
      <w:r w:rsidRPr="00794A84">
        <w:rPr>
          <w:rFonts w:asciiTheme="minorHAnsi" w:hAnsiTheme="minorHAnsi" w:cstheme="minorHAnsi"/>
          <w:sz w:val="20"/>
          <w:szCs w:val="20"/>
        </w:rPr>
        <w:t>Incorporar y mantener los médicos más calificados del país, tanto desde el punto de vista técnico, como su calidad humana y vocación académica</w:t>
      </w:r>
    </w:p>
    <w:p w14:paraId="790385B5"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En la búsqueda de afianzar estos principios, hace dos años asumió una nueva junta directiva en Clínica KETUKURA que efectuó una serie de cambios administrativos y estratégicos logrando como resultado que la clínica se posicionara entre las cinco mejores del país.</w:t>
      </w:r>
    </w:p>
    <w:p w14:paraId="172D6327"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La clínica cuenta con diferentes Unidades de Atención a pacientes las que están a cargo de un médico jefe nombrado por la junta directiva de la clínica. Los jefes de las Unidades de Atención son responsables de la gestión de cada una de ellas y de los médicos que la conforman. Un médico puede ser jefe de más de una Unidad de Atención.</w:t>
      </w:r>
    </w:p>
    <w:p w14:paraId="43419886"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Todos los médicos que trabajan en la Clínica son contratados en un cargo específico de acuerdo con las especialidades que poseen. Cabe señalar que un médico puede tener más de una especialidad y en estos casos ellos pueden efectuar atenciones médicas por cada una de ellas. Sin embargo, un médico sólo trabaja en una Unidad de Atención.</w:t>
      </w:r>
    </w:p>
    <w:p w14:paraId="46851FDA"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Actualmente Clínica KETEKURA posee convenios de prestaciones de servicios con: </w:t>
      </w:r>
      <w:proofErr w:type="spellStart"/>
      <w:r w:rsidRPr="009E7A72">
        <w:rPr>
          <w:rFonts w:asciiTheme="minorHAnsi" w:hAnsiTheme="minorHAnsi" w:cstheme="minorHAnsi"/>
          <w:sz w:val="20"/>
          <w:szCs w:val="20"/>
        </w:rPr>
        <w:t>Fonasa</w:t>
      </w:r>
      <w:proofErr w:type="spellEnd"/>
      <w:r w:rsidRPr="009E7A72">
        <w:rPr>
          <w:rFonts w:asciiTheme="minorHAnsi" w:hAnsiTheme="minorHAnsi" w:cstheme="minorHAnsi"/>
          <w:sz w:val="20"/>
          <w:szCs w:val="20"/>
        </w:rPr>
        <w:t xml:space="preserve">, </w:t>
      </w:r>
      <w:proofErr w:type="spellStart"/>
      <w:r w:rsidRPr="009E7A72">
        <w:rPr>
          <w:rFonts w:asciiTheme="minorHAnsi" w:hAnsiTheme="minorHAnsi" w:cstheme="minorHAnsi"/>
          <w:sz w:val="20"/>
          <w:szCs w:val="20"/>
        </w:rPr>
        <w:t>Isapres</w:t>
      </w:r>
      <w:proofErr w:type="spellEnd"/>
      <w:r w:rsidRPr="009E7A72">
        <w:rPr>
          <w:rFonts w:asciiTheme="minorHAnsi" w:hAnsiTheme="minorHAnsi" w:cstheme="minorHAnsi"/>
          <w:sz w:val="20"/>
          <w:szCs w:val="20"/>
        </w:rPr>
        <w:t>, Fuerzas Armadas, Carabineros y PDI y Particulares</w:t>
      </w:r>
    </w:p>
    <w:p w14:paraId="7C23B97F"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El aumento exponencial de las atenciones médicas a pacientes durante este año evidenció las falencias del actual Sistema Informático que se utiliza para llevar a cabo la gestión de las atenciones médicas y el cobro de éstas. Por esta razón, la junta directiva de la clínica ha decido invertir en el rediseño de este Sistema Informático para solucionar los problemas actuales y que la gestión de las atenciones médicas se realice con eficiencia sobresaliente. A eso último se suma que el próximo año Clínica KETEKURA debe enfrentar un nuevo proceso de Acreditación de Calidad al cual se someten en forma voluntaria (por ahora), cada 3 años, los hospitales, clínicas, centros ambulatorios y laboratorios para certificar calidad, eficiencia y seguridad en la atención a los pacientes. Este proceso de evaluación es ejecutado por Entidades Acreditadoras autorizadas por la Superintendencia de Salud. </w:t>
      </w:r>
    </w:p>
    <w:p w14:paraId="12F60228"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lastRenderedPageBreak/>
        <w:t xml:space="preserve">Efectuado un Concurso Público, la junta directiva de la Clínica decidió que el desarrollo de este nuevo Sistema Informático será desarrollado por la empresa de asesorías informáticas en la que Ud. trabaja y lo han nombrado jefe de este proyecto.  </w:t>
      </w:r>
    </w:p>
    <w:p w14:paraId="4B88517A" w14:textId="02BD6472"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De acuerdo con los requerimientos de la junta directiva de la Clínica, los procesos de gestión de las atenciones médicas deben ser automatizados en su totalidad y así evitar, como sucede en la actualidad, la intervención de los datos. Además, se deberán desarrollar nuevos informes que permitan tener un control exhaustivo de todas las atenciones médicas y poder contar con información que apoyen las nuevas estrategias que la Clínica desea implementar y además mejoren la gestión que hasta ahora se lleva de las atenciones, cobros y pagos de las atenciones que en forma diaria los profesionales médicos efectúan en la Clínica. Todos los requerimientos que se deben resolver están planteados en cada caso.</w:t>
      </w:r>
    </w:p>
    <w:p w14:paraId="63C83404" w14:textId="6DC64378" w:rsidR="00542978" w:rsidRDefault="00542978" w:rsidP="004C5D46">
      <w:pPr>
        <w:spacing w:after="0"/>
        <w:rPr>
          <w:rFonts w:asciiTheme="minorHAnsi" w:hAnsiTheme="minorHAnsi" w:cstheme="minorHAnsi"/>
          <w:b/>
          <w:sz w:val="20"/>
          <w:szCs w:val="20"/>
          <w:u w:val="single"/>
        </w:rPr>
      </w:pPr>
    </w:p>
    <w:p w14:paraId="6A174EAC" w14:textId="1B3214E6" w:rsidR="00794A84" w:rsidRDefault="00794A84" w:rsidP="004C5D46">
      <w:pPr>
        <w:spacing w:after="0"/>
        <w:rPr>
          <w:rFonts w:asciiTheme="minorHAnsi" w:hAnsiTheme="minorHAnsi" w:cstheme="minorHAnsi"/>
          <w:b/>
          <w:sz w:val="20"/>
          <w:szCs w:val="20"/>
          <w:u w:val="single"/>
        </w:rPr>
      </w:pPr>
    </w:p>
    <w:p w14:paraId="6B586B0F" w14:textId="3A0FFE6F" w:rsidR="00794A84" w:rsidRDefault="00794A84" w:rsidP="004C5D46">
      <w:pPr>
        <w:spacing w:after="0"/>
        <w:rPr>
          <w:rFonts w:asciiTheme="minorHAnsi" w:hAnsiTheme="minorHAnsi" w:cstheme="minorHAnsi"/>
          <w:b/>
          <w:sz w:val="20"/>
          <w:szCs w:val="20"/>
          <w:u w:val="single"/>
        </w:rPr>
      </w:pPr>
    </w:p>
    <w:p w14:paraId="51D66590" w14:textId="77777777" w:rsidR="004C5D46" w:rsidRDefault="004C5D46" w:rsidP="004C5D46">
      <w:pPr>
        <w:spacing w:after="0"/>
        <w:rPr>
          <w:rFonts w:asciiTheme="minorHAnsi" w:hAnsiTheme="minorHAnsi" w:cstheme="minorHAnsi"/>
          <w:b/>
          <w:sz w:val="20"/>
          <w:szCs w:val="20"/>
          <w:u w:val="single"/>
        </w:rPr>
      </w:pPr>
      <w:r w:rsidRPr="004C5D46">
        <w:rPr>
          <w:rFonts w:asciiTheme="minorHAnsi" w:hAnsiTheme="minorHAnsi" w:cstheme="minorHAnsi"/>
          <w:b/>
          <w:sz w:val="20"/>
          <w:szCs w:val="20"/>
          <w:u w:val="single"/>
        </w:rPr>
        <w:t>REQUERIMIENTOS A RESOLVER</w:t>
      </w:r>
    </w:p>
    <w:p w14:paraId="0A1F3908" w14:textId="35ADF769" w:rsidR="009E7A72" w:rsidRDefault="009E7A72" w:rsidP="009E7A72">
      <w:pPr>
        <w:spacing w:after="0"/>
        <w:jc w:val="both"/>
        <w:rPr>
          <w:rFonts w:asciiTheme="minorHAnsi" w:hAnsiTheme="minorHAnsi" w:cstheme="minorHAnsi"/>
          <w:sz w:val="20"/>
          <w:szCs w:val="20"/>
        </w:rPr>
      </w:pPr>
    </w:p>
    <w:p w14:paraId="6DF9472A" w14:textId="08C25C10" w:rsidR="00E92D00" w:rsidRPr="00E92D00" w:rsidRDefault="00E92D00" w:rsidP="009E7A72">
      <w:pPr>
        <w:spacing w:after="0"/>
        <w:jc w:val="both"/>
        <w:rPr>
          <w:rFonts w:asciiTheme="minorHAnsi" w:hAnsiTheme="minorHAnsi" w:cstheme="minorHAnsi"/>
          <w:b/>
          <w:sz w:val="20"/>
          <w:szCs w:val="20"/>
        </w:rPr>
      </w:pPr>
      <w:r>
        <w:rPr>
          <w:rFonts w:asciiTheme="minorHAnsi" w:hAnsiTheme="minorHAnsi" w:cstheme="minorHAnsi"/>
          <w:b/>
          <w:sz w:val="20"/>
          <w:szCs w:val="20"/>
        </w:rPr>
        <w:t xml:space="preserve">CASO </w:t>
      </w:r>
      <w:r w:rsidRPr="00E92D00">
        <w:rPr>
          <w:rFonts w:asciiTheme="minorHAnsi" w:hAnsiTheme="minorHAnsi" w:cstheme="minorHAnsi"/>
          <w:b/>
          <w:sz w:val="20"/>
          <w:szCs w:val="20"/>
        </w:rPr>
        <w:t xml:space="preserve">1 </w:t>
      </w:r>
    </w:p>
    <w:p w14:paraId="5C8A93BE"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Una de las innovaciones que han marcado la diferencia entre Clínica KETEKURA y el resto de los centros de salud privados del país es el establecer en forma constante una serie de convenios con los pacientes que optan por una atención médica en la clínica. Estos beneficios tienen directa relación con el pago de aranceles preferenciales en todos los servicios de la Clínica:</w:t>
      </w:r>
    </w:p>
    <w:p w14:paraId="4B52BC69" w14:textId="77777777" w:rsidR="009E7A72" w:rsidRPr="00E92D00" w:rsidRDefault="009E7A72" w:rsidP="00C31160">
      <w:pPr>
        <w:pStyle w:val="Prrafodelista"/>
        <w:numPr>
          <w:ilvl w:val="0"/>
          <w:numId w:val="17"/>
        </w:numPr>
        <w:spacing w:after="0"/>
        <w:jc w:val="both"/>
        <w:rPr>
          <w:rFonts w:asciiTheme="minorHAnsi" w:hAnsiTheme="minorHAnsi" w:cstheme="minorHAnsi"/>
          <w:sz w:val="20"/>
          <w:szCs w:val="20"/>
        </w:rPr>
      </w:pPr>
      <w:r w:rsidRPr="00E92D00">
        <w:rPr>
          <w:rFonts w:asciiTheme="minorHAnsi" w:hAnsiTheme="minorHAnsi" w:cstheme="minorHAnsi"/>
          <w:sz w:val="20"/>
          <w:szCs w:val="20"/>
        </w:rPr>
        <w:t>Consultas Médicas</w:t>
      </w:r>
    </w:p>
    <w:p w14:paraId="4012E08F" w14:textId="77777777" w:rsidR="009E7A72" w:rsidRPr="00E92D00" w:rsidRDefault="009E7A72" w:rsidP="00C31160">
      <w:pPr>
        <w:pStyle w:val="Prrafodelista"/>
        <w:numPr>
          <w:ilvl w:val="0"/>
          <w:numId w:val="17"/>
        </w:numPr>
        <w:spacing w:after="0"/>
        <w:jc w:val="both"/>
        <w:rPr>
          <w:rFonts w:asciiTheme="minorHAnsi" w:hAnsiTheme="minorHAnsi" w:cstheme="minorHAnsi"/>
          <w:sz w:val="20"/>
          <w:szCs w:val="20"/>
        </w:rPr>
      </w:pPr>
      <w:r w:rsidRPr="00E92D00">
        <w:rPr>
          <w:rFonts w:asciiTheme="minorHAnsi" w:hAnsiTheme="minorHAnsi" w:cstheme="minorHAnsi"/>
          <w:sz w:val="20"/>
          <w:szCs w:val="20"/>
        </w:rPr>
        <w:t>Anatomía Patológica</w:t>
      </w:r>
    </w:p>
    <w:p w14:paraId="2F3DB4AD" w14:textId="77777777" w:rsidR="009E7A72" w:rsidRPr="00E92D00" w:rsidRDefault="009E7A72" w:rsidP="00C31160">
      <w:pPr>
        <w:pStyle w:val="Prrafodelista"/>
        <w:numPr>
          <w:ilvl w:val="0"/>
          <w:numId w:val="17"/>
        </w:numPr>
        <w:spacing w:after="0"/>
        <w:jc w:val="both"/>
        <w:rPr>
          <w:rFonts w:asciiTheme="minorHAnsi" w:hAnsiTheme="minorHAnsi" w:cstheme="minorHAnsi"/>
          <w:sz w:val="20"/>
          <w:szCs w:val="20"/>
        </w:rPr>
      </w:pPr>
      <w:r w:rsidRPr="00E92D00">
        <w:rPr>
          <w:rFonts w:asciiTheme="minorHAnsi" w:hAnsiTheme="minorHAnsi" w:cstheme="minorHAnsi"/>
          <w:sz w:val="20"/>
          <w:szCs w:val="20"/>
        </w:rPr>
        <w:t>Medicina Nuclear</w:t>
      </w:r>
    </w:p>
    <w:p w14:paraId="6D492BCF" w14:textId="77777777" w:rsidR="009E7A72" w:rsidRPr="00E92D00" w:rsidRDefault="009E7A72" w:rsidP="00C31160">
      <w:pPr>
        <w:pStyle w:val="Prrafodelista"/>
        <w:numPr>
          <w:ilvl w:val="0"/>
          <w:numId w:val="17"/>
        </w:numPr>
        <w:spacing w:after="0"/>
        <w:jc w:val="both"/>
        <w:rPr>
          <w:rFonts w:asciiTheme="minorHAnsi" w:hAnsiTheme="minorHAnsi" w:cstheme="minorHAnsi"/>
          <w:sz w:val="20"/>
          <w:szCs w:val="20"/>
        </w:rPr>
      </w:pPr>
      <w:r w:rsidRPr="00E92D00">
        <w:rPr>
          <w:rFonts w:asciiTheme="minorHAnsi" w:hAnsiTheme="minorHAnsi" w:cstheme="minorHAnsi"/>
          <w:sz w:val="20"/>
          <w:szCs w:val="20"/>
        </w:rPr>
        <w:t>Banco de Sangre</w:t>
      </w:r>
    </w:p>
    <w:p w14:paraId="2B2291AC" w14:textId="77777777" w:rsidR="009E7A72" w:rsidRPr="00E92D00" w:rsidRDefault="009E7A72" w:rsidP="00C31160">
      <w:pPr>
        <w:pStyle w:val="Prrafodelista"/>
        <w:numPr>
          <w:ilvl w:val="0"/>
          <w:numId w:val="17"/>
        </w:numPr>
        <w:spacing w:after="0"/>
        <w:jc w:val="both"/>
        <w:rPr>
          <w:rFonts w:asciiTheme="minorHAnsi" w:hAnsiTheme="minorHAnsi" w:cstheme="minorHAnsi"/>
          <w:sz w:val="20"/>
          <w:szCs w:val="20"/>
        </w:rPr>
      </w:pPr>
      <w:r w:rsidRPr="00E92D00">
        <w:rPr>
          <w:rFonts w:asciiTheme="minorHAnsi" w:hAnsiTheme="minorHAnsi" w:cstheme="minorHAnsi"/>
          <w:sz w:val="20"/>
          <w:szCs w:val="20"/>
        </w:rPr>
        <w:t>Laboratorio</w:t>
      </w:r>
    </w:p>
    <w:p w14:paraId="683B357E" w14:textId="77777777" w:rsidR="009E7A72" w:rsidRPr="00E92D00" w:rsidRDefault="009E7A72" w:rsidP="00C31160">
      <w:pPr>
        <w:pStyle w:val="Prrafodelista"/>
        <w:numPr>
          <w:ilvl w:val="0"/>
          <w:numId w:val="17"/>
        </w:numPr>
        <w:spacing w:after="0"/>
        <w:jc w:val="both"/>
        <w:rPr>
          <w:rFonts w:asciiTheme="minorHAnsi" w:hAnsiTheme="minorHAnsi" w:cstheme="minorHAnsi"/>
          <w:sz w:val="20"/>
          <w:szCs w:val="20"/>
        </w:rPr>
      </w:pPr>
      <w:proofErr w:type="spellStart"/>
      <w:r w:rsidRPr="00E92D00">
        <w:rPr>
          <w:rFonts w:asciiTheme="minorHAnsi" w:hAnsiTheme="minorHAnsi" w:cstheme="minorHAnsi"/>
          <w:sz w:val="20"/>
          <w:szCs w:val="20"/>
        </w:rPr>
        <w:t>Imagenología</w:t>
      </w:r>
      <w:proofErr w:type="spellEnd"/>
    </w:p>
    <w:p w14:paraId="428023F3" w14:textId="77777777" w:rsidR="009E7A72" w:rsidRPr="00E92D00" w:rsidRDefault="009E7A72" w:rsidP="00C31160">
      <w:pPr>
        <w:pStyle w:val="Prrafodelista"/>
        <w:numPr>
          <w:ilvl w:val="0"/>
          <w:numId w:val="17"/>
        </w:numPr>
        <w:spacing w:after="0"/>
        <w:jc w:val="both"/>
        <w:rPr>
          <w:rFonts w:asciiTheme="minorHAnsi" w:hAnsiTheme="minorHAnsi" w:cstheme="minorHAnsi"/>
          <w:sz w:val="20"/>
          <w:szCs w:val="20"/>
        </w:rPr>
      </w:pPr>
      <w:r w:rsidRPr="00E92D00">
        <w:rPr>
          <w:rFonts w:asciiTheme="minorHAnsi" w:hAnsiTheme="minorHAnsi" w:cstheme="minorHAnsi"/>
          <w:sz w:val="20"/>
          <w:szCs w:val="20"/>
        </w:rPr>
        <w:t>Radioterapia</w:t>
      </w:r>
    </w:p>
    <w:p w14:paraId="48F000D0" w14:textId="77777777" w:rsidR="009E7A72" w:rsidRPr="00E92D00" w:rsidRDefault="009E7A72" w:rsidP="00C31160">
      <w:pPr>
        <w:pStyle w:val="Prrafodelista"/>
        <w:numPr>
          <w:ilvl w:val="0"/>
          <w:numId w:val="17"/>
        </w:numPr>
        <w:spacing w:after="0"/>
        <w:jc w:val="both"/>
        <w:rPr>
          <w:rFonts w:asciiTheme="minorHAnsi" w:hAnsiTheme="minorHAnsi" w:cstheme="minorHAnsi"/>
          <w:sz w:val="20"/>
          <w:szCs w:val="20"/>
        </w:rPr>
      </w:pPr>
      <w:r w:rsidRPr="00E92D00">
        <w:rPr>
          <w:rFonts w:asciiTheme="minorHAnsi" w:hAnsiTheme="minorHAnsi" w:cstheme="minorHAnsi"/>
          <w:sz w:val="20"/>
          <w:szCs w:val="20"/>
        </w:rPr>
        <w:t>Centro de Procedimientos de diagnóstico y terapéuticos, entre otros</w:t>
      </w:r>
    </w:p>
    <w:p w14:paraId="3A5BF5BE"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En lo que respecta a las consultas médicas, se deben rediseñar dos informes que permiten gestionar algunos beneficios de los pacientes. Actualmente, estos dos informes se </w:t>
      </w:r>
      <w:proofErr w:type="spellStart"/>
      <w:r w:rsidRPr="009E7A72">
        <w:rPr>
          <w:rFonts w:asciiTheme="minorHAnsi" w:hAnsiTheme="minorHAnsi" w:cstheme="minorHAnsi"/>
          <w:sz w:val="20"/>
          <w:szCs w:val="20"/>
        </w:rPr>
        <w:t>disponibilizan</w:t>
      </w:r>
      <w:proofErr w:type="spellEnd"/>
      <w:r w:rsidRPr="009E7A72">
        <w:rPr>
          <w:rFonts w:asciiTheme="minorHAnsi" w:hAnsiTheme="minorHAnsi" w:cstheme="minorHAnsi"/>
          <w:sz w:val="20"/>
          <w:szCs w:val="20"/>
        </w:rPr>
        <w:t xml:space="preserve"> para el área de Atenciones de Horas Médicas, pero en la búsqueda de una gestión eficiente, el usuario ha indicado que desde el próximo mes esta información debe estar disponible online para ser consultada directamente por el personal que trabaja en el área de Atenciones de Horas Médicas:</w:t>
      </w:r>
    </w:p>
    <w:p w14:paraId="28A1F80A" w14:textId="77777777" w:rsidR="00794A84" w:rsidRPr="00794A84" w:rsidRDefault="009E7A72" w:rsidP="009E7A72">
      <w:pPr>
        <w:pStyle w:val="Prrafodelista"/>
        <w:numPr>
          <w:ilvl w:val="0"/>
          <w:numId w:val="20"/>
        </w:numPr>
        <w:spacing w:after="0"/>
        <w:jc w:val="both"/>
        <w:rPr>
          <w:rFonts w:asciiTheme="minorHAnsi" w:hAnsiTheme="minorHAnsi" w:cstheme="minorHAnsi"/>
          <w:sz w:val="20"/>
          <w:szCs w:val="20"/>
        </w:rPr>
      </w:pPr>
      <w:r w:rsidRPr="00794A84">
        <w:rPr>
          <w:rFonts w:asciiTheme="minorHAnsi" w:hAnsiTheme="minorHAnsi" w:cstheme="minorHAnsi"/>
          <w:b/>
          <w:iCs/>
          <w:sz w:val="20"/>
          <w:szCs w:val="20"/>
        </w:rPr>
        <w:t xml:space="preserve">Beneficio a pacientes de </w:t>
      </w:r>
      <w:proofErr w:type="spellStart"/>
      <w:r w:rsidRPr="00794A84">
        <w:rPr>
          <w:rFonts w:asciiTheme="minorHAnsi" w:hAnsiTheme="minorHAnsi" w:cstheme="minorHAnsi"/>
          <w:b/>
          <w:iCs/>
          <w:sz w:val="20"/>
          <w:szCs w:val="20"/>
        </w:rPr>
        <w:t>Fonasa</w:t>
      </w:r>
      <w:proofErr w:type="spellEnd"/>
      <w:r w:rsidRPr="00794A84">
        <w:rPr>
          <w:rFonts w:asciiTheme="minorHAnsi" w:hAnsiTheme="minorHAnsi" w:cstheme="minorHAnsi"/>
          <w:b/>
          <w:iCs/>
          <w:sz w:val="20"/>
          <w:szCs w:val="20"/>
        </w:rPr>
        <w:t xml:space="preserve"> e </w:t>
      </w:r>
      <w:proofErr w:type="spellStart"/>
      <w:r w:rsidRPr="00794A84">
        <w:rPr>
          <w:rFonts w:asciiTheme="minorHAnsi" w:hAnsiTheme="minorHAnsi" w:cstheme="minorHAnsi"/>
          <w:b/>
          <w:iCs/>
          <w:sz w:val="20"/>
          <w:szCs w:val="20"/>
        </w:rPr>
        <w:t>Isapres</w:t>
      </w:r>
      <w:proofErr w:type="spellEnd"/>
    </w:p>
    <w:p w14:paraId="4296BFB8" w14:textId="77777777" w:rsidR="00794A84" w:rsidRDefault="009E7A72" w:rsidP="00794A84">
      <w:pPr>
        <w:pStyle w:val="Prrafodelista"/>
        <w:spacing w:after="0"/>
        <w:jc w:val="both"/>
        <w:rPr>
          <w:rFonts w:asciiTheme="minorHAnsi" w:hAnsiTheme="minorHAnsi" w:cstheme="minorHAnsi"/>
          <w:sz w:val="20"/>
          <w:szCs w:val="20"/>
        </w:rPr>
      </w:pPr>
      <w:r w:rsidRPr="00794A84">
        <w:rPr>
          <w:rFonts w:asciiTheme="minorHAnsi" w:hAnsiTheme="minorHAnsi" w:cstheme="minorHAnsi"/>
          <w:sz w:val="20"/>
          <w:szCs w:val="20"/>
        </w:rPr>
        <w:t>Se ha definido aplicar, durante el mes, una rebaja del 20% en el arancel por consulta médica de los pacientes que pertenecen a las entidades de salud (</w:t>
      </w:r>
      <w:proofErr w:type="spellStart"/>
      <w:r w:rsidRPr="00794A84">
        <w:rPr>
          <w:rFonts w:asciiTheme="minorHAnsi" w:hAnsiTheme="minorHAnsi" w:cstheme="minorHAnsi"/>
          <w:sz w:val="20"/>
          <w:szCs w:val="20"/>
        </w:rPr>
        <w:t>Fonasa</w:t>
      </w:r>
      <w:proofErr w:type="spellEnd"/>
      <w:r w:rsidRPr="00794A84">
        <w:rPr>
          <w:rFonts w:asciiTheme="minorHAnsi" w:hAnsiTheme="minorHAnsi" w:cstheme="minorHAnsi"/>
          <w:sz w:val="20"/>
          <w:szCs w:val="20"/>
        </w:rPr>
        <w:t xml:space="preserve"> e </w:t>
      </w:r>
      <w:proofErr w:type="spellStart"/>
      <w:r w:rsidRPr="00794A84">
        <w:rPr>
          <w:rFonts w:asciiTheme="minorHAnsi" w:hAnsiTheme="minorHAnsi" w:cstheme="minorHAnsi"/>
          <w:sz w:val="20"/>
          <w:szCs w:val="20"/>
        </w:rPr>
        <w:t>Isapres</w:t>
      </w:r>
      <w:proofErr w:type="spellEnd"/>
      <w:r w:rsidRPr="00794A84">
        <w:rPr>
          <w:rFonts w:asciiTheme="minorHAnsi" w:hAnsiTheme="minorHAnsi" w:cstheme="minorHAnsi"/>
          <w:sz w:val="20"/>
          <w:szCs w:val="20"/>
        </w:rPr>
        <w:t xml:space="preserve">) que se han efectuado más atenciones médicas que el total de atenciones promedios diarias en el mes anterior. </w:t>
      </w:r>
    </w:p>
    <w:p w14:paraId="71F55871" w14:textId="77777777" w:rsidR="00794A84" w:rsidRDefault="009E7A72" w:rsidP="00794A84">
      <w:pPr>
        <w:pStyle w:val="Prrafodelista"/>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Esto significa que el primer día hábil de cada mes se debe obtener la información del total de atenciones médicas de las entidades de salud que cumplan con la condición para aplicar la rebaja del 20% en el arancel por consulta médica.  Es decir, el informe en forma paramétrica debe ser capaz de obtener la información del mes anterior a la fecha en que se ejecute. </w:t>
      </w:r>
    </w:p>
    <w:p w14:paraId="69504FA9" w14:textId="77777777" w:rsidR="00794A84" w:rsidRDefault="009E7A72" w:rsidP="00794A84">
      <w:pPr>
        <w:pStyle w:val="Prrafodelista"/>
        <w:spacing w:after="0"/>
        <w:jc w:val="both"/>
        <w:rPr>
          <w:rFonts w:asciiTheme="minorHAnsi" w:hAnsiTheme="minorHAnsi" w:cstheme="minorHAnsi"/>
          <w:sz w:val="20"/>
          <w:szCs w:val="20"/>
        </w:rPr>
      </w:pPr>
      <w:r w:rsidRPr="009E7A72">
        <w:rPr>
          <w:rFonts w:asciiTheme="minorHAnsi" w:hAnsiTheme="minorHAnsi" w:cstheme="minorHAnsi"/>
          <w:sz w:val="20"/>
          <w:szCs w:val="20"/>
        </w:rPr>
        <w:t>La información requerida es el tipo de salud, su descripción y el total de atenciones efectuadas. Se debe visualizar en el formato que se muestra en el ejemplo y ordenada en forma alfabética por el tipo de salud y su descripción.</w:t>
      </w:r>
    </w:p>
    <w:p w14:paraId="3009FA11" w14:textId="28D40854" w:rsidR="009E7A72" w:rsidRPr="009A206F" w:rsidRDefault="009E7A72" w:rsidP="00794A84">
      <w:pPr>
        <w:pStyle w:val="Prrafodelista"/>
        <w:spacing w:after="0"/>
        <w:jc w:val="both"/>
        <w:rPr>
          <w:rFonts w:asciiTheme="minorHAnsi" w:hAnsiTheme="minorHAnsi" w:cstheme="minorHAnsi"/>
          <w:b/>
          <w:iCs/>
          <w:sz w:val="20"/>
          <w:szCs w:val="20"/>
        </w:rPr>
      </w:pPr>
      <w:r w:rsidRPr="009A206F">
        <w:rPr>
          <w:rFonts w:asciiTheme="minorHAnsi" w:hAnsiTheme="minorHAnsi" w:cstheme="minorHAnsi"/>
          <w:b/>
          <w:iCs/>
          <w:sz w:val="20"/>
          <w:szCs w:val="20"/>
        </w:rPr>
        <w:lastRenderedPageBreak/>
        <w:t>Su resultado puede ser diferente ya que depende del mes en que se ejecute la sentencia. En este caso, se ejecutó en el mes de octubre, por lo tanto, se visualizan las entidades de salud con un total de atenciones mayor al total de atenciones promedio diario del mes de septiembre. Cuando Ud. ejecute su informe, deberá mostrar la información del mes anterior de la fecha de ejecución de la sentencia:</w:t>
      </w:r>
    </w:p>
    <w:p w14:paraId="09CB1EC5" w14:textId="77777777" w:rsidR="009E7A72" w:rsidRPr="009E7A72" w:rsidRDefault="009E7A72" w:rsidP="009E7A72">
      <w:pPr>
        <w:spacing w:after="0"/>
        <w:jc w:val="both"/>
        <w:rPr>
          <w:rFonts w:asciiTheme="minorHAnsi" w:hAnsiTheme="minorHAnsi" w:cstheme="minorHAnsi"/>
          <w:sz w:val="20"/>
          <w:szCs w:val="20"/>
        </w:rPr>
      </w:pPr>
    </w:p>
    <w:p w14:paraId="50680EB5" w14:textId="4600D0B3" w:rsidR="009E7A72" w:rsidRPr="009E7A72" w:rsidRDefault="00794A84" w:rsidP="009E7A72">
      <w:pPr>
        <w:spacing w:after="0"/>
        <w:jc w:val="both"/>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9E7A72">
        <w:rPr>
          <w:rFonts w:asciiTheme="minorHAnsi" w:hAnsiTheme="minorHAnsi" w:cstheme="minorHAnsi"/>
          <w:noProof/>
          <w:sz w:val="20"/>
          <w:szCs w:val="20"/>
          <w:lang w:eastAsia="es-CL"/>
        </w:rPr>
        <w:drawing>
          <wp:inline distT="0" distB="0" distL="0" distR="0" wp14:anchorId="28534376" wp14:editId="1D4FD6F1">
            <wp:extent cx="2052000" cy="791690"/>
            <wp:effectExtent l="0" t="0" r="571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209" cy="810676"/>
                    </a:xfrm>
                    <a:prstGeom prst="rect">
                      <a:avLst/>
                    </a:prstGeom>
                    <a:noFill/>
                    <a:ln>
                      <a:noFill/>
                    </a:ln>
                  </pic:spPr>
                </pic:pic>
              </a:graphicData>
            </a:graphic>
          </wp:inline>
        </w:drawing>
      </w:r>
    </w:p>
    <w:p w14:paraId="0B8B229E" w14:textId="48ED9D92" w:rsidR="009E7A72" w:rsidRPr="009E7A72" w:rsidRDefault="00794A84" w:rsidP="009E7A72">
      <w:pPr>
        <w:spacing w:after="0"/>
        <w:jc w:val="both"/>
        <w:rPr>
          <w:rFonts w:asciiTheme="minorHAnsi" w:hAnsiTheme="minorHAnsi" w:cstheme="minorHAnsi"/>
          <w:sz w:val="20"/>
          <w:szCs w:val="20"/>
        </w:rPr>
      </w:pPr>
      <w:r>
        <w:rPr>
          <w:rFonts w:asciiTheme="minorHAnsi" w:hAnsiTheme="minorHAnsi" w:cstheme="minorHAnsi"/>
          <w:noProof/>
          <w:sz w:val="20"/>
          <w:szCs w:val="20"/>
        </w:rPr>
        <w:tab/>
      </w:r>
      <w:r>
        <w:rPr>
          <w:rFonts w:asciiTheme="minorHAnsi" w:hAnsiTheme="minorHAnsi" w:cstheme="minorHAnsi"/>
          <w:noProof/>
          <w:sz w:val="20"/>
          <w:szCs w:val="20"/>
        </w:rPr>
        <w:tab/>
      </w:r>
      <w:r>
        <w:rPr>
          <w:rFonts w:asciiTheme="minorHAnsi" w:hAnsiTheme="minorHAnsi" w:cstheme="minorHAnsi"/>
          <w:noProof/>
          <w:sz w:val="20"/>
          <w:szCs w:val="20"/>
        </w:rPr>
        <w:tab/>
      </w:r>
      <w:r w:rsidR="009E7A72" w:rsidRPr="009E7A72">
        <w:rPr>
          <w:rFonts w:asciiTheme="minorHAnsi" w:hAnsiTheme="minorHAnsi" w:cstheme="minorHAnsi"/>
          <w:sz w:val="20"/>
          <w:szCs w:val="20"/>
        </w:rPr>
        <w:tab/>
      </w:r>
    </w:p>
    <w:p w14:paraId="568D2DD8" w14:textId="77777777" w:rsidR="00794A84" w:rsidRPr="00794A84" w:rsidRDefault="009E7A72" w:rsidP="009E7A72">
      <w:pPr>
        <w:pStyle w:val="Prrafodelista"/>
        <w:numPr>
          <w:ilvl w:val="0"/>
          <w:numId w:val="20"/>
        </w:numPr>
        <w:spacing w:after="0"/>
        <w:jc w:val="both"/>
        <w:rPr>
          <w:rFonts w:asciiTheme="minorHAnsi" w:hAnsiTheme="minorHAnsi" w:cstheme="minorHAnsi"/>
          <w:sz w:val="20"/>
          <w:szCs w:val="20"/>
        </w:rPr>
      </w:pPr>
      <w:r w:rsidRPr="00794A84">
        <w:rPr>
          <w:rFonts w:asciiTheme="minorHAnsi" w:hAnsiTheme="minorHAnsi" w:cstheme="minorHAnsi"/>
          <w:b/>
          <w:iCs/>
          <w:sz w:val="20"/>
          <w:szCs w:val="20"/>
        </w:rPr>
        <w:t>Beneficio a pacientes de la tercera edad</w:t>
      </w:r>
    </w:p>
    <w:p w14:paraId="46F2FEFD" w14:textId="77777777" w:rsidR="00794A84" w:rsidRDefault="009E7A72" w:rsidP="00794A84">
      <w:pPr>
        <w:pStyle w:val="Prrafodelista"/>
        <w:spacing w:after="0"/>
        <w:jc w:val="both"/>
        <w:rPr>
          <w:rFonts w:asciiTheme="minorHAnsi" w:hAnsiTheme="minorHAnsi" w:cstheme="minorHAnsi"/>
          <w:sz w:val="20"/>
          <w:szCs w:val="20"/>
        </w:rPr>
      </w:pPr>
      <w:r w:rsidRPr="00794A84">
        <w:rPr>
          <w:rFonts w:asciiTheme="minorHAnsi" w:hAnsiTheme="minorHAnsi" w:cstheme="minorHAnsi"/>
          <w:sz w:val="20"/>
          <w:szCs w:val="20"/>
        </w:rPr>
        <w:t xml:space="preserve">Para los pacientes que tengan 65 o más años pacientes y que durante el año hayan efectuado más de 4 consultas médicas, se les aplica un descuento en el valor de la primera atención médica del siguiente año. Si bien este descuento se aplica automáticamente, se debe contar con un informe que permita confirmar esta información con todos los pacientes a quienes se les debería beneficiar al año siguiente con este descuento para la tercera edad. </w:t>
      </w:r>
    </w:p>
    <w:p w14:paraId="76A62347" w14:textId="77777777" w:rsidR="00794A84" w:rsidRDefault="009E7A72" w:rsidP="00794A84">
      <w:pPr>
        <w:pStyle w:val="Prrafodelista"/>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De acuerdo con las consideraciones establecidas, si al momento de ejecutar el informe el paciente, por ejemplo, tiene 64 años con 6 o más meses, se considera que tiene 65 años. Es decir, para el cálculo de los años del paciente se debe considerar la fecha de nacimiento completa. Este informe se ejecuta el último día hábil de cada año, por lo tanto, si, por ejemplo, el informe se ejecuta el último día hábil del año 2021, se deben visualizar todos los pacientes de tercera edad que en ese año tuvieron más de 4 atenciones. Si el informe se ejecuta el último día hábil del año 2010, entonces se debe visualizar a los pacientes de la tercera edad que tuvieron más de 4 atenciones médicas en ese año. Esto significa que se debe obtener la información en forma paramétrica de acuerdo con el año en que se ejecute el informe. </w:t>
      </w:r>
    </w:p>
    <w:p w14:paraId="383F2CEF" w14:textId="77777777" w:rsidR="00794A84" w:rsidRDefault="009E7A72" w:rsidP="00794A84">
      <w:pPr>
        <w:pStyle w:val="Prrafodelista"/>
        <w:spacing w:after="0"/>
        <w:jc w:val="both"/>
        <w:rPr>
          <w:rFonts w:asciiTheme="minorHAnsi" w:hAnsiTheme="minorHAnsi" w:cstheme="minorHAnsi"/>
          <w:sz w:val="20"/>
          <w:szCs w:val="20"/>
        </w:rPr>
      </w:pPr>
      <w:r w:rsidRPr="009E7A72">
        <w:rPr>
          <w:rFonts w:asciiTheme="minorHAnsi" w:hAnsiTheme="minorHAnsi" w:cstheme="minorHAnsi"/>
          <w:sz w:val="20"/>
          <w:szCs w:val="20"/>
        </w:rPr>
        <w:t>El descuento corresponde a un porcentaje del costo de atención médica, según la edad del paciente, y que se encuentra definido en la tabla PORC_DESCTO_3RA_EDAD.</w:t>
      </w:r>
    </w:p>
    <w:p w14:paraId="3ED2B4E0" w14:textId="77777777" w:rsidR="00794A84" w:rsidRDefault="009E7A72" w:rsidP="00794A84">
      <w:pPr>
        <w:pStyle w:val="Prrafodelista"/>
        <w:spacing w:after="0"/>
        <w:jc w:val="both"/>
        <w:rPr>
          <w:rFonts w:asciiTheme="minorHAnsi" w:hAnsiTheme="minorHAnsi" w:cstheme="minorHAnsi"/>
          <w:sz w:val="20"/>
          <w:szCs w:val="20"/>
        </w:rPr>
      </w:pPr>
      <w:r w:rsidRPr="009E7A72">
        <w:rPr>
          <w:rFonts w:asciiTheme="minorHAnsi" w:hAnsiTheme="minorHAnsi" w:cstheme="minorHAnsi"/>
          <w:sz w:val="20"/>
          <w:szCs w:val="20"/>
        </w:rPr>
        <w:t>El usuario requiere la información que se muestra en el ejemplo, en el mismo formato y ordena alfabéticamente por el apellido paterno del paciente.</w:t>
      </w:r>
    </w:p>
    <w:p w14:paraId="4E635DB4" w14:textId="53D57412" w:rsidR="009E7A72" w:rsidRPr="00427A4C" w:rsidRDefault="009E7A72" w:rsidP="00794A84">
      <w:pPr>
        <w:pStyle w:val="Prrafodelista"/>
        <w:spacing w:after="0"/>
        <w:jc w:val="both"/>
        <w:rPr>
          <w:rFonts w:asciiTheme="minorHAnsi" w:hAnsiTheme="minorHAnsi" w:cstheme="minorHAnsi"/>
          <w:iCs/>
          <w:sz w:val="20"/>
          <w:szCs w:val="20"/>
        </w:rPr>
      </w:pPr>
      <w:r w:rsidRPr="00427A4C">
        <w:rPr>
          <w:rFonts w:asciiTheme="minorHAnsi" w:hAnsiTheme="minorHAnsi" w:cstheme="minorHAnsi"/>
          <w:b/>
          <w:iCs/>
          <w:sz w:val="20"/>
          <w:szCs w:val="20"/>
        </w:rPr>
        <w:t>En su resultado, el año de la columna PORCENTAJE DESCUENTO será diferente ya que depende del año en que se ejecute la sentencia. En este caso, se ejecutó en el año 2019 por eso indica que el descuento será para la primera consulta del año 2020. Cuando Ud. ejecute su informe, deberá mostrar el año siguiente de la fecha de ejecución de la sentencia</w:t>
      </w:r>
      <w:r w:rsidRPr="00427A4C">
        <w:rPr>
          <w:rFonts w:asciiTheme="minorHAnsi" w:hAnsiTheme="minorHAnsi" w:cstheme="minorHAnsi"/>
          <w:iCs/>
          <w:sz w:val="20"/>
          <w:szCs w:val="20"/>
        </w:rPr>
        <w:t>:</w:t>
      </w:r>
    </w:p>
    <w:p w14:paraId="550EA871"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ab/>
      </w:r>
    </w:p>
    <w:p w14:paraId="2E60E007"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noProof/>
          <w:sz w:val="20"/>
          <w:szCs w:val="20"/>
          <w:lang w:eastAsia="es-CL"/>
        </w:rPr>
        <w:drawing>
          <wp:inline distT="0" distB="0" distL="0" distR="0" wp14:anchorId="433549BC" wp14:editId="7487A3CA">
            <wp:extent cx="5607694" cy="381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1979" cy="417301"/>
                    </a:xfrm>
                    <a:prstGeom prst="rect">
                      <a:avLst/>
                    </a:prstGeom>
                    <a:noFill/>
                    <a:ln>
                      <a:noFill/>
                    </a:ln>
                  </pic:spPr>
                </pic:pic>
              </a:graphicData>
            </a:graphic>
          </wp:inline>
        </w:drawing>
      </w:r>
    </w:p>
    <w:p w14:paraId="557F3260" w14:textId="77777777" w:rsidR="009E7A72" w:rsidRPr="009E7A72" w:rsidRDefault="009E7A72" w:rsidP="009E7A72">
      <w:pPr>
        <w:spacing w:after="0"/>
        <w:jc w:val="both"/>
        <w:rPr>
          <w:rFonts w:asciiTheme="minorHAnsi" w:hAnsiTheme="minorHAnsi" w:cstheme="minorHAnsi"/>
          <w:sz w:val="20"/>
          <w:szCs w:val="20"/>
        </w:rPr>
      </w:pPr>
    </w:p>
    <w:p w14:paraId="0BBC71CF" w14:textId="53540786" w:rsidR="009E7A72" w:rsidRDefault="009E7A72" w:rsidP="009E7A72">
      <w:pPr>
        <w:spacing w:after="0"/>
        <w:jc w:val="both"/>
        <w:rPr>
          <w:rFonts w:asciiTheme="minorHAnsi" w:hAnsiTheme="minorHAnsi" w:cstheme="minorHAnsi"/>
          <w:sz w:val="20"/>
          <w:szCs w:val="20"/>
        </w:rPr>
      </w:pPr>
    </w:p>
    <w:tbl>
      <w:tblPr>
        <w:tblStyle w:val="Tablaconcuadrcula"/>
        <w:tblW w:w="0" w:type="auto"/>
        <w:tblLook w:val="04A0" w:firstRow="1" w:lastRow="0" w:firstColumn="1" w:lastColumn="0" w:noHBand="0" w:noVBand="1"/>
      </w:tblPr>
      <w:tblGrid>
        <w:gridCol w:w="8828"/>
      </w:tblGrid>
      <w:tr w:rsidR="007135F9" w:rsidRPr="00542978" w14:paraId="03BEFB81" w14:textId="77777777" w:rsidTr="00B833CD">
        <w:trPr>
          <w:trHeight w:val="1743"/>
        </w:trPr>
        <w:tc>
          <w:tcPr>
            <w:tcW w:w="8828" w:type="dxa"/>
          </w:tcPr>
          <w:p w14:paraId="0C6C8881" w14:textId="40448F6A" w:rsidR="007135F9" w:rsidRPr="00542978" w:rsidRDefault="00F94D53"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lastRenderedPageBreak/>
              <w:t>Según la información del Caso 1</w:t>
            </w:r>
            <w:r w:rsidR="007135F9">
              <w:rPr>
                <w:rFonts w:asciiTheme="minorHAnsi" w:hAnsiTheme="minorHAnsi" w:cstheme="minorHAnsi"/>
                <w:b/>
                <w:bCs/>
                <w:sz w:val="20"/>
                <w:szCs w:val="20"/>
              </w:rPr>
              <w:t>¿</w:t>
            </w:r>
            <w:r w:rsidR="007135F9" w:rsidRPr="00542978">
              <w:rPr>
                <w:rFonts w:asciiTheme="minorHAnsi" w:hAnsiTheme="minorHAnsi" w:cstheme="minorHAnsi"/>
                <w:b/>
                <w:bCs/>
                <w:sz w:val="20"/>
                <w:szCs w:val="20"/>
              </w:rPr>
              <w:t>Cuál es e</w:t>
            </w:r>
            <w:r w:rsidR="007135F9">
              <w:rPr>
                <w:rFonts w:asciiTheme="minorHAnsi" w:hAnsiTheme="minorHAnsi" w:cstheme="minorHAnsi"/>
                <w:b/>
                <w:bCs/>
                <w:sz w:val="20"/>
                <w:szCs w:val="20"/>
              </w:rPr>
              <w:t>l problema que se debe resolver?</w:t>
            </w:r>
          </w:p>
          <w:p w14:paraId="3ABD71B0" w14:textId="77777777" w:rsidR="007135F9" w:rsidRPr="00542978" w:rsidRDefault="007135F9" w:rsidP="00B833CD">
            <w:pPr>
              <w:spacing w:line="276" w:lineRule="auto"/>
              <w:jc w:val="both"/>
              <w:rPr>
                <w:rFonts w:asciiTheme="minorHAnsi" w:hAnsiTheme="minorHAnsi" w:cstheme="minorHAnsi"/>
                <w:b/>
                <w:bCs/>
                <w:sz w:val="20"/>
                <w:szCs w:val="20"/>
              </w:rPr>
            </w:pPr>
          </w:p>
          <w:p w14:paraId="10BF48F4" w14:textId="77777777" w:rsidR="007135F9" w:rsidRPr="00542978" w:rsidRDefault="007135F9" w:rsidP="00B833CD">
            <w:pPr>
              <w:spacing w:line="276" w:lineRule="auto"/>
              <w:jc w:val="both"/>
              <w:rPr>
                <w:rFonts w:asciiTheme="minorHAnsi" w:hAnsiTheme="minorHAnsi" w:cstheme="minorHAnsi"/>
                <w:b/>
                <w:bCs/>
                <w:sz w:val="20"/>
                <w:szCs w:val="20"/>
              </w:rPr>
            </w:pPr>
          </w:p>
          <w:p w14:paraId="155E6E38" w14:textId="77777777" w:rsidR="007135F9" w:rsidRPr="00542978" w:rsidRDefault="007135F9" w:rsidP="00B833CD">
            <w:pPr>
              <w:spacing w:line="276" w:lineRule="auto"/>
              <w:jc w:val="both"/>
              <w:rPr>
                <w:rFonts w:asciiTheme="minorHAnsi" w:hAnsiTheme="minorHAnsi" w:cstheme="minorHAnsi"/>
                <w:b/>
                <w:bCs/>
                <w:sz w:val="20"/>
                <w:szCs w:val="20"/>
              </w:rPr>
            </w:pPr>
          </w:p>
          <w:p w14:paraId="62B708F3" w14:textId="77777777" w:rsidR="007135F9" w:rsidRPr="00542978" w:rsidRDefault="007135F9" w:rsidP="00B833CD">
            <w:pPr>
              <w:spacing w:line="276" w:lineRule="auto"/>
              <w:jc w:val="both"/>
              <w:rPr>
                <w:rFonts w:asciiTheme="minorHAnsi" w:hAnsiTheme="minorHAnsi" w:cstheme="minorHAnsi"/>
                <w:b/>
                <w:bCs/>
                <w:sz w:val="20"/>
                <w:szCs w:val="20"/>
              </w:rPr>
            </w:pPr>
          </w:p>
          <w:p w14:paraId="22DF2B5F" w14:textId="77777777" w:rsidR="007135F9" w:rsidRPr="00542978" w:rsidRDefault="007135F9" w:rsidP="00B833CD">
            <w:pPr>
              <w:spacing w:line="276" w:lineRule="auto"/>
              <w:jc w:val="both"/>
              <w:rPr>
                <w:rFonts w:asciiTheme="minorHAnsi" w:hAnsiTheme="minorHAnsi" w:cstheme="minorHAnsi"/>
                <w:b/>
                <w:bCs/>
                <w:sz w:val="20"/>
                <w:szCs w:val="20"/>
              </w:rPr>
            </w:pPr>
          </w:p>
          <w:p w14:paraId="668F8DDD" w14:textId="77777777" w:rsidR="007135F9" w:rsidRPr="00542978" w:rsidRDefault="007135F9" w:rsidP="00B833CD">
            <w:pPr>
              <w:spacing w:line="276" w:lineRule="auto"/>
              <w:jc w:val="both"/>
              <w:rPr>
                <w:rFonts w:asciiTheme="minorHAnsi" w:hAnsiTheme="minorHAnsi" w:cstheme="minorHAnsi"/>
                <w:b/>
                <w:bCs/>
                <w:sz w:val="20"/>
                <w:szCs w:val="20"/>
              </w:rPr>
            </w:pPr>
          </w:p>
          <w:p w14:paraId="2C423386" w14:textId="77777777" w:rsidR="007135F9" w:rsidRPr="00542978" w:rsidRDefault="007135F9" w:rsidP="00B833CD">
            <w:pPr>
              <w:spacing w:line="276" w:lineRule="auto"/>
              <w:jc w:val="both"/>
              <w:rPr>
                <w:rFonts w:asciiTheme="minorHAnsi" w:hAnsiTheme="minorHAnsi" w:cstheme="minorHAnsi"/>
                <w:b/>
                <w:bCs/>
                <w:sz w:val="20"/>
                <w:szCs w:val="20"/>
              </w:rPr>
            </w:pPr>
          </w:p>
          <w:p w14:paraId="02BF662A"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4B27D34D" w14:textId="77777777" w:rsidTr="00B833CD">
        <w:trPr>
          <w:trHeight w:val="2108"/>
        </w:trPr>
        <w:tc>
          <w:tcPr>
            <w:tcW w:w="8828" w:type="dxa"/>
          </w:tcPr>
          <w:p w14:paraId="50C337B7" w14:textId="196C9FC6" w:rsidR="007135F9" w:rsidRPr="00542978" w:rsidRDefault="007135F9"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¿Qué alternativas de solución propone Ud. para resolver el problema planteado? Indique mínimo 2</w:t>
            </w:r>
          </w:p>
          <w:p w14:paraId="6C3D4C9F" w14:textId="77777777" w:rsidR="007135F9" w:rsidRPr="00542978" w:rsidRDefault="007135F9" w:rsidP="00B833CD">
            <w:pPr>
              <w:spacing w:line="276" w:lineRule="auto"/>
              <w:jc w:val="both"/>
              <w:rPr>
                <w:rFonts w:asciiTheme="minorHAnsi" w:hAnsiTheme="minorHAnsi" w:cstheme="minorHAnsi"/>
                <w:b/>
                <w:bCs/>
                <w:sz w:val="20"/>
                <w:szCs w:val="20"/>
              </w:rPr>
            </w:pPr>
          </w:p>
          <w:p w14:paraId="06B168ED" w14:textId="77777777" w:rsidR="007135F9" w:rsidRPr="00542978" w:rsidRDefault="007135F9" w:rsidP="00B833CD">
            <w:pPr>
              <w:spacing w:line="276" w:lineRule="auto"/>
              <w:jc w:val="both"/>
              <w:rPr>
                <w:rFonts w:asciiTheme="minorHAnsi" w:hAnsiTheme="minorHAnsi" w:cstheme="minorHAnsi"/>
                <w:b/>
                <w:bCs/>
                <w:sz w:val="20"/>
                <w:szCs w:val="20"/>
              </w:rPr>
            </w:pPr>
          </w:p>
          <w:p w14:paraId="5F12F4A2" w14:textId="77777777" w:rsidR="007135F9" w:rsidRPr="00542978" w:rsidRDefault="007135F9" w:rsidP="00B833CD">
            <w:pPr>
              <w:spacing w:line="276" w:lineRule="auto"/>
              <w:jc w:val="both"/>
              <w:rPr>
                <w:rFonts w:asciiTheme="minorHAnsi" w:hAnsiTheme="minorHAnsi" w:cstheme="minorHAnsi"/>
                <w:b/>
                <w:bCs/>
                <w:sz w:val="20"/>
                <w:szCs w:val="20"/>
              </w:rPr>
            </w:pPr>
          </w:p>
          <w:p w14:paraId="753FCEF4" w14:textId="77777777" w:rsidR="007135F9" w:rsidRPr="00542978" w:rsidRDefault="007135F9" w:rsidP="00B833CD">
            <w:pPr>
              <w:spacing w:line="276" w:lineRule="auto"/>
              <w:jc w:val="both"/>
              <w:rPr>
                <w:rFonts w:asciiTheme="minorHAnsi" w:hAnsiTheme="minorHAnsi" w:cstheme="minorHAnsi"/>
                <w:b/>
                <w:bCs/>
                <w:sz w:val="20"/>
                <w:szCs w:val="20"/>
              </w:rPr>
            </w:pPr>
          </w:p>
          <w:p w14:paraId="2BF35A42" w14:textId="77777777" w:rsidR="007135F9" w:rsidRPr="00542978" w:rsidRDefault="007135F9" w:rsidP="00B833CD">
            <w:pPr>
              <w:spacing w:line="276" w:lineRule="auto"/>
              <w:jc w:val="both"/>
              <w:rPr>
                <w:rFonts w:asciiTheme="minorHAnsi" w:hAnsiTheme="minorHAnsi" w:cstheme="minorHAnsi"/>
                <w:b/>
                <w:bCs/>
                <w:sz w:val="20"/>
                <w:szCs w:val="20"/>
              </w:rPr>
            </w:pPr>
          </w:p>
          <w:p w14:paraId="31DA53F2" w14:textId="77777777" w:rsidR="007135F9" w:rsidRPr="00542978" w:rsidRDefault="007135F9" w:rsidP="00B833CD">
            <w:pPr>
              <w:spacing w:line="276" w:lineRule="auto"/>
              <w:jc w:val="both"/>
              <w:rPr>
                <w:rFonts w:asciiTheme="minorHAnsi" w:hAnsiTheme="minorHAnsi" w:cstheme="minorHAnsi"/>
                <w:b/>
                <w:bCs/>
                <w:sz w:val="20"/>
                <w:szCs w:val="20"/>
              </w:rPr>
            </w:pPr>
          </w:p>
          <w:p w14:paraId="1FD326B6" w14:textId="77777777" w:rsidR="007135F9" w:rsidRPr="00542978" w:rsidRDefault="007135F9" w:rsidP="00B833CD">
            <w:pPr>
              <w:spacing w:line="276" w:lineRule="auto"/>
              <w:jc w:val="both"/>
              <w:rPr>
                <w:rFonts w:asciiTheme="minorHAnsi" w:hAnsiTheme="minorHAnsi" w:cstheme="minorHAnsi"/>
                <w:b/>
                <w:bCs/>
                <w:sz w:val="20"/>
                <w:szCs w:val="20"/>
              </w:rPr>
            </w:pPr>
          </w:p>
          <w:p w14:paraId="0280C5A6" w14:textId="77777777" w:rsidR="007135F9" w:rsidRPr="00542978" w:rsidRDefault="007135F9" w:rsidP="00B833CD">
            <w:pPr>
              <w:spacing w:line="276" w:lineRule="auto"/>
              <w:jc w:val="both"/>
              <w:rPr>
                <w:rFonts w:asciiTheme="minorHAnsi" w:hAnsiTheme="minorHAnsi" w:cstheme="minorHAnsi"/>
                <w:b/>
                <w:bCs/>
                <w:sz w:val="20"/>
                <w:szCs w:val="20"/>
              </w:rPr>
            </w:pPr>
          </w:p>
          <w:p w14:paraId="212B2741" w14:textId="77777777" w:rsidR="007135F9" w:rsidRPr="00542978" w:rsidRDefault="007135F9" w:rsidP="00B833CD">
            <w:pPr>
              <w:spacing w:line="276" w:lineRule="auto"/>
              <w:jc w:val="both"/>
              <w:rPr>
                <w:rFonts w:asciiTheme="minorHAnsi" w:hAnsiTheme="minorHAnsi" w:cstheme="minorHAnsi"/>
                <w:b/>
                <w:bCs/>
                <w:sz w:val="20"/>
                <w:szCs w:val="20"/>
              </w:rPr>
            </w:pPr>
          </w:p>
          <w:p w14:paraId="0F8DBA11"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05A353B8" w14:textId="77777777" w:rsidTr="00B833CD">
        <w:trPr>
          <w:trHeight w:val="3660"/>
        </w:trPr>
        <w:tc>
          <w:tcPr>
            <w:tcW w:w="8828" w:type="dxa"/>
          </w:tcPr>
          <w:p w14:paraId="51E2027E" w14:textId="77777777" w:rsidR="007135F9" w:rsidRPr="00542978" w:rsidRDefault="007135F9"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 xml:space="preserve">De cada alternativa de solución propuesta, indique sus riegos y ventajas. </w:t>
            </w:r>
          </w:p>
          <w:p w14:paraId="66868D96" w14:textId="77777777" w:rsidR="007135F9" w:rsidRPr="00542978" w:rsidRDefault="007135F9" w:rsidP="00B833CD">
            <w:pPr>
              <w:spacing w:line="276" w:lineRule="auto"/>
              <w:jc w:val="both"/>
              <w:rPr>
                <w:rFonts w:asciiTheme="minorHAnsi" w:hAnsiTheme="minorHAnsi" w:cstheme="minorHAnsi"/>
                <w:b/>
                <w:bCs/>
                <w:sz w:val="20"/>
                <w:szCs w:val="20"/>
              </w:rPr>
            </w:pPr>
          </w:p>
          <w:p w14:paraId="52F2B052" w14:textId="77777777" w:rsidR="007135F9" w:rsidRPr="00542978" w:rsidRDefault="007135F9" w:rsidP="00B833CD">
            <w:pPr>
              <w:spacing w:line="276" w:lineRule="auto"/>
              <w:jc w:val="both"/>
              <w:rPr>
                <w:rFonts w:asciiTheme="minorHAnsi" w:hAnsiTheme="minorHAnsi" w:cstheme="minorHAnsi"/>
                <w:b/>
                <w:bCs/>
                <w:sz w:val="20"/>
                <w:szCs w:val="20"/>
              </w:rPr>
            </w:pPr>
          </w:p>
          <w:p w14:paraId="43632B28" w14:textId="77777777" w:rsidR="007135F9" w:rsidRPr="00542978" w:rsidRDefault="007135F9" w:rsidP="00B833CD">
            <w:pPr>
              <w:spacing w:line="276" w:lineRule="auto"/>
              <w:jc w:val="both"/>
              <w:rPr>
                <w:rFonts w:asciiTheme="minorHAnsi" w:hAnsiTheme="minorHAnsi" w:cstheme="minorHAnsi"/>
                <w:b/>
                <w:bCs/>
                <w:sz w:val="20"/>
                <w:szCs w:val="20"/>
              </w:rPr>
            </w:pPr>
          </w:p>
          <w:p w14:paraId="4E7B708D" w14:textId="77777777" w:rsidR="007135F9" w:rsidRPr="00542978" w:rsidRDefault="007135F9" w:rsidP="00B833CD">
            <w:pPr>
              <w:spacing w:line="276" w:lineRule="auto"/>
              <w:jc w:val="both"/>
              <w:rPr>
                <w:rFonts w:asciiTheme="minorHAnsi" w:hAnsiTheme="minorHAnsi" w:cstheme="minorHAnsi"/>
                <w:b/>
                <w:bCs/>
                <w:sz w:val="20"/>
                <w:szCs w:val="20"/>
              </w:rPr>
            </w:pPr>
          </w:p>
          <w:p w14:paraId="7099B4F3" w14:textId="77777777" w:rsidR="007135F9" w:rsidRPr="00542978" w:rsidRDefault="007135F9" w:rsidP="00B833CD">
            <w:pPr>
              <w:spacing w:line="276" w:lineRule="auto"/>
              <w:jc w:val="both"/>
              <w:rPr>
                <w:rFonts w:asciiTheme="minorHAnsi" w:hAnsiTheme="minorHAnsi" w:cstheme="minorHAnsi"/>
                <w:b/>
                <w:bCs/>
                <w:sz w:val="20"/>
                <w:szCs w:val="20"/>
              </w:rPr>
            </w:pPr>
          </w:p>
          <w:p w14:paraId="53BFC56A" w14:textId="77777777" w:rsidR="007135F9" w:rsidRPr="00542978" w:rsidRDefault="007135F9" w:rsidP="00B833CD">
            <w:pPr>
              <w:spacing w:line="276" w:lineRule="auto"/>
              <w:jc w:val="both"/>
              <w:rPr>
                <w:rFonts w:asciiTheme="minorHAnsi" w:hAnsiTheme="minorHAnsi" w:cstheme="minorHAnsi"/>
                <w:b/>
                <w:bCs/>
                <w:sz w:val="20"/>
                <w:szCs w:val="20"/>
              </w:rPr>
            </w:pPr>
          </w:p>
          <w:p w14:paraId="7F054626" w14:textId="77777777" w:rsidR="007135F9" w:rsidRPr="00542978" w:rsidRDefault="007135F9" w:rsidP="00B833CD">
            <w:pPr>
              <w:spacing w:line="276" w:lineRule="auto"/>
              <w:jc w:val="both"/>
              <w:rPr>
                <w:rFonts w:asciiTheme="minorHAnsi" w:hAnsiTheme="minorHAnsi" w:cstheme="minorHAnsi"/>
                <w:b/>
                <w:bCs/>
                <w:sz w:val="20"/>
                <w:szCs w:val="20"/>
              </w:rPr>
            </w:pPr>
          </w:p>
          <w:p w14:paraId="08612D6C" w14:textId="77777777" w:rsidR="007135F9" w:rsidRPr="00542978" w:rsidRDefault="007135F9" w:rsidP="00B833CD">
            <w:pPr>
              <w:spacing w:line="276" w:lineRule="auto"/>
              <w:jc w:val="both"/>
              <w:rPr>
                <w:rFonts w:asciiTheme="minorHAnsi" w:hAnsiTheme="minorHAnsi" w:cstheme="minorHAnsi"/>
                <w:b/>
                <w:bCs/>
                <w:sz w:val="20"/>
                <w:szCs w:val="20"/>
              </w:rPr>
            </w:pPr>
          </w:p>
          <w:p w14:paraId="13184767" w14:textId="77777777" w:rsidR="007135F9" w:rsidRPr="00542978" w:rsidRDefault="007135F9" w:rsidP="00B833CD">
            <w:pPr>
              <w:spacing w:line="276" w:lineRule="auto"/>
              <w:jc w:val="both"/>
              <w:rPr>
                <w:rFonts w:asciiTheme="minorHAnsi" w:hAnsiTheme="minorHAnsi" w:cstheme="minorHAnsi"/>
                <w:b/>
                <w:bCs/>
                <w:sz w:val="20"/>
                <w:szCs w:val="20"/>
              </w:rPr>
            </w:pPr>
          </w:p>
          <w:p w14:paraId="2577F29E"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0492D010" w14:textId="77777777" w:rsidTr="00B833CD">
        <w:trPr>
          <w:trHeight w:val="3998"/>
        </w:trPr>
        <w:tc>
          <w:tcPr>
            <w:tcW w:w="8828" w:type="dxa"/>
          </w:tcPr>
          <w:p w14:paraId="65CF75C9" w14:textId="2DF37049" w:rsidR="007135F9" w:rsidRPr="00542978" w:rsidRDefault="007135F9" w:rsidP="00B833CD">
            <w:pPr>
              <w:spacing w:line="276" w:lineRule="auto"/>
              <w:jc w:val="both"/>
              <w:rPr>
                <w:rFonts w:asciiTheme="minorHAnsi" w:hAnsiTheme="minorHAnsi" w:cstheme="minorHAnsi"/>
                <w:sz w:val="20"/>
                <w:szCs w:val="20"/>
              </w:rPr>
            </w:pPr>
            <w:r>
              <w:rPr>
                <w:rFonts w:asciiTheme="minorHAnsi" w:hAnsiTheme="minorHAnsi" w:cstheme="minorHAnsi"/>
                <w:b/>
                <w:bCs/>
                <w:sz w:val="20"/>
                <w:szCs w:val="20"/>
              </w:rPr>
              <w:lastRenderedPageBreak/>
              <w:t>Fundamente la(s) razón(es) de la alternativa de solución que escogió y detalle</w:t>
            </w:r>
            <w:r w:rsidRPr="00542978">
              <w:rPr>
                <w:rFonts w:asciiTheme="minorHAnsi" w:hAnsiTheme="minorHAnsi" w:cstheme="minorHAnsi"/>
                <w:b/>
                <w:bCs/>
                <w:sz w:val="20"/>
                <w:szCs w:val="20"/>
              </w:rPr>
              <w:t xml:space="preserve"> en lenguaje natural los pasos para construir</w:t>
            </w:r>
            <w:r>
              <w:rPr>
                <w:rFonts w:asciiTheme="minorHAnsi" w:hAnsiTheme="minorHAnsi" w:cstheme="minorHAnsi"/>
                <w:b/>
                <w:bCs/>
                <w:sz w:val="20"/>
                <w:szCs w:val="20"/>
              </w:rPr>
              <w:t>la</w:t>
            </w:r>
          </w:p>
          <w:p w14:paraId="62E685D8" w14:textId="77777777" w:rsidR="007135F9" w:rsidRPr="00542978" w:rsidRDefault="007135F9" w:rsidP="00B833CD">
            <w:pPr>
              <w:spacing w:line="276" w:lineRule="auto"/>
              <w:jc w:val="both"/>
              <w:rPr>
                <w:rFonts w:asciiTheme="minorHAnsi" w:hAnsiTheme="minorHAnsi" w:cstheme="minorHAnsi"/>
                <w:b/>
                <w:bCs/>
                <w:sz w:val="20"/>
                <w:szCs w:val="20"/>
              </w:rPr>
            </w:pPr>
          </w:p>
          <w:p w14:paraId="40A9A9E7" w14:textId="77777777" w:rsidR="007135F9" w:rsidRDefault="007135F9" w:rsidP="00B833CD">
            <w:pPr>
              <w:spacing w:line="276" w:lineRule="auto"/>
              <w:jc w:val="both"/>
              <w:rPr>
                <w:rFonts w:asciiTheme="minorHAnsi" w:hAnsiTheme="minorHAnsi" w:cstheme="minorHAnsi"/>
                <w:b/>
                <w:bCs/>
                <w:sz w:val="20"/>
                <w:szCs w:val="20"/>
              </w:rPr>
            </w:pPr>
          </w:p>
          <w:p w14:paraId="47E7D51D" w14:textId="77777777" w:rsidR="007135F9" w:rsidRDefault="007135F9" w:rsidP="00B833CD">
            <w:pPr>
              <w:spacing w:line="276" w:lineRule="auto"/>
              <w:jc w:val="both"/>
              <w:rPr>
                <w:rFonts w:asciiTheme="minorHAnsi" w:hAnsiTheme="minorHAnsi" w:cstheme="minorHAnsi"/>
                <w:b/>
                <w:bCs/>
                <w:sz w:val="20"/>
                <w:szCs w:val="20"/>
              </w:rPr>
            </w:pPr>
          </w:p>
          <w:p w14:paraId="23E79D57" w14:textId="77777777" w:rsidR="007135F9" w:rsidRDefault="007135F9" w:rsidP="00B833CD">
            <w:pPr>
              <w:spacing w:line="276" w:lineRule="auto"/>
              <w:jc w:val="both"/>
              <w:rPr>
                <w:rFonts w:asciiTheme="minorHAnsi" w:hAnsiTheme="minorHAnsi" w:cstheme="minorHAnsi"/>
                <w:b/>
                <w:bCs/>
                <w:sz w:val="20"/>
                <w:szCs w:val="20"/>
              </w:rPr>
            </w:pPr>
          </w:p>
          <w:p w14:paraId="078BEA5A" w14:textId="77777777" w:rsidR="007135F9" w:rsidRDefault="007135F9" w:rsidP="00B833CD">
            <w:pPr>
              <w:spacing w:line="276" w:lineRule="auto"/>
              <w:jc w:val="both"/>
              <w:rPr>
                <w:rFonts w:asciiTheme="minorHAnsi" w:hAnsiTheme="minorHAnsi" w:cstheme="minorHAnsi"/>
                <w:b/>
                <w:bCs/>
                <w:sz w:val="20"/>
                <w:szCs w:val="20"/>
              </w:rPr>
            </w:pPr>
          </w:p>
          <w:p w14:paraId="1DAA26B6" w14:textId="77777777" w:rsidR="007135F9" w:rsidRDefault="007135F9" w:rsidP="00B833CD">
            <w:pPr>
              <w:spacing w:line="276" w:lineRule="auto"/>
              <w:jc w:val="both"/>
              <w:rPr>
                <w:rFonts w:asciiTheme="minorHAnsi" w:hAnsiTheme="minorHAnsi" w:cstheme="minorHAnsi"/>
                <w:b/>
                <w:bCs/>
                <w:sz w:val="20"/>
                <w:szCs w:val="20"/>
              </w:rPr>
            </w:pPr>
          </w:p>
          <w:p w14:paraId="239BC772" w14:textId="77777777" w:rsidR="007135F9" w:rsidRDefault="007135F9" w:rsidP="00B833CD">
            <w:pPr>
              <w:spacing w:line="276" w:lineRule="auto"/>
              <w:jc w:val="both"/>
              <w:rPr>
                <w:rFonts w:asciiTheme="minorHAnsi" w:hAnsiTheme="minorHAnsi" w:cstheme="minorHAnsi"/>
                <w:b/>
                <w:bCs/>
                <w:sz w:val="20"/>
                <w:szCs w:val="20"/>
              </w:rPr>
            </w:pPr>
          </w:p>
          <w:p w14:paraId="2A3F2427" w14:textId="77777777" w:rsidR="007135F9" w:rsidRDefault="007135F9" w:rsidP="00B833CD">
            <w:pPr>
              <w:spacing w:line="276" w:lineRule="auto"/>
              <w:jc w:val="both"/>
              <w:rPr>
                <w:rFonts w:asciiTheme="minorHAnsi" w:hAnsiTheme="minorHAnsi" w:cstheme="minorHAnsi"/>
                <w:b/>
                <w:bCs/>
                <w:sz w:val="20"/>
                <w:szCs w:val="20"/>
              </w:rPr>
            </w:pPr>
          </w:p>
          <w:p w14:paraId="535AA76F" w14:textId="77777777" w:rsidR="007135F9" w:rsidRDefault="007135F9" w:rsidP="00B833CD">
            <w:pPr>
              <w:spacing w:line="276" w:lineRule="auto"/>
              <w:jc w:val="both"/>
              <w:rPr>
                <w:rFonts w:asciiTheme="minorHAnsi" w:hAnsiTheme="minorHAnsi" w:cstheme="minorHAnsi"/>
                <w:b/>
                <w:bCs/>
                <w:sz w:val="20"/>
                <w:szCs w:val="20"/>
              </w:rPr>
            </w:pPr>
          </w:p>
          <w:p w14:paraId="57D6412A" w14:textId="77777777" w:rsidR="007135F9" w:rsidRDefault="007135F9" w:rsidP="00B833CD">
            <w:pPr>
              <w:spacing w:line="276" w:lineRule="auto"/>
              <w:jc w:val="both"/>
              <w:rPr>
                <w:rFonts w:asciiTheme="minorHAnsi" w:hAnsiTheme="minorHAnsi" w:cstheme="minorHAnsi"/>
                <w:b/>
                <w:bCs/>
                <w:sz w:val="20"/>
                <w:szCs w:val="20"/>
              </w:rPr>
            </w:pPr>
          </w:p>
          <w:p w14:paraId="518EBB0E" w14:textId="77777777" w:rsidR="007135F9" w:rsidRDefault="007135F9" w:rsidP="00B833CD">
            <w:pPr>
              <w:spacing w:line="276" w:lineRule="auto"/>
              <w:jc w:val="both"/>
              <w:rPr>
                <w:rFonts w:asciiTheme="minorHAnsi" w:hAnsiTheme="minorHAnsi" w:cstheme="minorHAnsi"/>
                <w:b/>
                <w:bCs/>
                <w:sz w:val="20"/>
                <w:szCs w:val="20"/>
              </w:rPr>
            </w:pPr>
          </w:p>
          <w:p w14:paraId="6BAAD6E8" w14:textId="77777777" w:rsidR="007135F9" w:rsidRDefault="007135F9" w:rsidP="00B833CD">
            <w:pPr>
              <w:spacing w:line="276" w:lineRule="auto"/>
              <w:jc w:val="both"/>
              <w:rPr>
                <w:rFonts w:asciiTheme="minorHAnsi" w:hAnsiTheme="minorHAnsi" w:cstheme="minorHAnsi"/>
                <w:b/>
                <w:bCs/>
                <w:sz w:val="20"/>
                <w:szCs w:val="20"/>
              </w:rPr>
            </w:pPr>
          </w:p>
          <w:p w14:paraId="140385C9" w14:textId="77777777" w:rsidR="007135F9" w:rsidRDefault="007135F9" w:rsidP="00B833CD">
            <w:pPr>
              <w:spacing w:line="276" w:lineRule="auto"/>
              <w:jc w:val="both"/>
              <w:rPr>
                <w:rFonts w:asciiTheme="minorHAnsi" w:hAnsiTheme="minorHAnsi" w:cstheme="minorHAnsi"/>
                <w:b/>
                <w:bCs/>
                <w:sz w:val="20"/>
                <w:szCs w:val="20"/>
              </w:rPr>
            </w:pPr>
          </w:p>
          <w:p w14:paraId="66301B1A" w14:textId="77777777" w:rsidR="007135F9" w:rsidRDefault="007135F9" w:rsidP="00B833CD">
            <w:pPr>
              <w:spacing w:line="276" w:lineRule="auto"/>
              <w:jc w:val="both"/>
              <w:rPr>
                <w:rFonts w:asciiTheme="minorHAnsi" w:hAnsiTheme="minorHAnsi" w:cstheme="minorHAnsi"/>
                <w:b/>
                <w:bCs/>
                <w:sz w:val="20"/>
                <w:szCs w:val="20"/>
              </w:rPr>
            </w:pPr>
          </w:p>
          <w:p w14:paraId="5E8C9F4B" w14:textId="77777777" w:rsidR="007135F9" w:rsidRDefault="007135F9" w:rsidP="00B833CD">
            <w:pPr>
              <w:spacing w:line="276" w:lineRule="auto"/>
              <w:jc w:val="both"/>
              <w:rPr>
                <w:rFonts w:asciiTheme="minorHAnsi" w:hAnsiTheme="minorHAnsi" w:cstheme="minorHAnsi"/>
                <w:b/>
                <w:bCs/>
                <w:sz w:val="20"/>
                <w:szCs w:val="20"/>
              </w:rPr>
            </w:pPr>
          </w:p>
          <w:p w14:paraId="53C7DAD5" w14:textId="77777777" w:rsidR="007135F9" w:rsidRDefault="007135F9" w:rsidP="00B833CD">
            <w:pPr>
              <w:spacing w:line="276" w:lineRule="auto"/>
              <w:jc w:val="both"/>
              <w:rPr>
                <w:rFonts w:asciiTheme="minorHAnsi" w:hAnsiTheme="minorHAnsi" w:cstheme="minorHAnsi"/>
                <w:b/>
                <w:bCs/>
                <w:sz w:val="20"/>
                <w:szCs w:val="20"/>
              </w:rPr>
            </w:pPr>
          </w:p>
          <w:p w14:paraId="35230E5F" w14:textId="77777777" w:rsidR="007135F9" w:rsidRDefault="007135F9" w:rsidP="00B833CD">
            <w:pPr>
              <w:spacing w:line="276" w:lineRule="auto"/>
              <w:jc w:val="both"/>
              <w:rPr>
                <w:rFonts w:asciiTheme="minorHAnsi" w:hAnsiTheme="minorHAnsi" w:cstheme="minorHAnsi"/>
                <w:b/>
                <w:bCs/>
                <w:sz w:val="20"/>
                <w:szCs w:val="20"/>
              </w:rPr>
            </w:pPr>
          </w:p>
          <w:p w14:paraId="1CEB290E" w14:textId="77777777" w:rsidR="007135F9" w:rsidRPr="00542978" w:rsidRDefault="007135F9" w:rsidP="00B833CD">
            <w:pPr>
              <w:spacing w:line="276" w:lineRule="auto"/>
              <w:jc w:val="both"/>
              <w:rPr>
                <w:rFonts w:asciiTheme="minorHAnsi" w:hAnsiTheme="minorHAnsi" w:cstheme="minorHAnsi"/>
                <w:b/>
                <w:bCs/>
                <w:sz w:val="20"/>
                <w:szCs w:val="20"/>
              </w:rPr>
            </w:pPr>
          </w:p>
        </w:tc>
      </w:tr>
    </w:tbl>
    <w:p w14:paraId="59B1934B" w14:textId="5FC6B5F0" w:rsidR="007135F9" w:rsidRDefault="007135F9" w:rsidP="009E7A72">
      <w:pPr>
        <w:spacing w:after="0"/>
        <w:jc w:val="both"/>
        <w:rPr>
          <w:rFonts w:asciiTheme="minorHAnsi" w:hAnsiTheme="minorHAnsi" w:cstheme="minorHAnsi"/>
          <w:sz w:val="20"/>
          <w:szCs w:val="20"/>
        </w:rPr>
      </w:pPr>
    </w:p>
    <w:p w14:paraId="653E9C71" w14:textId="2E04763D" w:rsidR="007135F9" w:rsidRDefault="007135F9" w:rsidP="009E7A72">
      <w:pPr>
        <w:spacing w:after="0"/>
        <w:jc w:val="both"/>
        <w:rPr>
          <w:rFonts w:asciiTheme="minorHAnsi" w:hAnsiTheme="minorHAnsi" w:cstheme="minorHAnsi"/>
          <w:sz w:val="20"/>
          <w:szCs w:val="20"/>
        </w:rPr>
      </w:pPr>
    </w:p>
    <w:p w14:paraId="19C2BA71" w14:textId="5E77453C" w:rsidR="007135F9" w:rsidRDefault="007135F9" w:rsidP="009E7A72">
      <w:pPr>
        <w:spacing w:after="0"/>
        <w:jc w:val="both"/>
        <w:rPr>
          <w:rFonts w:asciiTheme="minorHAnsi" w:hAnsiTheme="minorHAnsi" w:cstheme="minorHAnsi"/>
          <w:sz w:val="20"/>
          <w:szCs w:val="20"/>
        </w:rPr>
      </w:pPr>
    </w:p>
    <w:p w14:paraId="059C9905" w14:textId="77777777" w:rsidR="009E7A72" w:rsidRPr="00E92D00" w:rsidRDefault="009E7A72" w:rsidP="009E7A72">
      <w:pPr>
        <w:spacing w:after="0"/>
        <w:jc w:val="both"/>
        <w:rPr>
          <w:rFonts w:asciiTheme="minorHAnsi" w:hAnsiTheme="minorHAnsi" w:cstheme="minorHAnsi"/>
          <w:b/>
          <w:sz w:val="20"/>
          <w:szCs w:val="20"/>
        </w:rPr>
      </w:pPr>
      <w:r w:rsidRPr="00E92D00">
        <w:rPr>
          <w:rFonts w:asciiTheme="minorHAnsi" w:hAnsiTheme="minorHAnsi" w:cstheme="minorHAnsi"/>
          <w:b/>
          <w:sz w:val="20"/>
          <w:szCs w:val="20"/>
        </w:rPr>
        <w:t>CASO 2</w:t>
      </w:r>
    </w:p>
    <w:p w14:paraId="63A714E1"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Desde hace dos años, Clínica KETUKURA logró posicionarse entre las cinco clínicas de salud más importantes del país gracias a la gestión de la nueva Junta Directiva quienes se impusieron como gran desafío mejorar en el corto plazo la administración de la Clínica y la gestión de los recursos invertidos en la contratación de personal médico ya que se evidenció que existían especialidades en las que se existía una sobredemanda de atenciones que no podía ser cubierta con la cantidad de profesionales contratados, así como existen otras especialidades en las que la cantidad de médicos contratados no se justificaba dado la baja cantidad de atenciones médicas que se realizan. Esta situación provocó que la Clínica por dos años consecutivos tuviera pérdidas monetarias.</w:t>
      </w:r>
    </w:p>
    <w:p w14:paraId="1BD8E132"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Una de las nuevas estrategias implementadas hace seis meses por la nueva Junta Directiva fue crear el cargo de Supervisor de las especialidades médicas en las que anualmente se han efectuado menos de diez atenciones ya que se considera que ellas son uno de los riesgos que puede volver a causar pérdidas monetarias para la Clínica.</w:t>
      </w:r>
    </w:p>
    <w:p w14:paraId="6A43EC64"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El objetivo de este nuevo cargo es que a través de él se pueda contar con una persona que centre los esfuerzos en crear planes de innovación publicitaria y en supervisar el trabajo los médicos que tienen a cargo. Además, deberá efectuar reuniones mensuales con estos profesionales para ver el avance de las estrategias definidas para aumentar las atenciones médicas de estas especialidades.</w:t>
      </w:r>
    </w:p>
    <w:p w14:paraId="4AD09F21"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En una primera instancia, se intentó generar en forma manual el detalle de los profesionales médicos que poseen especialidades en las que se han efectuado menos de diez atenciones médicas. Sin embargo, considerando el crecimiento que ha experimentado Clínica KETEKURA se han encontrado con las siguientes falencias:</w:t>
      </w:r>
    </w:p>
    <w:p w14:paraId="407596EB" w14:textId="77777777" w:rsidR="009E7A72" w:rsidRPr="00E92D00" w:rsidRDefault="009E7A72" w:rsidP="00C31160">
      <w:pPr>
        <w:pStyle w:val="Prrafodelista"/>
        <w:numPr>
          <w:ilvl w:val="0"/>
          <w:numId w:val="16"/>
        </w:numPr>
        <w:spacing w:after="0"/>
        <w:jc w:val="both"/>
        <w:rPr>
          <w:rFonts w:asciiTheme="minorHAnsi" w:hAnsiTheme="minorHAnsi" w:cstheme="minorHAnsi"/>
          <w:sz w:val="20"/>
          <w:szCs w:val="20"/>
        </w:rPr>
      </w:pPr>
      <w:r w:rsidRPr="00E92D00">
        <w:rPr>
          <w:rFonts w:asciiTheme="minorHAnsi" w:hAnsiTheme="minorHAnsi" w:cstheme="minorHAnsi"/>
          <w:sz w:val="20"/>
          <w:szCs w:val="20"/>
        </w:rPr>
        <w:t>Lentitud en la generación de la información.</w:t>
      </w:r>
    </w:p>
    <w:p w14:paraId="7A2B9EB8" w14:textId="77777777" w:rsidR="009E7A72" w:rsidRPr="00E92D00" w:rsidRDefault="009E7A72" w:rsidP="00C31160">
      <w:pPr>
        <w:pStyle w:val="Prrafodelista"/>
        <w:numPr>
          <w:ilvl w:val="0"/>
          <w:numId w:val="16"/>
        </w:numPr>
        <w:spacing w:after="0"/>
        <w:jc w:val="both"/>
        <w:rPr>
          <w:rFonts w:asciiTheme="minorHAnsi" w:hAnsiTheme="minorHAnsi" w:cstheme="minorHAnsi"/>
          <w:sz w:val="20"/>
          <w:szCs w:val="20"/>
        </w:rPr>
      </w:pPr>
      <w:r w:rsidRPr="00E92D00">
        <w:rPr>
          <w:rFonts w:asciiTheme="minorHAnsi" w:hAnsiTheme="minorHAnsi" w:cstheme="minorHAnsi"/>
          <w:sz w:val="20"/>
          <w:szCs w:val="20"/>
        </w:rPr>
        <w:lastRenderedPageBreak/>
        <w:t>Información poco confiable ya que se evidenciaron que varios datos entregados eran erróneos.</w:t>
      </w:r>
    </w:p>
    <w:p w14:paraId="7674E184" w14:textId="77777777" w:rsidR="009E7A72" w:rsidRPr="00E92D00" w:rsidRDefault="009E7A72" w:rsidP="00C31160">
      <w:pPr>
        <w:pStyle w:val="Prrafodelista"/>
        <w:numPr>
          <w:ilvl w:val="0"/>
          <w:numId w:val="16"/>
        </w:numPr>
        <w:spacing w:after="0"/>
        <w:jc w:val="both"/>
        <w:rPr>
          <w:rFonts w:asciiTheme="minorHAnsi" w:hAnsiTheme="minorHAnsi" w:cstheme="minorHAnsi"/>
          <w:sz w:val="20"/>
          <w:szCs w:val="20"/>
        </w:rPr>
      </w:pPr>
      <w:r w:rsidRPr="00E92D00">
        <w:rPr>
          <w:rFonts w:asciiTheme="minorHAnsi" w:hAnsiTheme="minorHAnsi" w:cstheme="minorHAnsi"/>
          <w:sz w:val="20"/>
          <w:szCs w:val="20"/>
        </w:rPr>
        <w:t>Posibilidad de manipular la información que se genera.</w:t>
      </w:r>
    </w:p>
    <w:p w14:paraId="7CFC7BB6" w14:textId="77777777" w:rsidR="009E7A72" w:rsidRPr="00E92D00" w:rsidRDefault="009E7A72" w:rsidP="00C31160">
      <w:pPr>
        <w:pStyle w:val="Prrafodelista"/>
        <w:numPr>
          <w:ilvl w:val="0"/>
          <w:numId w:val="16"/>
        </w:numPr>
        <w:spacing w:after="0"/>
        <w:jc w:val="both"/>
        <w:rPr>
          <w:rFonts w:asciiTheme="minorHAnsi" w:hAnsiTheme="minorHAnsi" w:cstheme="minorHAnsi"/>
          <w:sz w:val="20"/>
          <w:szCs w:val="20"/>
        </w:rPr>
      </w:pPr>
      <w:r w:rsidRPr="00E92D00">
        <w:rPr>
          <w:rFonts w:asciiTheme="minorHAnsi" w:hAnsiTheme="minorHAnsi" w:cstheme="minorHAnsi"/>
          <w:sz w:val="20"/>
          <w:szCs w:val="20"/>
        </w:rPr>
        <w:t>No permite que los Supervisores puedan contar con información confiable para poder desarrollar su labor.</w:t>
      </w:r>
    </w:p>
    <w:p w14:paraId="7D22F192"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Por estas razones, se requiere de un informe que en automáticamente entregue esta información garantizando la calidad de la información que entregue, confiabilidad, rapidez en la obtención de la información y el que esta información se pueda obtener en forma simultánea por cada Supervisor.</w:t>
      </w:r>
    </w:p>
    <w:p w14:paraId="409A6301"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Para el desarrollo de este informe se debe considerar lo siguiente:</w:t>
      </w:r>
    </w:p>
    <w:p w14:paraId="7DD4E5AA" w14:textId="77777777" w:rsidR="009E7A72" w:rsidRPr="00E92D00" w:rsidRDefault="009E7A72" w:rsidP="00C31160">
      <w:pPr>
        <w:pStyle w:val="Prrafodelista"/>
        <w:numPr>
          <w:ilvl w:val="0"/>
          <w:numId w:val="15"/>
        </w:numPr>
        <w:spacing w:after="0"/>
        <w:jc w:val="both"/>
        <w:rPr>
          <w:rFonts w:asciiTheme="minorHAnsi" w:hAnsiTheme="minorHAnsi" w:cstheme="minorHAnsi"/>
          <w:sz w:val="20"/>
          <w:szCs w:val="20"/>
        </w:rPr>
      </w:pPr>
      <w:r w:rsidRPr="00E92D00">
        <w:rPr>
          <w:rFonts w:asciiTheme="minorHAnsi" w:hAnsiTheme="minorHAnsi" w:cstheme="minorHAnsi"/>
          <w:sz w:val="20"/>
          <w:szCs w:val="20"/>
        </w:rPr>
        <w:t xml:space="preserve">El informe se ejecutará el primer día hábil de cada año y debe mostrar la información del año anterior. </w:t>
      </w:r>
    </w:p>
    <w:p w14:paraId="6B7BB5D3" w14:textId="77777777" w:rsidR="009E7A72" w:rsidRPr="00E92D00" w:rsidRDefault="009E7A72" w:rsidP="00C31160">
      <w:pPr>
        <w:pStyle w:val="Prrafodelista"/>
        <w:numPr>
          <w:ilvl w:val="0"/>
          <w:numId w:val="15"/>
        </w:numPr>
        <w:spacing w:after="0"/>
        <w:jc w:val="both"/>
        <w:rPr>
          <w:rFonts w:asciiTheme="minorHAnsi" w:hAnsiTheme="minorHAnsi" w:cstheme="minorHAnsi"/>
          <w:sz w:val="20"/>
          <w:szCs w:val="20"/>
        </w:rPr>
      </w:pPr>
      <w:r w:rsidRPr="00E92D00">
        <w:rPr>
          <w:rFonts w:asciiTheme="minorHAnsi" w:hAnsiTheme="minorHAnsi" w:cstheme="minorHAnsi"/>
          <w:sz w:val="20"/>
          <w:szCs w:val="20"/>
        </w:rPr>
        <w:t xml:space="preserve">La información y el formato de visualización debe ser la que se muestra en el ejemplo. </w:t>
      </w:r>
    </w:p>
    <w:p w14:paraId="03FB3E4A" w14:textId="77777777" w:rsidR="009E7A72" w:rsidRPr="00E92D00" w:rsidRDefault="009E7A72" w:rsidP="00C31160">
      <w:pPr>
        <w:pStyle w:val="Prrafodelista"/>
        <w:numPr>
          <w:ilvl w:val="0"/>
          <w:numId w:val="15"/>
        </w:numPr>
        <w:spacing w:after="0"/>
        <w:jc w:val="both"/>
        <w:rPr>
          <w:rFonts w:asciiTheme="minorHAnsi" w:hAnsiTheme="minorHAnsi" w:cstheme="minorHAnsi"/>
          <w:sz w:val="20"/>
          <w:szCs w:val="20"/>
        </w:rPr>
      </w:pPr>
      <w:r w:rsidRPr="00E92D00">
        <w:rPr>
          <w:rFonts w:asciiTheme="minorHAnsi" w:hAnsiTheme="minorHAnsi" w:cstheme="minorHAnsi"/>
          <w:sz w:val="20"/>
          <w:szCs w:val="20"/>
        </w:rPr>
        <w:t xml:space="preserve">La información debe estar ordenada alfabéticamente por especialidad y apellido paterno del médico. </w:t>
      </w:r>
    </w:p>
    <w:p w14:paraId="5891603E"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El informe del ejemplo se ejecutó el primer día hábil del presente año, por lo tanto, está mostrado el detalle de los médicos que poseen especialidades que el año pasado tuvieron menos de diez atenciones:</w:t>
      </w:r>
    </w:p>
    <w:p w14:paraId="5C260FAD" w14:textId="77777777" w:rsidR="009E7A72" w:rsidRPr="009E7A72" w:rsidRDefault="009E7A72" w:rsidP="009E7A72">
      <w:pPr>
        <w:spacing w:after="0"/>
        <w:jc w:val="both"/>
        <w:rPr>
          <w:rFonts w:asciiTheme="minorHAnsi" w:hAnsiTheme="minorHAnsi" w:cstheme="minorHAnsi"/>
          <w:sz w:val="20"/>
          <w:szCs w:val="20"/>
        </w:rPr>
      </w:pPr>
    </w:p>
    <w:p w14:paraId="3B3441EE"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noProof/>
          <w:sz w:val="20"/>
          <w:szCs w:val="20"/>
          <w:lang w:eastAsia="es-CL"/>
        </w:rPr>
        <w:drawing>
          <wp:inline distT="0" distB="0" distL="0" distR="0" wp14:anchorId="22A9CE9D" wp14:editId="67681DB2">
            <wp:extent cx="4521600" cy="3045864"/>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6986" cy="3056228"/>
                    </a:xfrm>
                    <a:prstGeom prst="rect">
                      <a:avLst/>
                    </a:prstGeom>
                    <a:noFill/>
                    <a:ln>
                      <a:noFill/>
                    </a:ln>
                  </pic:spPr>
                </pic:pic>
              </a:graphicData>
            </a:graphic>
          </wp:inline>
        </w:drawing>
      </w:r>
    </w:p>
    <w:p w14:paraId="5ED21862" w14:textId="77777777" w:rsidR="009E7A72" w:rsidRPr="009E7A72" w:rsidRDefault="009E7A72" w:rsidP="009E7A72">
      <w:pPr>
        <w:spacing w:after="0"/>
        <w:jc w:val="both"/>
        <w:rPr>
          <w:rFonts w:asciiTheme="minorHAnsi" w:hAnsiTheme="minorHAnsi" w:cstheme="minorHAnsi"/>
          <w:sz w:val="20"/>
          <w:szCs w:val="20"/>
        </w:rPr>
      </w:pPr>
    </w:p>
    <w:p w14:paraId="3CFE4809" w14:textId="72B2BA00" w:rsidR="009E7A72" w:rsidRDefault="009E7A72" w:rsidP="009E7A72">
      <w:pPr>
        <w:spacing w:after="0"/>
        <w:jc w:val="both"/>
        <w:rPr>
          <w:rFonts w:asciiTheme="minorHAnsi" w:hAnsiTheme="minorHAnsi" w:cstheme="minorHAnsi"/>
          <w:sz w:val="20"/>
          <w:szCs w:val="20"/>
        </w:rPr>
      </w:pPr>
    </w:p>
    <w:tbl>
      <w:tblPr>
        <w:tblStyle w:val="Tablaconcuadrcula"/>
        <w:tblW w:w="0" w:type="auto"/>
        <w:tblLook w:val="04A0" w:firstRow="1" w:lastRow="0" w:firstColumn="1" w:lastColumn="0" w:noHBand="0" w:noVBand="1"/>
      </w:tblPr>
      <w:tblGrid>
        <w:gridCol w:w="8828"/>
      </w:tblGrid>
      <w:tr w:rsidR="007135F9" w:rsidRPr="00542978" w14:paraId="6319A470" w14:textId="77777777" w:rsidTr="00B833CD">
        <w:trPr>
          <w:trHeight w:val="1743"/>
        </w:trPr>
        <w:tc>
          <w:tcPr>
            <w:tcW w:w="8828" w:type="dxa"/>
          </w:tcPr>
          <w:p w14:paraId="69764D56" w14:textId="12BB2C6E" w:rsidR="007135F9" w:rsidRPr="00542978" w:rsidRDefault="00F94D53"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 xml:space="preserve">Según la información del Caso 2, </w:t>
            </w:r>
            <w:r w:rsidR="007135F9">
              <w:rPr>
                <w:rFonts w:asciiTheme="minorHAnsi" w:hAnsiTheme="minorHAnsi" w:cstheme="minorHAnsi"/>
                <w:b/>
                <w:bCs/>
                <w:sz w:val="20"/>
                <w:szCs w:val="20"/>
              </w:rPr>
              <w:t>¿</w:t>
            </w:r>
            <w:r w:rsidR="007135F9" w:rsidRPr="00542978">
              <w:rPr>
                <w:rFonts w:asciiTheme="minorHAnsi" w:hAnsiTheme="minorHAnsi" w:cstheme="minorHAnsi"/>
                <w:b/>
                <w:bCs/>
                <w:sz w:val="20"/>
                <w:szCs w:val="20"/>
              </w:rPr>
              <w:t>Cuál es e</w:t>
            </w:r>
            <w:r w:rsidR="007135F9">
              <w:rPr>
                <w:rFonts w:asciiTheme="minorHAnsi" w:hAnsiTheme="minorHAnsi" w:cstheme="minorHAnsi"/>
                <w:b/>
                <w:bCs/>
                <w:sz w:val="20"/>
                <w:szCs w:val="20"/>
              </w:rPr>
              <w:t>l problema que se debe resolver?</w:t>
            </w:r>
          </w:p>
          <w:p w14:paraId="7A81CFC7" w14:textId="77777777" w:rsidR="007135F9" w:rsidRPr="00542978" w:rsidRDefault="007135F9" w:rsidP="00B833CD">
            <w:pPr>
              <w:spacing w:line="276" w:lineRule="auto"/>
              <w:jc w:val="both"/>
              <w:rPr>
                <w:rFonts w:asciiTheme="minorHAnsi" w:hAnsiTheme="minorHAnsi" w:cstheme="minorHAnsi"/>
                <w:b/>
                <w:bCs/>
                <w:sz w:val="20"/>
                <w:szCs w:val="20"/>
              </w:rPr>
            </w:pPr>
          </w:p>
          <w:p w14:paraId="610D08F1" w14:textId="77777777" w:rsidR="007135F9" w:rsidRPr="00542978" w:rsidRDefault="007135F9" w:rsidP="00B833CD">
            <w:pPr>
              <w:spacing w:line="276" w:lineRule="auto"/>
              <w:jc w:val="both"/>
              <w:rPr>
                <w:rFonts w:asciiTheme="minorHAnsi" w:hAnsiTheme="minorHAnsi" w:cstheme="minorHAnsi"/>
                <w:b/>
                <w:bCs/>
                <w:sz w:val="20"/>
                <w:szCs w:val="20"/>
              </w:rPr>
            </w:pPr>
          </w:p>
          <w:p w14:paraId="4C1CE4EF" w14:textId="77777777" w:rsidR="007135F9" w:rsidRPr="00542978" w:rsidRDefault="007135F9" w:rsidP="00B833CD">
            <w:pPr>
              <w:spacing w:line="276" w:lineRule="auto"/>
              <w:jc w:val="both"/>
              <w:rPr>
                <w:rFonts w:asciiTheme="minorHAnsi" w:hAnsiTheme="minorHAnsi" w:cstheme="minorHAnsi"/>
                <w:b/>
                <w:bCs/>
                <w:sz w:val="20"/>
                <w:szCs w:val="20"/>
              </w:rPr>
            </w:pPr>
          </w:p>
          <w:p w14:paraId="0B87876F" w14:textId="77777777" w:rsidR="007135F9" w:rsidRPr="00542978" w:rsidRDefault="007135F9" w:rsidP="00B833CD">
            <w:pPr>
              <w:spacing w:line="276" w:lineRule="auto"/>
              <w:jc w:val="both"/>
              <w:rPr>
                <w:rFonts w:asciiTheme="minorHAnsi" w:hAnsiTheme="minorHAnsi" w:cstheme="minorHAnsi"/>
                <w:b/>
                <w:bCs/>
                <w:sz w:val="20"/>
                <w:szCs w:val="20"/>
              </w:rPr>
            </w:pPr>
          </w:p>
          <w:p w14:paraId="6963624C" w14:textId="77777777" w:rsidR="007135F9" w:rsidRPr="00542978" w:rsidRDefault="007135F9" w:rsidP="00B833CD">
            <w:pPr>
              <w:spacing w:line="276" w:lineRule="auto"/>
              <w:jc w:val="both"/>
              <w:rPr>
                <w:rFonts w:asciiTheme="minorHAnsi" w:hAnsiTheme="minorHAnsi" w:cstheme="minorHAnsi"/>
                <w:b/>
                <w:bCs/>
                <w:sz w:val="20"/>
                <w:szCs w:val="20"/>
              </w:rPr>
            </w:pPr>
          </w:p>
          <w:p w14:paraId="24BEE78F" w14:textId="77777777" w:rsidR="007135F9" w:rsidRPr="00542978" w:rsidRDefault="007135F9" w:rsidP="00B833CD">
            <w:pPr>
              <w:spacing w:line="276" w:lineRule="auto"/>
              <w:jc w:val="both"/>
              <w:rPr>
                <w:rFonts w:asciiTheme="minorHAnsi" w:hAnsiTheme="minorHAnsi" w:cstheme="minorHAnsi"/>
                <w:b/>
                <w:bCs/>
                <w:sz w:val="20"/>
                <w:szCs w:val="20"/>
              </w:rPr>
            </w:pPr>
          </w:p>
          <w:p w14:paraId="4AC62CA5" w14:textId="77777777" w:rsidR="007135F9" w:rsidRPr="00542978" w:rsidRDefault="007135F9" w:rsidP="00B833CD">
            <w:pPr>
              <w:spacing w:line="276" w:lineRule="auto"/>
              <w:jc w:val="both"/>
              <w:rPr>
                <w:rFonts w:asciiTheme="minorHAnsi" w:hAnsiTheme="minorHAnsi" w:cstheme="minorHAnsi"/>
                <w:b/>
                <w:bCs/>
                <w:sz w:val="20"/>
                <w:szCs w:val="20"/>
              </w:rPr>
            </w:pPr>
          </w:p>
          <w:p w14:paraId="2FAB8BA9"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678F2435" w14:textId="77777777" w:rsidTr="00B833CD">
        <w:trPr>
          <w:trHeight w:val="2108"/>
        </w:trPr>
        <w:tc>
          <w:tcPr>
            <w:tcW w:w="8828" w:type="dxa"/>
          </w:tcPr>
          <w:p w14:paraId="69C658EB" w14:textId="10B90E3E" w:rsidR="007135F9" w:rsidRPr="00542978" w:rsidRDefault="007135F9"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lastRenderedPageBreak/>
              <w:t>¿Qué alternativas de solución propone Ud. para resolver el problema planteado? Indique mínimo 2</w:t>
            </w:r>
          </w:p>
          <w:p w14:paraId="794E0F5A" w14:textId="77777777" w:rsidR="007135F9" w:rsidRPr="00542978" w:rsidRDefault="007135F9" w:rsidP="00B833CD">
            <w:pPr>
              <w:spacing w:line="276" w:lineRule="auto"/>
              <w:jc w:val="both"/>
              <w:rPr>
                <w:rFonts w:asciiTheme="minorHAnsi" w:hAnsiTheme="minorHAnsi" w:cstheme="minorHAnsi"/>
                <w:b/>
                <w:bCs/>
                <w:sz w:val="20"/>
                <w:szCs w:val="20"/>
              </w:rPr>
            </w:pPr>
          </w:p>
          <w:p w14:paraId="42AFE3AF" w14:textId="77777777" w:rsidR="007135F9" w:rsidRPr="00542978" w:rsidRDefault="007135F9" w:rsidP="00B833CD">
            <w:pPr>
              <w:spacing w:line="276" w:lineRule="auto"/>
              <w:jc w:val="both"/>
              <w:rPr>
                <w:rFonts w:asciiTheme="minorHAnsi" w:hAnsiTheme="minorHAnsi" w:cstheme="minorHAnsi"/>
                <w:b/>
                <w:bCs/>
                <w:sz w:val="20"/>
                <w:szCs w:val="20"/>
              </w:rPr>
            </w:pPr>
          </w:p>
          <w:p w14:paraId="70BE914E" w14:textId="77777777" w:rsidR="007135F9" w:rsidRPr="00542978" w:rsidRDefault="007135F9" w:rsidP="00B833CD">
            <w:pPr>
              <w:spacing w:line="276" w:lineRule="auto"/>
              <w:jc w:val="both"/>
              <w:rPr>
                <w:rFonts w:asciiTheme="minorHAnsi" w:hAnsiTheme="minorHAnsi" w:cstheme="minorHAnsi"/>
                <w:b/>
                <w:bCs/>
                <w:sz w:val="20"/>
                <w:szCs w:val="20"/>
              </w:rPr>
            </w:pPr>
          </w:p>
          <w:p w14:paraId="59D94A48" w14:textId="77777777" w:rsidR="007135F9" w:rsidRPr="00542978" w:rsidRDefault="007135F9" w:rsidP="00B833CD">
            <w:pPr>
              <w:spacing w:line="276" w:lineRule="auto"/>
              <w:jc w:val="both"/>
              <w:rPr>
                <w:rFonts w:asciiTheme="minorHAnsi" w:hAnsiTheme="minorHAnsi" w:cstheme="minorHAnsi"/>
                <w:b/>
                <w:bCs/>
                <w:sz w:val="20"/>
                <w:szCs w:val="20"/>
              </w:rPr>
            </w:pPr>
          </w:p>
          <w:p w14:paraId="00038A32" w14:textId="77777777" w:rsidR="007135F9" w:rsidRPr="00542978" w:rsidRDefault="007135F9" w:rsidP="00B833CD">
            <w:pPr>
              <w:spacing w:line="276" w:lineRule="auto"/>
              <w:jc w:val="both"/>
              <w:rPr>
                <w:rFonts w:asciiTheme="minorHAnsi" w:hAnsiTheme="minorHAnsi" w:cstheme="minorHAnsi"/>
                <w:b/>
                <w:bCs/>
                <w:sz w:val="20"/>
                <w:szCs w:val="20"/>
              </w:rPr>
            </w:pPr>
          </w:p>
          <w:p w14:paraId="22D95212" w14:textId="77777777" w:rsidR="007135F9" w:rsidRPr="00542978" w:rsidRDefault="007135F9" w:rsidP="00B833CD">
            <w:pPr>
              <w:spacing w:line="276" w:lineRule="auto"/>
              <w:jc w:val="both"/>
              <w:rPr>
                <w:rFonts w:asciiTheme="minorHAnsi" w:hAnsiTheme="minorHAnsi" w:cstheme="minorHAnsi"/>
                <w:b/>
                <w:bCs/>
                <w:sz w:val="20"/>
                <w:szCs w:val="20"/>
              </w:rPr>
            </w:pPr>
          </w:p>
          <w:p w14:paraId="062E2EF9" w14:textId="77777777" w:rsidR="007135F9" w:rsidRPr="00542978" w:rsidRDefault="007135F9" w:rsidP="00B833CD">
            <w:pPr>
              <w:spacing w:line="276" w:lineRule="auto"/>
              <w:jc w:val="both"/>
              <w:rPr>
                <w:rFonts w:asciiTheme="minorHAnsi" w:hAnsiTheme="minorHAnsi" w:cstheme="minorHAnsi"/>
                <w:b/>
                <w:bCs/>
                <w:sz w:val="20"/>
                <w:szCs w:val="20"/>
              </w:rPr>
            </w:pPr>
          </w:p>
          <w:p w14:paraId="34CCAAC3" w14:textId="77777777" w:rsidR="007135F9" w:rsidRPr="00542978" w:rsidRDefault="007135F9" w:rsidP="00B833CD">
            <w:pPr>
              <w:spacing w:line="276" w:lineRule="auto"/>
              <w:jc w:val="both"/>
              <w:rPr>
                <w:rFonts w:asciiTheme="minorHAnsi" w:hAnsiTheme="minorHAnsi" w:cstheme="minorHAnsi"/>
                <w:b/>
                <w:bCs/>
                <w:sz w:val="20"/>
                <w:szCs w:val="20"/>
              </w:rPr>
            </w:pPr>
          </w:p>
          <w:p w14:paraId="2ABFC1B0" w14:textId="77777777" w:rsidR="007135F9" w:rsidRPr="00542978" w:rsidRDefault="007135F9" w:rsidP="00B833CD">
            <w:pPr>
              <w:spacing w:line="276" w:lineRule="auto"/>
              <w:jc w:val="both"/>
              <w:rPr>
                <w:rFonts w:asciiTheme="minorHAnsi" w:hAnsiTheme="minorHAnsi" w:cstheme="minorHAnsi"/>
                <w:b/>
                <w:bCs/>
                <w:sz w:val="20"/>
                <w:szCs w:val="20"/>
              </w:rPr>
            </w:pPr>
          </w:p>
          <w:p w14:paraId="197639AB"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49118CC8" w14:textId="77777777" w:rsidTr="00B833CD">
        <w:trPr>
          <w:trHeight w:val="3660"/>
        </w:trPr>
        <w:tc>
          <w:tcPr>
            <w:tcW w:w="8828" w:type="dxa"/>
          </w:tcPr>
          <w:p w14:paraId="796CE798" w14:textId="77777777" w:rsidR="007135F9" w:rsidRPr="00542978" w:rsidRDefault="007135F9"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 xml:space="preserve">De cada alternativa de solución propuesta, indique sus riegos y ventajas. </w:t>
            </w:r>
          </w:p>
          <w:p w14:paraId="61FDAEBF" w14:textId="77777777" w:rsidR="007135F9" w:rsidRPr="00542978" w:rsidRDefault="007135F9" w:rsidP="00B833CD">
            <w:pPr>
              <w:spacing w:line="276" w:lineRule="auto"/>
              <w:jc w:val="both"/>
              <w:rPr>
                <w:rFonts w:asciiTheme="minorHAnsi" w:hAnsiTheme="minorHAnsi" w:cstheme="minorHAnsi"/>
                <w:b/>
                <w:bCs/>
                <w:sz w:val="20"/>
                <w:szCs w:val="20"/>
              </w:rPr>
            </w:pPr>
          </w:p>
          <w:p w14:paraId="5C25D164" w14:textId="77777777" w:rsidR="007135F9" w:rsidRPr="00542978" w:rsidRDefault="007135F9" w:rsidP="00B833CD">
            <w:pPr>
              <w:spacing w:line="276" w:lineRule="auto"/>
              <w:jc w:val="both"/>
              <w:rPr>
                <w:rFonts w:asciiTheme="minorHAnsi" w:hAnsiTheme="minorHAnsi" w:cstheme="minorHAnsi"/>
                <w:b/>
                <w:bCs/>
                <w:sz w:val="20"/>
                <w:szCs w:val="20"/>
              </w:rPr>
            </w:pPr>
          </w:p>
          <w:p w14:paraId="31DEDAC5" w14:textId="77777777" w:rsidR="007135F9" w:rsidRPr="00542978" w:rsidRDefault="007135F9" w:rsidP="00B833CD">
            <w:pPr>
              <w:spacing w:line="276" w:lineRule="auto"/>
              <w:jc w:val="both"/>
              <w:rPr>
                <w:rFonts w:asciiTheme="minorHAnsi" w:hAnsiTheme="minorHAnsi" w:cstheme="minorHAnsi"/>
                <w:b/>
                <w:bCs/>
                <w:sz w:val="20"/>
                <w:szCs w:val="20"/>
              </w:rPr>
            </w:pPr>
          </w:p>
          <w:p w14:paraId="4D7B918E" w14:textId="77777777" w:rsidR="007135F9" w:rsidRPr="00542978" w:rsidRDefault="007135F9" w:rsidP="00B833CD">
            <w:pPr>
              <w:spacing w:line="276" w:lineRule="auto"/>
              <w:jc w:val="both"/>
              <w:rPr>
                <w:rFonts w:asciiTheme="minorHAnsi" w:hAnsiTheme="minorHAnsi" w:cstheme="minorHAnsi"/>
                <w:b/>
                <w:bCs/>
                <w:sz w:val="20"/>
                <w:szCs w:val="20"/>
              </w:rPr>
            </w:pPr>
          </w:p>
          <w:p w14:paraId="188BD432" w14:textId="77777777" w:rsidR="007135F9" w:rsidRPr="00542978" w:rsidRDefault="007135F9" w:rsidP="00B833CD">
            <w:pPr>
              <w:spacing w:line="276" w:lineRule="auto"/>
              <w:jc w:val="both"/>
              <w:rPr>
                <w:rFonts w:asciiTheme="minorHAnsi" w:hAnsiTheme="minorHAnsi" w:cstheme="minorHAnsi"/>
                <w:b/>
                <w:bCs/>
                <w:sz w:val="20"/>
                <w:szCs w:val="20"/>
              </w:rPr>
            </w:pPr>
          </w:p>
          <w:p w14:paraId="47585350" w14:textId="77777777" w:rsidR="007135F9" w:rsidRPr="00542978" w:rsidRDefault="007135F9" w:rsidP="00B833CD">
            <w:pPr>
              <w:spacing w:line="276" w:lineRule="auto"/>
              <w:jc w:val="both"/>
              <w:rPr>
                <w:rFonts w:asciiTheme="minorHAnsi" w:hAnsiTheme="minorHAnsi" w:cstheme="minorHAnsi"/>
                <w:b/>
                <w:bCs/>
                <w:sz w:val="20"/>
                <w:szCs w:val="20"/>
              </w:rPr>
            </w:pPr>
          </w:p>
          <w:p w14:paraId="2280F30A" w14:textId="77777777" w:rsidR="007135F9" w:rsidRPr="00542978" w:rsidRDefault="007135F9" w:rsidP="00B833CD">
            <w:pPr>
              <w:spacing w:line="276" w:lineRule="auto"/>
              <w:jc w:val="both"/>
              <w:rPr>
                <w:rFonts w:asciiTheme="minorHAnsi" w:hAnsiTheme="minorHAnsi" w:cstheme="minorHAnsi"/>
                <w:b/>
                <w:bCs/>
                <w:sz w:val="20"/>
                <w:szCs w:val="20"/>
              </w:rPr>
            </w:pPr>
          </w:p>
          <w:p w14:paraId="47F88B58" w14:textId="77777777" w:rsidR="007135F9" w:rsidRPr="00542978" w:rsidRDefault="007135F9" w:rsidP="00B833CD">
            <w:pPr>
              <w:spacing w:line="276" w:lineRule="auto"/>
              <w:jc w:val="both"/>
              <w:rPr>
                <w:rFonts w:asciiTheme="minorHAnsi" w:hAnsiTheme="minorHAnsi" w:cstheme="minorHAnsi"/>
                <w:b/>
                <w:bCs/>
                <w:sz w:val="20"/>
                <w:szCs w:val="20"/>
              </w:rPr>
            </w:pPr>
          </w:p>
          <w:p w14:paraId="2506781A" w14:textId="77777777" w:rsidR="007135F9" w:rsidRPr="00542978" w:rsidRDefault="007135F9" w:rsidP="00B833CD">
            <w:pPr>
              <w:spacing w:line="276" w:lineRule="auto"/>
              <w:jc w:val="both"/>
              <w:rPr>
                <w:rFonts w:asciiTheme="minorHAnsi" w:hAnsiTheme="minorHAnsi" w:cstheme="minorHAnsi"/>
                <w:b/>
                <w:bCs/>
                <w:sz w:val="20"/>
                <w:szCs w:val="20"/>
              </w:rPr>
            </w:pPr>
          </w:p>
          <w:p w14:paraId="043A3BB7"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1134A13D" w14:textId="77777777" w:rsidTr="00B833CD">
        <w:trPr>
          <w:trHeight w:val="3998"/>
        </w:trPr>
        <w:tc>
          <w:tcPr>
            <w:tcW w:w="8828" w:type="dxa"/>
          </w:tcPr>
          <w:p w14:paraId="4152C26D" w14:textId="09A58531" w:rsidR="007135F9" w:rsidRPr="00542978" w:rsidRDefault="007135F9" w:rsidP="00B833CD">
            <w:pPr>
              <w:spacing w:line="276" w:lineRule="auto"/>
              <w:jc w:val="both"/>
              <w:rPr>
                <w:rFonts w:asciiTheme="minorHAnsi" w:hAnsiTheme="minorHAnsi" w:cstheme="minorHAnsi"/>
                <w:sz w:val="20"/>
                <w:szCs w:val="20"/>
              </w:rPr>
            </w:pPr>
            <w:r>
              <w:rPr>
                <w:rFonts w:asciiTheme="minorHAnsi" w:hAnsiTheme="minorHAnsi" w:cstheme="minorHAnsi"/>
                <w:b/>
                <w:bCs/>
                <w:sz w:val="20"/>
                <w:szCs w:val="20"/>
              </w:rPr>
              <w:t>Fundamente la(s) razón(es) de la alternativa de solución que escogió y detalle</w:t>
            </w:r>
            <w:r w:rsidRPr="00542978">
              <w:rPr>
                <w:rFonts w:asciiTheme="minorHAnsi" w:hAnsiTheme="minorHAnsi" w:cstheme="minorHAnsi"/>
                <w:b/>
                <w:bCs/>
                <w:sz w:val="20"/>
                <w:szCs w:val="20"/>
              </w:rPr>
              <w:t xml:space="preserve"> en lenguaje natural los pasos para construir</w:t>
            </w:r>
            <w:r>
              <w:rPr>
                <w:rFonts w:asciiTheme="minorHAnsi" w:hAnsiTheme="minorHAnsi" w:cstheme="minorHAnsi"/>
                <w:b/>
                <w:bCs/>
                <w:sz w:val="20"/>
                <w:szCs w:val="20"/>
              </w:rPr>
              <w:t>la</w:t>
            </w:r>
          </w:p>
          <w:p w14:paraId="1EF9AD69" w14:textId="77777777" w:rsidR="007135F9" w:rsidRPr="00542978" w:rsidRDefault="007135F9" w:rsidP="00B833CD">
            <w:pPr>
              <w:spacing w:line="276" w:lineRule="auto"/>
              <w:jc w:val="both"/>
              <w:rPr>
                <w:rFonts w:asciiTheme="minorHAnsi" w:hAnsiTheme="minorHAnsi" w:cstheme="minorHAnsi"/>
                <w:b/>
                <w:bCs/>
                <w:sz w:val="20"/>
                <w:szCs w:val="20"/>
              </w:rPr>
            </w:pPr>
          </w:p>
          <w:p w14:paraId="6B7E5881" w14:textId="77777777" w:rsidR="007135F9" w:rsidRDefault="007135F9" w:rsidP="00B833CD">
            <w:pPr>
              <w:spacing w:line="276" w:lineRule="auto"/>
              <w:jc w:val="both"/>
              <w:rPr>
                <w:rFonts w:asciiTheme="minorHAnsi" w:hAnsiTheme="minorHAnsi" w:cstheme="minorHAnsi"/>
                <w:b/>
                <w:bCs/>
                <w:sz w:val="20"/>
                <w:szCs w:val="20"/>
              </w:rPr>
            </w:pPr>
          </w:p>
          <w:p w14:paraId="69163204" w14:textId="77777777" w:rsidR="007135F9" w:rsidRDefault="007135F9" w:rsidP="00B833CD">
            <w:pPr>
              <w:spacing w:line="276" w:lineRule="auto"/>
              <w:jc w:val="both"/>
              <w:rPr>
                <w:rFonts w:asciiTheme="minorHAnsi" w:hAnsiTheme="minorHAnsi" w:cstheme="minorHAnsi"/>
                <w:b/>
                <w:bCs/>
                <w:sz w:val="20"/>
                <w:szCs w:val="20"/>
              </w:rPr>
            </w:pPr>
          </w:p>
          <w:p w14:paraId="1389A5B0" w14:textId="77777777" w:rsidR="007135F9" w:rsidRDefault="007135F9" w:rsidP="00B833CD">
            <w:pPr>
              <w:spacing w:line="276" w:lineRule="auto"/>
              <w:jc w:val="both"/>
              <w:rPr>
                <w:rFonts w:asciiTheme="minorHAnsi" w:hAnsiTheme="minorHAnsi" w:cstheme="minorHAnsi"/>
                <w:b/>
                <w:bCs/>
                <w:sz w:val="20"/>
                <w:szCs w:val="20"/>
              </w:rPr>
            </w:pPr>
          </w:p>
          <w:p w14:paraId="22A60970" w14:textId="77777777" w:rsidR="007135F9" w:rsidRDefault="007135F9" w:rsidP="00B833CD">
            <w:pPr>
              <w:spacing w:line="276" w:lineRule="auto"/>
              <w:jc w:val="both"/>
              <w:rPr>
                <w:rFonts w:asciiTheme="minorHAnsi" w:hAnsiTheme="minorHAnsi" w:cstheme="minorHAnsi"/>
                <w:b/>
                <w:bCs/>
                <w:sz w:val="20"/>
                <w:szCs w:val="20"/>
              </w:rPr>
            </w:pPr>
          </w:p>
          <w:p w14:paraId="56C4BF84" w14:textId="77777777" w:rsidR="007135F9" w:rsidRDefault="007135F9" w:rsidP="00B833CD">
            <w:pPr>
              <w:spacing w:line="276" w:lineRule="auto"/>
              <w:jc w:val="both"/>
              <w:rPr>
                <w:rFonts w:asciiTheme="minorHAnsi" w:hAnsiTheme="minorHAnsi" w:cstheme="minorHAnsi"/>
                <w:b/>
                <w:bCs/>
                <w:sz w:val="20"/>
                <w:szCs w:val="20"/>
              </w:rPr>
            </w:pPr>
          </w:p>
          <w:p w14:paraId="54F3FCC6" w14:textId="77777777" w:rsidR="007135F9" w:rsidRDefault="007135F9" w:rsidP="00B833CD">
            <w:pPr>
              <w:spacing w:line="276" w:lineRule="auto"/>
              <w:jc w:val="both"/>
              <w:rPr>
                <w:rFonts w:asciiTheme="minorHAnsi" w:hAnsiTheme="minorHAnsi" w:cstheme="minorHAnsi"/>
                <w:b/>
                <w:bCs/>
                <w:sz w:val="20"/>
                <w:szCs w:val="20"/>
              </w:rPr>
            </w:pPr>
          </w:p>
          <w:p w14:paraId="2F351F42" w14:textId="77777777" w:rsidR="007135F9" w:rsidRDefault="007135F9" w:rsidP="00B833CD">
            <w:pPr>
              <w:spacing w:line="276" w:lineRule="auto"/>
              <w:jc w:val="both"/>
              <w:rPr>
                <w:rFonts w:asciiTheme="minorHAnsi" w:hAnsiTheme="minorHAnsi" w:cstheme="minorHAnsi"/>
                <w:b/>
                <w:bCs/>
                <w:sz w:val="20"/>
                <w:szCs w:val="20"/>
              </w:rPr>
            </w:pPr>
          </w:p>
          <w:p w14:paraId="23FCECF6" w14:textId="77777777" w:rsidR="007135F9" w:rsidRDefault="007135F9" w:rsidP="00B833CD">
            <w:pPr>
              <w:spacing w:line="276" w:lineRule="auto"/>
              <w:jc w:val="both"/>
              <w:rPr>
                <w:rFonts w:asciiTheme="minorHAnsi" w:hAnsiTheme="minorHAnsi" w:cstheme="minorHAnsi"/>
                <w:b/>
                <w:bCs/>
                <w:sz w:val="20"/>
                <w:szCs w:val="20"/>
              </w:rPr>
            </w:pPr>
          </w:p>
          <w:p w14:paraId="391B65DF" w14:textId="77777777" w:rsidR="007135F9" w:rsidRDefault="007135F9" w:rsidP="00B833CD">
            <w:pPr>
              <w:spacing w:line="276" w:lineRule="auto"/>
              <w:jc w:val="both"/>
              <w:rPr>
                <w:rFonts w:asciiTheme="minorHAnsi" w:hAnsiTheme="minorHAnsi" w:cstheme="minorHAnsi"/>
                <w:b/>
                <w:bCs/>
                <w:sz w:val="20"/>
                <w:szCs w:val="20"/>
              </w:rPr>
            </w:pPr>
          </w:p>
          <w:p w14:paraId="6B1FE0F2" w14:textId="77777777" w:rsidR="007135F9" w:rsidRDefault="007135F9" w:rsidP="00B833CD">
            <w:pPr>
              <w:spacing w:line="276" w:lineRule="auto"/>
              <w:jc w:val="both"/>
              <w:rPr>
                <w:rFonts w:asciiTheme="minorHAnsi" w:hAnsiTheme="minorHAnsi" w:cstheme="minorHAnsi"/>
                <w:b/>
                <w:bCs/>
                <w:sz w:val="20"/>
                <w:szCs w:val="20"/>
              </w:rPr>
            </w:pPr>
          </w:p>
          <w:p w14:paraId="410581F3" w14:textId="77777777" w:rsidR="007135F9" w:rsidRDefault="007135F9" w:rsidP="00B833CD">
            <w:pPr>
              <w:spacing w:line="276" w:lineRule="auto"/>
              <w:jc w:val="both"/>
              <w:rPr>
                <w:rFonts w:asciiTheme="minorHAnsi" w:hAnsiTheme="minorHAnsi" w:cstheme="minorHAnsi"/>
                <w:b/>
                <w:bCs/>
                <w:sz w:val="20"/>
                <w:szCs w:val="20"/>
              </w:rPr>
            </w:pPr>
          </w:p>
          <w:p w14:paraId="0B571F9F" w14:textId="77777777" w:rsidR="007135F9" w:rsidRDefault="007135F9" w:rsidP="00B833CD">
            <w:pPr>
              <w:spacing w:line="276" w:lineRule="auto"/>
              <w:jc w:val="both"/>
              <w:rPr>
                <w:rFonts w:asciiTheme="minorHAnsi" w:hAnsiTheme="minorHAnsi" w:cstheme="minorHAnsi"/>
                <w:b/>
                <w:bCs/>
                <w:sz w:val="20"/>
                <w:szCs w:val="20"/>
              </w:rPr>
            </w:pPr>
          </w:p>
          <w:p w14:paraId="2864D029" w14:textId="77777777" w:rsidR="007135F9" w:rsidRDefault="007135F9" w:rsidP="00B833CD">
            <w:pPr>
              <w:spacing w:line="276" w:lineRule="auto"/>
              <w:jc w:val="both"/>
              <w:rPr>
                <w:rFonts w:asciiTheme="minorHAnsi" w:hAnsiTheme="minorHAnsi" w:cstheme="minorHAnsi"/>
                <w:b/>
                <w:bCs/>
                <w:sz w:val="20"/>
                <w:szCs w:val="20"/>
              </w:rPr>
            </w:pPr>
          </w:p>
          <w:p w14:paraId="3E926D9E" w14:textId="77777777" w:rsidR="007135F9" w:rsidRDefault="007135F9" w:rsidP="00B833CD">
            <w:pPr>
              <w:spacing w:line="276" w:lineRule="auto"/>
              <w:jc w:val="both"/>
              <w:rPr>
                <w:rFonts w:asciiTheme="minorHAnsi" w:hAnsiTheme="minorHAnsi" w:cstheme="minorHAnsi"/>
                <w:b/>
                <w:bCs/>
                <w:sz w:val="20"/>
                <w:szCs w:val="20"/>
              </w:rPr>
            </w:pPr>
          </w:p>
          <w:p w14:paraId="12840D22" w14:textId="77777777" w:rsidR="007135F9" w:rsidRDefault="007135F9" w:rsidP="00B833CD">
            <w:pPr>
              <w:spacing w:line="276" w:lineRule="auto"/>
              <w:jc w:val="both"/>
              <w:rPr>
                <w:rFonts w:asciiTheme="minorHAnsi" w:hAnsiTheme="minorHAnsi" w:cstheme="minorHAnsi"/>
                <w:b/>
                <w:bCs/>
                <w:sz w:val="20"/>
                <w:szCs w:val="20"/>
              </w:rPr>
            </w:pPr>
          </w:p>
          <w:p w14:paraId="6EF896CF" w14:textId="77777777" w:rsidR="007135F9" w:rsidRDefault="007135F9" w:rsidP="00B833CD">
            <w:pPr>
              <w:spacing w:line="276" w:lineRule="auto"/>
              <w:jc w:val="both"/>
              <w:rPr>
                <w:rFonts w:asciiTheme="minorHAnsi" w:hAnsiTheme="minorHAnsi" w:cstheme="minorHAnsi"/>
                <w:b/>
                <w:bCs/>
                <w:sz w:val="20"/>
                <w:szCs w:val="20"/>
              </w:rPr>
            </w:pPr>
          </w:p>
          <w:p w14:paraId="51BE6BA6" w14:textId="77777777" w:rsidR="007135F9" w:rsidRPr="00542978" w:rsidRDefault="007135F9" w:rsidP="00B833CD">
            <w:pPr>
              <w:spacing w:line="276" w:lineRule="auto"/>
              <w:jc w:val="both"/>
              <w:rPr>
                <w:rFonts w:asciiTheme="minorHAnsi" w:hAnsiTheme="minorHAnsi" w:cstheme="minorHAnsi"/>
                <w:b/>
                <w:bCs/>
                <w:sz w:val="20"/>
                <w:szCs w:val="20"/>
              </w:rPr>
            </w:pPr>
          </w:p>
        </w:tc>
      </w:tr>
    </w:tbl>
    <w:p w14:paraId="4D9688E9" w14:textId="12B60D95" w:rsidR="007135F9" w:rsidRDefault="007135F9" w:rsidP="009E7A72">
      <w:pPr>
        <w:spacing w:after="0"/>
        <w:jc w:val="both"/>
        <w:rPr>
          <w:rFonts w:asciiTheme="minorHAnsi" w:hAnsiTheme="minorHAnsi" w:cstheme="minorHAnsi"/>
          <w:sz w:val="20"/>
          <w:szCs w:val="20"/>
        </w:rPr>
      </w:pPr>
    </w:p>
    <w:p w14:paraId="4C74B469" w14:textId="77777777" w:rsidR="009E7A72" w:rsidRPr="00E92D00" w:rsidRDefault="009E7A72" w:rsidP="009E7A72">
      <w:pPr>
        <w:spacing w:after="0"/>
        <w:jc w:val="both"/>
        <w:rPr>
          <w:rFonts w:asciiTheme="minorHAnsi" w:hAnsiTheme="minorHAnsi" w:cstheme="minorHAnsi"/>
          <w:b/>
          <w:sz w:val="20"/>
          <w:szCs w:val="20"/>
        </w:rPr>
      </w:pPr>
      <w:r w:rsidRPr="00E92D00">
        <w:rPr>
          <w:rFonts w:asciiTheme="minorHAnsi" w:hAnsiTheme="minorHAnsi" w:cstheme="minorHAnsi"/>
          <w:b/>
          <w:sz w:val="20"/>
          <w:szCs w:val="20"/>
        </w:rPr>
        <w:lastRenderedPageBreak/>
        <w:t xml:space="preserve">CASO 3 </w:t>
      </w:r>
    </w:p>
    <w:p w14:paraId="343A0526"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La Salud Pública tiene grandes desafíos vinculados a las capacidades y recursos disponibles, lo que implica que se debe avanzar en la formación de más profesionales de la salud y en modernizar la infraestructura hospitalaria incluyendo el equipamiento y las tecnologías. Además, se deben buscar nuevas estrategias que permitan emplear de manera más eficiente las capacidades actuales. </w:t>
      </w:r>
    </w:p>
    <w:p w14:paraId="30E456F3"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El gran desafío está en avanzar hacia un sistema de Salud Pública que </w:t>
      </w:r>
      <w:proofErr w:type="gramStart"/>
      <w:r w:rsidRPr="009E7A72">
        <w:rPr>
          <w:rFonts w:asciiTheme="minorHAnsi" w:hAnsiTheme="minorHAnsi" w:cstheme="minorHAnsi"/>
          <w:sz w:val="20"/>
          <w:szCs w:val="20"/>
        </w:rPr>
        <w:t>otorguen</w:t>
      </w:r>
      <w:proofErr w:type="gramEnd"/>
      <w:r w:rsidRPr="009E7A72">
        <w:rPr>
          <w:rFonts w:asciiTheme="minorHAnsi" w:hAnsiTheme="minorHAnsi" w:cstheme="minorHAnsi"/>
          <w:sz w:val="20"/>
          <w:szCs w:val="20"/>
        </w:rPr>
        <w:t xml:space="preserve"> protección, seguridad y calidad en las atenciones de los pacientes, por esta razón la reforma a la Salud Pública tiene como principales objetivos y medidas:</w:t>
      </w:r>
    </w:p>
    <w:p w14:paraId="42E88171" w14:textId="77777777" w:rsidR="009E7A72" w:rsidRPr="00E92D00" w:rsidRDefault="009E7A72" w:rsidP="00C31160">
      <w:pPr>
        <w:pStyle w:val="Prrafodelista"/>
        <w:numPr>
          <w:ilvl w:val="0"/>
          <w:numId w:val="14"/>
        </w:numPr>
        <w:spacing w:after="0"/>
        <w:jc w:val="both"/>
        <w:rPr>
          <w:rFonts w:asciiTheme="minorHAnsi" w:hAnsiTheme="minorHAnsi" w:cstheme="minorHAnsi"/>
          <w:sz w:val="20"/>
          <w:szCs w:val="20"/>
        </w:rPr>
      </w:pPr>
      <w:r w:rsidRPr="00E92D00">
        <w:rPr>
          <w:rFonts w:asciiTheme="minorHAnsi" w:hAnsiTheme="minorHAnsi" w:cstheme="minorHAnsi"/>
          <w:sz w:val="20"/>
          <w:szCs w:val="20"/>
        </w:rPr>
        <w:t>Reducción de listas de espera.</w:t>
      </w:r>
    </w:p>
    <w:p w14:paraId="6CBAABBB" w14:textId="77777777" w:rsidR="009E7A72" w:rsidRPr="00E92D00" w:rsidRDefault="009E7A72" w:rsidP="00C31160">
      <w:pPr>
        <w:pStyle w:val="Prrafodelista"/>
        <w:numPr>
          <w:ilvl w:val="0"/>
          <w:numId w:val="14"/>
        </w:numPr>
        <w:spacing w:after="0"/>
        <w:jc w:val="both"/>
        <w:rPr>
          <w:rFonts w:asciiTheme="minorHAnsi" w:hAnsiTheme="minorHAnsi" w:cstheme="minorHAnsi"/>
          <w:sz w:val="20"/>
          <w:szCs w:val="20"/>
        </w:rPr>
      </w:pPr>
      <w:r w:rsidRPr="00E92D00">
        <w:rPr>
          <w:rFonts w:asciiTheme="minorHAnsi" w:hAnsiTheme="minorHAnsi" w:cstheme="minorHAnsi"/>
          <w:sz w:val="20"/>
          <w:szCs w:val="20"/>
        </w:rPr>
        <w:t xml:space="preserve">Reforma a la salud primaria: consultorios y </w:t>
      </w:r>
      <w:proofErr w:type="spellStart"/>
      <w:r w:rsidRPr="00E92D00">
        <w:rPr>
          <w:rFonts w:asciiTheme="minorHAnsi" w:hAnsiTheme="minorHAnsi" w:cstheme="minorHAnsi"/>
          <w:sz w:val="20"/>
          <w:szCs w:val="20"/>
        </w:rPr>
        <w:t>Cesfam</w:t>
      </w:r>
      <w:proofErr w:type="spellEnd"/>
      <w:r w:rsidRPr="00E92D00">
        <w:rPr>
          <w:rFonts w:asciiTheme="minorHAnsi" w:hAnsiTheme="minorHAnsi" w:cstheme="minorHAnsi"/>
          <w:sz w:val="20"/>
          <w:szCs w:val="20"/>
        </w:rPr>
        <w:t>.</w:t>
      </w:r>
    </w:p>
    <w:p w14:paraId="505B2369" w14:textId="77777777" w:rsidR="009E7A72" w:rsidRPr="00E92D00" w:rsidRDefault="009E7A72" w:rsidP="00C31160">
      <w:pPr>
        <w:pStyle w:val="Prrafodelista"/>
        <w:numPr>
          <w:ilvl w:val="0"/>
          <w:numId w:val="14"/>
        </w:numPr>
        <w:spacing w:after="0"/>
        <w:jc w:val="both"/>
        <w:rPr>
          <w:rFonts w:asciiTheme="minorHAnsi" w:hAnsiTheme="minorHAnsi" w:cstheme="minorHAnsi"/>
          <w:sz w:val="20"/>
          <w:szCs w:val="20"/>
        </w:rPr>
      </w:pPr>
      <w:r w:rsidRPr="00E92D00">
        <w:rPr>
          <w:rFonts w:asciiTheme="minorHAnsi" w:hAnsiTheme="minorHAnsi" w:cstheme="minorHAnsi"/>
          <w:sz w:val="20"/>
          <w:szCs w:val="20"/>
        </w:rPr>
        <w:t>Reforma al modelo de atención para garantizar salud digna y oportuna.</w:t>
      </w:r>
    </w:p>
    <w:p w14:paraId="536A645C" w14:textId="77777777" w:rsidR="009E7A72" w:rsidRPr="00E92D00" w:rsidRDefault="009E7A72" w:rsidP="00C31160">
      <w:pPr>
        <w:pStyle w:val="Prrafodelista"/>
        <w:numPr>
          <w:ilvl w:val="0"/>
          <w:numId w:val="14"/>
        </w:numPr>
        <w:spacing w:after="0"/>
        <w:jc w:val="both"/>
        <w:rPr>
          <w:rFonts w:asciiTheme="minorHAnsi" w:hAnsiTheme="minorHAnsi" w:cstheme="minorHAnsi"/>
          <w:sz w:val="20"/>
          <w:szCs w:val="20"/>
        </w:rPr>
      </w:pPr>
      <w:r w:rsidRPr="00E92D00">
        <w:rPr>
          <w:rFonts w:asciiTheme="minorHAnsi" w:hAnsiTheme="minorHAnsi" w:cstheme="minorHAnsi"/>
          <w:sz w:val="20"/>
          <w:szCs w:val="20"/>
        </w:rPr>
        <w:t>Modernización de la infraestructura sanitaria</w:t>
      </w:r>
    </w:p>
    <w:p w14:paraId="339908DF" w14:textId="77777777" w:rsidR="009E7A72" w:rsidRPr="00E92D00" w:rsidRDefault="009E7A72" w:rsidP="00C31160">
      <w:pPr>
        <w:pStyle w:val="Prrafodelista"/>
        <w:numPr>
          <w:ilvl w:val="0"/>
          <w:numId w:val="14"/>
        </w:numPr>
        <w:spacing w:after="0"/>
        <w:jc w:val="both"/>
        <w:rPr>
          <w:rFonts w:asciiTheme="minorHAnsi" w:hAnsiTheme="minorHAnsi" w:cstheme="minorHAnsi"/>
          <w:sz w:val="20"/>
          <w:szCs w:val="20"/>
        </w:rPr>
      </w:pPr>
      <w:r w:rsidRPr="00E92D00">
        <w:rPr>
          <w:rFonts w:asciiTheme="minorHAnsi" w:hAnsiTheme="minorHAnsi" w:cstheme="minorHAnsi"/>
          <w:sz w:val="20"/>
          <w:szCs w:val="20"/>
        </w:rPr>
        <w:t>Rebaja del precio de los medicamentos y así lograr más competencia y transparencia.</w:t>
      </w:r>
    </w:p>
    <w:p w14:paraId="10F618A0" w14:textId="77777777" w:rsidR="009E7A72" w:rsidRPr="00E92D00" w:rsidRDefault="009E7A72" w:rsidP="00C31160">
      <w:pPr>
        <w:pStyle w:val="Prrafodelista"/>
        <w:numPr>
          <w:ilvl w:val="0"/>
          <w:numId w:val="14"/>
        </w:numPr>
        <w:spacing w:after="0"/>
        <w:jc w:val="both"/>
        <w:rPr>
          <w:rFonts w:asciiTheme="minorHAnsi" w:hAnsiTheme="minorHAnsi" w:cstheme="minorHAnsi"/>
          <w:sz w:val="20"/>
          <w:szCs w:val="20"/>
        </w:rPr>
      </w:pPr>
      <w:r w:rsidRPr="00E92D00">
        <w:rPr>
          <w:rFonts w:asciiTheme="minorHAnsi" w:hAnsiTheme="minorHAnsi" w:cstheme="minorHAnsi"/>
          <w:sz w:val="20"/>
          <w:szCs w:val="20"/>
        </w:rPr>
        <w:t>Bienestar y cultura sana</w:t>
      </w:r>
    </w:p>
    <w:p w14:paraId="4C1B5BC9"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En el caso de la Salud Privada, su gran desafío es ser parte del cambio en el ámbito de la Salud Pública del país colocando a disposición la experiencia y capital humano para a través de un trabajo colaborativo para avanzar en esta área de vital importancia para los ciudadanos.</w:t>
      </w:r>
    </w:p>
    <w:p w14:paraId="509D078F"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Desde esta perspectiva, Clínica KETEKURA ha definido una estrategia de apoyo a la comunidad y a contar de este año ofrecerá los servicios de sus profesionales a consultorios y hospitales del área de la Salud Pública. Para esto, la Junta Directiva en conjunto con los jefes de las Unidades de Atención de la Clínica </w:t>
      </w:r>
      <w:proofErr w:type="gramStart"/>
      <w:r w:rsidRPr="009E7A72">
        <w:rPr>
          <w:rFonts w:asciiTheme="minorHAnsi" w:hAnsiTheme="minorHAnsi" w:cstheme="minorHAnsi"/>
          <w:sz w:val="20"/>
          <w:szCs w:val="20"/>
        </w:rPr>
        <w:t>han</w:t>
      </w:r>
      <w:proofErr w:type="gramEnd"/>
      <w:r w:rsidRPr="009E7A72">
        <w:rPr>
          <w:rFonts w:asciiTheme="minorHAnsi" w:hAnsiTheme="minorHAnsi" w:cstheme="minorHAnsi"/>
          <w:sz w:val="20"/>
          <w:szCs w:val="20"/>
        </w:rPr>
        <w:t xml:space="preserve"> definido que los médicos que pondrán a disposición para este servicio serán aquellos que han efectuado menos del máximo de atenciones médicas realizadas por los profesionales durante el año.</w:t>
      </w:r>
    </w:p>
    <w:p w14:paraId="3337D51D" w14:textId="331FF016"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Si bien, el actual sistema que gestiona las atenciones médicas almacena la información de los </w:t>
      </w:r>
      <w:r w:rsidR="00E92D00" w:rsidRPr="009E7A72">
        <w:rPr>
          <w:rFonts w:asciiTheme="minorHAnsi" w:hAnsiTheme="minorHAnsi" w:cstheme="minorHAnsi"/>
          <w:sz w:val="20"/>
          <w:szCs w:val="20"/>
        </w:rPr>
        <w:t>últimos</w:t>
      </w:r>
      <w:r w:rsidRPr="009E7A72">
        <w:rPr>
          <w:rFonts w:asciiTheme="minorHAnsi" w:hAnsiTheme="minorHAnsi" w:cstheme="minorHAnsi"/>
          <w:sz w:val="20"/>
          <w:szCs w:val="20"/>
        </w:rPr>
        <w:t xml:space="preserve"> cuatro años, no se cuenta con un informe que permita saber el total de atenciones médicas que cada especialista ha atendido durante un año. Por lo tanto, una de las soluciones sería que las secretarias de cada Unidad de Atención a pacientes generasen esta información de acuerdo con el informe que resume las atenciones médicas mensuales que se realizan en cada Unidad. Sin embargo, considerando la alta demanda diaria de atenciones médicas, provocaría:</w:t>
      </w:r>
    </w:p>
    <w:p w14:paraId="7FF77D0B" w14:textId="77777777" w:rsidR="009E7A72" w:rsidRPr="00E92D00" w:rsidRDefault="009E7A72" w:rsidP="00C31160">
      <w:pPr>
        <w:pStyle w:val="Prrafodelista"/>
        <w:numPr>
          <w:ilvl w:val="0"/>
          <w:numId w:val="13"/>
        </w:numPr>
        <w:spacing w:after="0"/>
        <w:jc w:val="both"/>
        <w:rPr>
          <w:rFonts w:asciiTheme="minorHAnsi" w:hAnsiTheme="minorHAnsi" w:cstheme="minorHAnsi"/>
          <w:sz w:val="20"/>
          <w:szCs w:val="20"/>
        </w:rPr>
      </w:pPr>
      <w:r w:rsidRPr="00E92D00">
        <w:rPr>
          <w:rFonts w:asciiTheme="minorHAnsi" w:hAnsiTheme="minorHAnsi" w:cstheme="minorHAnsi"/>
          <w:sz w:val="20"/>
          <w:szCs w:val="20"/>
        </w:rPr>
        <w:t>Lentitud en la generación de la información ya que a partir de todos los informes resumen de las atenciones médicas mensuales, cada secretaria debería generar el archivo con los datos de los médicos efectuaron menos del máximo de atenciones médicas realizadas por los profesionales durante el año.</w:t>
      </w:r>
    </w:p>
    <w:p w14:paraId="54850216" w14:textId="77777777" w:rsidR="009E7A72" w:rsidRPr="00E92D00" w:rsidRDefault="009E7A72" w:rsidP="00C31160">
      <w:pPr>
        <w:pStyle w:val="Prrafodelista"/>
        <w:numPr>
          <w:ilvl w:val="0"/>
          <w:numId w:val="13"/>
        </w:numPr>
        <w:spacing w:after="0"/>
        <w:jc w:val="both"/>
        <w:rPr>
          <w:rFonts w:asciiTheme="minorHAnsi" w:hAnsiTheme="minorHAnsi" w:cstheme="minorHAnsi"/>
          <w:sz w:val="20"/>
          <w:szCs w:val="20"/>
        </w:rPr>
      </w:pPr>
      <w:r w:rsidRPr="00E92D00">
        <w:rPr>
          <w:rFonts w:asciiTheme="minorHAnsi" w:hAnsiTheme="minorHAnsi" w:cstheme="minorHAnsi"/>
          <w:sz w:val="20"/>
          <w:szCs w:val="20"/>
        </w:rPr>
        <w:t>Que la información generada presente errores considerando que se este trabajo debería ser efectuado en forma manual.</w:t>
      </w:r>
    </w:p>
    <w:p w14:paraId="0DADDFD6"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Por lo tanto, considerando que esta solución no es viable por los estándares de calidad que Clínica KETEKURA desea asegurar en todos los ámbitos y que el apoyo que se prestará al área de la Salud Púbica será permanente, se hace necesario implementar un informe que en forma automática entregue la información de estos profesionales médicos ya que a partir de ella, se citará a cada a una reunión con el director de la clínica y posteriormente se les enviará a sus correos institucionales detalles del horario y lugar en donde prestarán sus servicios médicos durante todo el año.</w:t>
      </w:r>
    </w:p>
    <w:p w14:paraId="6270C00D"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Para esto, el área de recursos humanos de Clínica KETEKURA tendrá la responsabilidad de ejecutar el informe el primer día hábil de cada año y así poder tener una visión global de los médicos que efectuaron menos del máximo de atenciones médicas realizadas por los profesionales durante el año anterior. Esto significa que, por ejemplo, si el informe se ejecuta el primer día hábil del año 2021, entonces debe mostrar la información basada en las atenciones médicas efectuadas durante el año 2020. Si el informe se ejecuta el primer día hábil </w:t>
      </w:r>
      <w:r w:rsidRPr="009E7A72">
        <w:rPr>
          <w:rFonts w:asciiTheme="minorHAnsi" w:hAnsiTheme="minorHAnsi" w:cstheme="minorHAnsi"/>
          <w:sz w:val="20"/>
          <w:szCs w:val="20"/>
        </w:rPr>
        <w:lastRenderedPageBreak/>
        <w:t>del año 2022, entonces debe mostrar la información basada en las atenciones médicas efectuadas durante el año 2021, etc. Es decir, el informe debe ser capaz de obtener la información del año anterior a la fecha en que se ejecute en forma automática.</w:t>
      </w:r>
    </w:p>
    <w:p w14:paraId="1A848C1D"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Para construir el informe, debe considerar los siguientes requerimientos:</w:t>
      </w:r>
    </w:p>
    <w:p w14:paraId="6A0002C2" w14:textId="77777777" w:rsidR="009E7A72" w:rsidRPr="00E92D00" w:rsidRDefault="009E7A72" w:rsidP="00C31160">
      <w:pPr>
        <w:pStyle w:val="Prrafodelista"/>
        <w:numPr>
          <w:ilvl w:val="0"/>
          <w:numId w:val="12"/>
        </w:numPr>
        <w:spacing w:after="0"/>
        <w:jc w:val="both"/>
        <w:rPr>
          <w:rFonts w:asciiTheme="minorHAnsi" w:hAnsiTheme="minorHAnsi" w:cstheme="minorHAnsi"/>
          <w:sz w:val="20"/>
          <w:szCs w:val="20"/>
        </w:rPr>
      </w:pPr>
      <w:r w:rsidRPr="00E92D00">
        <w:rPr>
          <w:rFonts w:asciiTheme="minorHAnsi" w:hAnsiTheme="minorHAnsi" w:cstheme="minorHAnsi"/>
          <w:sz w:val="20"/>
          <w:szCs w:val="20"/>
        </w:rPr>
        <w:t>Por cada unidad se debe mostrar el nombre completo del médico, su teléfono, su correo electrónico y el total de atenciones médicas que realizó durante el año.</w:t>
      </w:r>
    </w:p>
    <w:p w14:paraId="1D76BE98" w14:textId="77777777" w:rsidR="009E7A72" w:rsidRPr="00E92D00" w:rsidRDefault="009E7A72" w:rsidP="00C31160">
      <w:pPr>
        <w:pStyle w:val="Prrafodelista"/>
        <w:numPr>
          <w:ilvl w:val="0"/>
          <w:numId w:val="12"/>
        </w:numPr>
        <w:spacing w:after="0"/>
        <w:jc w:val="both"/>
        <w:rPr>
          <w:rFonts w:asciiTheme="minorHAnsi" w:hAnsiTheme="minorHAnsi" w:cstheme="minorHAnsi"/>
          <w:sz w:val="20"/>
          <w:szCs w:val="20"/>
        </w:rPr>
      </w:pPr>
      <w:r w:rsidRPr="00E92D00">
        <w:rPr>
          <w:rFonts w:asciiTheme="minorHAnsi" w:hAnsiTheme="minorHAnsi" w:cstheme="minorHAnsi"/>
          <w:sz w:val="20"/>
          <w:szCs w:val="20"/>
        </w:rPr>
        <w:t xml:space="preserve">El correo institucional de los médicos corresponde a: las dos primeras letras de la unidad de la clínica en la que se desempeña + la penúltima y antepenúltima letra de su apellido paterno + los tres últimos números de su teléfono + el día y mes en que fue contratado + @medicocktk.cl. </w:t>
      </w:r>
    </w:p>
    <w:p w14:paraId="6F7A9932" w14:textId="77777777" w:rsidR="009E7A72" w:rsidRPr="00E92D00" w:rsidRDefault="009E7A72" w:rsidP="00C31160">
      <w:pPr>
        <w:pStyle w:val="Prrafodelista"/>
        <w:numPr>
          <w:ilvl w:val="0"/>
          <w:numId w:val="12"/>
        </w:numPr>
        <w:spacing w:after="0"/>
        <w:jc w:val="both"/>
        <w:rPr>
          <w:rFonts w:asciiTheme="minorHAnsi" w:hAnsiTheme="minorHAnsi" w:cstheme="minorHAnsi"/>
          <w:sz w:val="20"/>
          <w:szCs w:val="20"/>
        </w:rPr>
      </w:pPr>
      <w:r w:rsidRPr="00E92D00">
        <w:rPr>
          <w:rFonts w:asciiTheme="minorHAnsi" w:hAnsiTheme="minorHAnsi" w:cstheme="minorHAnsi"/>
          <w:sz w:val="20"/>
          <w:szCs w:val="20"/>
        </w:rPr>
        <w:t xml:space="preserve">Esta información además debe quedar almacenada en la tabla MEDICOS_SERVICIO_COMUNIDAD. </w:t>
      </w:r>
    </w:p>
    <w:p w14:paraId="4D53F40C" w14:textId="77777777" w:rsidR="009E7A72" w:rsidRPr="00E92D00" w:rsidRDefault="009E7A72" w:rsidP="00C31160">
      <w:pPr>
        <w:pStyle w:val="Prrafodelista"/>
        <w:numPr>
          <w:ilvl w:val="0"/>
          <w:numId w:val="12"/>
        </w:numPr>
        <w:spacing w:after="0"/>
        <w:jc w:val="both"/>
        <w:rPr>
          <w:rFonts w:asciiTheme="minorHAnsi" w:hAnsiTheme="minorHAnsi" w:cstheme="minorHAnsi"/>
          <w:sz w:val="20"/>
          <w:szCs w:val="20"/>
        </w:rPr>
      </w:pPr>
      <w:r w:rsidRPr="00E92D00">
        <w:rPr>
          <w:rFonts w:asciiTheme="minorHAnsi" w:hAnsiTheme="minorHAnsi" w:cstheme="minorHAnsi"/>
          <w:sz w:val="20"/>
          <w:szCs w:val="20"/>
        </w:rPr>
        <w:t>Al obtener la información, tanto el informe como la tabla deben visualizar la información en el formato del ejemplo y ordenada alfabéticamente por el nombre de la unidad y apellido paterno del médico.</w:t>
      </w:r>
    </w:p>
    <w:p w14:paraId="28C644F5" w14:textId="77777777" w:rsidR="009E7A72" w:rsidRPr="009E7A72" w:rsidRDefault="009E7A72" w:rsidP="009E7A72">
      <w:pPr>
        <w:spacing w:after="0"/>
        <w:jc w:val="both"/>
        <w:rPr>
          <w:rFonts w:asciiTheme="minorHAnsi" w:hAnsiTheme="minorHAnsi" w:cstheme="minorHAnsi"/>
          <w:sz w:val="20"/>
          <w:szCs w:val="20"/>
        </w:rPr>
      </w:pPr>
    </w:p>
    <w:p w14:paraId="59502140"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noProof/>
          <w:sz w:val="20"/>
          <w:szCs w:val="20"/>
          <w:lang w:eastAsia="es-CL"/>
        </w:rPr>
        <w:drawing>
          <wp:inline distT="0" distB="0" distL="0" distR="0" wp14:anchorId="20482C81" wp14:editId="0BE0077D">
            <wp:extent cx="5329451" cy="211849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7017" cy="2161250"/>
                    </a:xfrm>
                    <a:prstGeom prst="rect">
                      <a:avLst/>
                    </a:prstGeom>
                    <a:noFill/>
                    <a:ln>
                      <a:noFill/>
                    </a:ln>
                  </pic:spPr>
                </pic:pic>
              </a:graphicData>
            </a:graphic>
          </wp:inline>
        </w:drawing>
      </w:r>
    </w:p>
    <w:p w14:paraId="72188191" w14:textId="77777777" w:rsidR="009E7A72" w:rsidRPr="009E7A72" w:rsidRDefault="009E7A72" w:rsidP="009E7A72">
      <w:pPr>
        <w:spacing w:after="0"/>
        <w:jc w:val="both"/>
        <w:rPr>
          <w:rFonts w:asciiTheme="minorHAnsi" w:hAnsiTheme="minorHAnsi" w:cstheme="minorHAnsi"/>
          <w:sz w:val="20"/>
          <w:szCs w:val="20"/>
        </w:rPr>
      </w:pPr>
    </w:p>
    <w:p w14:paraId="312F9867" w14:textId="72659B20" w:rsidR="009E7A72" w:rsidRDefault="009E7A72" w:rsidP="009E7A72">
      <w:pPr>
        <w:spacing w:after="0"/>
        <w:jc w:val="both"/>
        <w:rPr>
          <w:rFonts w:asciiTheme="minorHAnsi" w:hAnsiTheme="minorHAnsi" w:cstheme="minorHAnsi"/>
          <w:sz w:val="20"/>
          <w:szCs w:val="20"/>
        </w:rPr>
      </w:pPr>
    </w:p>
    <w:tbl>
      <w:tblPr>
        <w:tblStyle w:val="Tablaconcuadrcula"/>
        <w:tblW w:w="0" w:type="auto"/>
        <w:tblLook w:val="04A0" w:firstRow="1" w:lastRow="0" w:firstColumn="1" w:lastColumn="0" w:noHBand="0" w:noVBand="1"/>
      </w:tblPr>
      <w:tblGrid>
        <w:gridCol w:w="8828"/>
      </w:tblGrid>
      <w:tr w:rsidR="007135F9" w:rsidRPr="00542978" w14:paraId="3B340A97" w14:textId="77777777" w:rsidTr="00B833CD">
        <w:trPr>
          <w:trHeight w:val="1743"/>
        </w:trPr>
        <w:tc>
          <w:tcPr>
            <w:tcW w:w="8828" w:type="dxa"/>
          </w:tcPr>
          <w:p w14:paraId="69903394" w14:textId="4DDA6F1E" w:rsidR="007135F9" w:rsidRPr="00542978" w:rsidRDefault="00F94D53"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 xml:space="preserve">Según la información del Caso 3, </w:t>
            </w:r>
            <w:r w:rsidR="007135F9">
              <w:rPr>
                <w:rFonts w:asciiTheme="minorHAnsi" w:hAnsiTheme="minorHAnsi" w:cstheme="minorHAnsi"/>
                <w:b/>
                <w:bCs/>
                <w:sz w:val="20"/>
                <w:szCs w:val="20"/>
              </w:rPr>
              <w:t>¿</w:t>
            </w:r>
            <w:r w:rsidR="007135F9" w:rsidRPr="00542978">
              <w:rPr>
                <w:rFonts w:asciiTheme="minorHAnsi" w:hAnsiTheme="minorHAnsi" w:cstheme="minorHAnsi"/>
                <w:b/>
                <w:bCs/>
                <w:sz w:val="20"/>
                <w:szCs w:val="20"/>
              </w:rPr>
              <w:t>Cuál es e</w:t>
            </w:r>
            <w:r w:rsidR="007135F9">
              <w:rPr>
                <w:rFonts w:asciiTheme="minorHAnsi" w:hAnsiTheme="minorHAnsi" w:cstheme="minorHAnsi"/>
                <w:b/>
                <w:bCs/>
                <w:sz w:val="20"/>
                <w:szCs w:val="20"/>
              </w:rPr>
              <w:t>l problema que se debe resolver?</w:t>
            </w:r>
          </w:p>
          <w:p w14:paraId="5C17AE39" w14:textId="77777777" w:rsidR="007135F9" w:rsidRPr="00542978" w:rsidRDefault="007135F9" w:rsidP="00B833CD">
            <w:pPr>
              <w:spacing w:line="276" w:lineRule="auto"/>
              <w:jc w:val="both"/>
              <w:rPr>
                <w:rFonts w:asciiTheme="minorHAnsi" w:hAnsiTheme="minorHAnsi" w:cstheme="minorHAnsi"/>
                <w:b/>
                <w:bCs/>
                <w:sz w:val="20"/>
                <w:szCs w:val="20"/>
              </w:rPr>
            </w:pPr>
          </w:p>
          <w:p w14:paraId="1383AB68" w14:textId="77777777" w:rsidR="007135F9" w:rsidRPr="00542978" w:rsidRDefault="007135F9" w:rsidP="00B833CD">
            <w:pPr>
              <w:spacing w:line="276" w:lineRule="auto"/>
              <w:jc w:val="both"/>
              <w:rPr>
                <w:rFonts w:asciiTheme="minorHAnsi" w:hAnsiTheme="minorHAnsi" w:cstheme="minorHAnsi"/>
                <w:b/>
                <w:bCs/>
                <w:sz w:val="20"/>
                <w:szCs w:val="20"/>
              </w:rPr>
            </w:pPr>
          </w:p>
          <w:p w14:paraId="3D53816F" w14:textId="77777777" w:rsidR="007135F9" w:rsidRPr="00542978" w:rsidRDefault="007135F9" w:rsidP="00B833CD">
            <w:pPr>
              <w:spacing w:line="276" w:lineRule="auto"/>
              <w:jc w:val="both"/>
              <w:rPr>
                <w:rFonts w:asciiTheme="minorHAnsi" w:hAnsiTheme="minorHAnsi" w:cstheme="minorHAnsi"/>
                <w:b/>
                <w:bCs/>
                <w:sz w:val="20"/>
                <w:szCs w:val="20"/>
              </w:rPr>
            </w:pPr>
          </w:p>
          <w:p w14:paraId="47995232" w14:textId="77777777" w:rsidR="007135F9" w:rsidRPr="00542978" w:rsidRDefault="007135F9" w:rsidP="00B833CD">
            <w:pPr>
              <w:spacing w:line="276" w:lineRule="auto"/>
              <w:jc w:val="both"/>
              <w:rPr>
                <w:rFonts w:asciiTheme="minorHAnsi" w:hAnsiTheme="minorHAnsi" w:cstheme="minorHAnsi"/>
                <w:b/>
                <w:bCs/>
                <w:sz w:val="20"/>
                <w:szCs w:val="20"/>
              </w:rPr>
            </w:pPr>
          </w:p>
          <w:p w14:paraId="5FF31DF5" w14:textId="77777777" w:rsidR="007135F9" w:rsidRPr="00542978" w:rsidRDefault="007135F9" w:rsidP="00B833CD">
            <w:pPr>
              <w:spacing w:line="276" w:lineRule="auto"/>
              <w:jc w:val="both"/>
              <w:rPr>
                <w:rFonts w:asciiTheme="minorHAnsi" w:hAnsiTheme="minorHAnsi" w:cstheme="minorHAnsi"/>
                <w:b/>
                <w:bCs/>
                <w:sz w:val="20"/>
                <w:szCs w:val="20"/>
              </w:rPr>
            </w:pPr>
          </w:p>
          <w:p w14:paraId="0CD11906" w14:textId="77777777" w:rsidR="007135F9" w:rsidRPr="00542978" w:rsidRDefault="007135F9" w:rsidP="00B833CD">
            <w:pPr>
              <w:spacing w:line="276" w:lineRule="auto"/>
              <w:jc w:val="both"/>
              <w:rPr>
                <w:rFonts w:asciiTheme="minorHAnsi" w:hAnsiTheme="minorHAnsi" w:cstheme="minorHAnsi"/>
                <w:b/>
                <w:bCs/>
                <w:sz w:val="20"/>
                <w:szCs w:val="20"/>
              </w:rPr>
            </w:pPr>
          </w:p>
          <w:p w14:paraId="4CB9A690" w14:textId="77777777" w:rsidR="007135F9" w:rsidRPr="00542978" w:rsidRDefault="007135F9" w:rsidP="00B833CD">
            <w:pPr>
              <w:spacing w:line="276" w:lineRule="auto"/>
              <w:jc w:val="both"/>
              <w:rPr>
                <w:rFonts w:asciiTheme="minorHAnsi" w:hAnsiTheme="minorHAnsi" w:cstheme="minorHAnsi"/>
                <w:b/>
                <w:bCs/>
                <w:sz w:val="20"/>
                <w:szCs w:val="20"/>
              </w:rPr>
            </w:pPr>
          </w:p>
          <w:p w14:paraId="0937C2AD"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13BC0DE4" w14:textId="77777777" w:rsidTr="00B833CD">
        <w:trPr>
          <w:trHeight w:val="2108"/>
        </w:trPr>
        <w:tc>
          <w:tcPr>
            <w:tcW w:w="8828" w:type="dxa"/>
          </w:tcPr>
          <w:p w14:paraId="56870EFB" w14:textId="6AFAF7AA" w:rsidR="007135F9" w:rsidRPr="00542978" w:rsidRDefault="007135F9"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¿Qué alternativas de solución propone Ud. para resolver el problema planteado? Indique mínimo 2</w:t>
            </w:r>
          </w:p>
          <w:p w14:paraId="1656A201" w14:textId="77777777" w:rsidR="007135F9" w:rsidRPr="00542978" w:rsidRDefault="007135F9" w:rsidP="00B833CD">
            <w:pPr>
              <w:spacing w:line="276" w:lineRule="auto"/>
              <w:jc w:val="both"/>
              <w:rPr>
                <w:rFonts w:asciiTheme="minorHAnsi" w:hAnsiTheme="minorHAnsi" w:cstheme="minorHAnsi"/>
                <w:b/>
                <w:bCs/>
                <w:sz w:val="20"/>
                <w:szCs w:val="20"/>
              </w:rPr>
            </w:pPr>
          </w:p>
          <w:p w14:paraId="1491CCA5" w14:textId="77777777" w:rsidR="007135F9" w:rsidRPr="00542978" w:rsidRDefault="007135F9" w:rsidP="00B833CD">
            <w:pPr>
              <w:spacing w:line="276" w:lineRule="auto"/>
              <w:jc w:val="both"/>
              <w:rPr>
                <w:rFonts w:asciiTheme="minorHAnsi" w:hAnsiTheme="minorHAnsi" w:cstheme="minorHAnsi"/>
                <w:b/>
                <w:bCs/>
                <w:sz w:val="20"/>
                <w:szCs w:val="20"/>
              </w:rPr>
            </w:pPr>
          </w:p>
          <w:p w14:paraId="386485F9" w14:textId="77777777" w:rsidR="007135F9" w:rsidRPr="00542978" w:rsidRDefault="007135F9" w:rsidP="00B833CD">
            <w:pPr>
              <w:spacing w:line="276" w:lineRule="auto"/>
              <w:jc w:val="both"/>
              <w:rPr>
                <w:rFonts w:asciiTheme="minorHAnsi" w:hAnsiTheme="minorHAnsi" w:cstheme="minorHAnsi"/>
                <w:b/>
                <w:bCs/>
                <w:sz w:val="20"/>
                <w:szCs w:val="20"/>
              </w:rPr>
            </w:pPr>
          </w:p>
          <w:p w14:paraId="0374657F" w14:textId="77777777" w:rsidR="007135F9" w:rsidRPr="00542978" w:rsidRDefault="007135F9" w:rsidP="00B833CD">
            <w:pPr>
              <w:spacing w:line="276" w:lineRule="auto"/>
              <w:jc w:val="both"/>
              <w:rPr>
                <w:rFonts w:asciiTheme="minorHAnsi" w:hAnsiTheme="minorHAnsi" w:cstheme="minorHAnsi"/>
                <w:b/>
                <w:bCs/>
                <w:sz w:val="20"/>
                <w:szCs w:val="20"/>
              </w:rPr>
            </w:pPr>
          </w:p>
          <w:p w14:paraId="236669EB" w14:textId="77777777" w:rsidR="007135F9" w:rsidRPr="00542978" w:rsidRDefault="007135F9" w:rsidP="00B833CD">
            <w:pPr>
              <w:spacing w:line="276" w:lineRule="auto"/>
              <w:jc w:val="both"/>
              <w:rPr>
                <w:rFonts w:asciiTheme="minorHAnsi" w:hAnsiTheme="minorHAnsi" w:cstheme="minorHAnsi"/>
                <w:b/>
                <w:bCs/>
                <w:sz w:val="20"/>
                <w:szCs w:val="20"/>
              </w:rPr>
            </w:pPr>
          </w:p>
          <w:p w14:paraId="2AFA195D" w14:textId="77777777" w:rsidR="007135F9" w:rsidRPr="00542978" w:rsidRDefault="007135F9" w:rsidP="00B833CD">
            <w:pPr>
              <w:spacing w:line="276" w:lineRule="auto"/>
              <w:jc w:val="both"/>
              <w:rPr>
                <w:rFonts w:asciiTheme="minorHAnsi" w:hAnsiTheme="minorHAnsi" w:cstheme="minorHAnsi"/>
                <w:b/>
                <w:bCs/>
                <w:sz w:val="20"/>
                <w:szCs w:val="20"/>
              </w:rPr>
            </w:pPr>
          </w:p>
          <w:p w14:paraId="57ABD914" w14:textId="77777777" w:rsidR="007135F9" w:rsidRPr="00542978" w:rsidRDefault="007135F9" w:rsidP="00B833CD">
            <w:pPr>
              <w:spacing w:line="276" w:lineRule="auto"/>
              <w:jc w:val="both"/>
              <w:rPr>
                <w:rFonts w:asciiTheme="minorHAnsi" w:hAnsiTheme="minorHAnsi" w:cstheme="minorHAnsi"/>
                <w:b/>
                <w:bCs/>
                <w:sz w:val="20"/>
                <w:szCs w:val="20"/>
              </w:rPr>
            </w:pPr>
          </w:p>
          <w:p w14:paraId="76B3BB5D" w14:textId="77777777" w:rsidR="007135F9" w:rsidRPr="00542978" w:rsidRDefault="007135F9" w:rsidP="00B833CD">
            <w:pPr>
              <w:spacing w:line="276" w:lineRule="auto"/>
              <w:jc w:val="both"/>
              <w:rPr>
                <w:rFonts w:asciiTheme="minorHAnsi" w:hAnsiTheme="minorHAnsi" w:cstheme="minorHAnsi"/>
                <w:b/>
                <w:bCs/>
                <w:sz w:val="20"/>
                <w:szCs w:val="20"/>
              </w:rPr>
            </w:pPr>
          </w:p>
          <w:p w14:paraId="6827DC96" w14:textId="77777777" w:rsidR="007135F9" w:rsidRPr="00542978" w:rsidRDefault="007135F9" w:rsidP="00B833CD">
            <w:pPr>
              <w:spacing w:line="276" w:lineRule="auto"/>
              <w:jc w:val="both"/>
              <w:rPr>
                <w:rFonts w:asciiTheme="minorHAnsi" w:hAnsiTheme="minorHAnsi" w:cstheme="minorHAnsi"/>
                <w:b/>
                <w:bCs/>
                <w:sz w:val="20"/>
                <w:szCs w:val="20"/>
              </w:rPr>
            </w:pPr>
          </w:p>
          <w:p w14:paraId="5C4665CB"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1D29D692" w14:textId="77777777" w:rsidTr="00B833CD">
        <w:trPr>
          <w:trHeight w:val="3660"/>
        </w:trPr>
        <w:tc>
          <w:tcPr>
            <w:tcW w:w="8828" w:type="dxa"/>
          </w:tcPr>
          <w:p w14:paraId="306DA1F2" w14:textId="77777777" w:rsidR="007135F9" w:rsidRPr="00542978" w:rsidRDefault="007135F9"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lastRenderedPageBreak/>
              <w:t xml:space="preserve">De cada alternativa de solución propuesta, indique sus riegos y ventajas. </w:t>
            </w:r>
          </w:p>
          <w:p w14:paraId="78EA8AA4" w14:textId="77777777" w:rsidR="007135F9" w:rsidRPr="00542978" w:rsidRDefault="007135F9" w:rsidP="00B833CD">
            <w:pPr>
              <w:spacing w:line="276" w:lineRule="auto"/>
              <w:jc w:val="both"/>
              <w:rPr>
                <w:rFonts w:asciiTheme="minorHAnsi" w:hAnsiTheme="minorHAnsi" w:cstheme="minorHAnsi"/>
                <w:b/>
                <w:bCs/>
                <w:sz w:val="20"/>
                <w:szCs w:val="20"/>
              </w:rPr>
            </w:pPr>
          </w:p>
          <w:p w14:paraId="58D5AB97" w14:textId="77777777" w:rsidR="007135F9" w:rsidRPr="00542978" w:rsidRDefault="007135F9" w:rsidP="00B833CD">
            <w:pPr>
              <w:spacing w:line="276" w:lineRule="auto"/>
              <w:jc w:val="both"/>
              <w:rPr>
                <w:rFonts w:asciiTheme="minorHAnsi" w:hAnsiTheme="minorHAnsi" w:cstheme="minorHAnsi"/>
                <w:b/>
                <w:bCs/>
                <w:sz w:val="20"/>
                <w:szCs w:val="20"/>
              </w:rPr>
            </w:pPr>
          </w:p>
          <w:p w14:paraId="18249CFE" w14:textId="77777777" w:rsidR="007135F9" w:rsidRPr="00542978" w:rsidRDefault="007135F9" w:rsidP="00B833CD">
            <w:pPr>
              <w:spacing w:line="276" w:lineRule="auto"/>
              <w:jc w:val="both"/>
              <w:rPr>
                <w:rFonts w:asciiTheme="minorHAnsi" w:hAnsiTheme="minorHAnsi" w:cstheme="minorHAnsi"/>
                <w:b/>
                <w:bCs/>
                <w:sz w:val="20"/>
                <w:szCs w:val="20"/>
              </w:rPr>
            </w:pPr>
          </w:p>
          <w:p w14:paraId="4FA78DA5" w14:textId="77777777" w:rsidR="007135F9" w:rsidRPr="00542978" w:rsidRDefault="007135F9" w:rsidP="00B833CD">
            <w:pPr>
              <w:spacing w:line="276" w:lineRule="auto"/>
              <w:jc w:val="both"/>
              <w:rPr>
                <w:rFonts w:asciiTheme="minorHAnsi" w:hAnsiTheme="minorHAnsi" w:cstheme="minorHAnsi"/>
                <w:b/>
                <w:bCs/>
                <w:sz w:val="20"/>
                <w:szCs w:val="20"/>
              </w:rPr>
            </w:pPr>
          </w:p>
          <w:p w14:paraId="69F1D6D2" w14:textId="77777777" w:rsidR="007135F9" w:rsidRPr="00542978" w:rsidRDefault="007135F9" w:rsidP="00B833CD">
            <w:pPr>
              <w:spacing w:line="276" w:lineRule="auto"/>
              <w:jc w:val="both"/>
              <w:rPr>
                <w:rFonts w:asciiTheme="minorHAnsi" w:hAnsiTheme="minorHAnsi" w:cstheme="minorHAnsi"/>
                <w:b/>
                <w:bCs/>
                <w:sz w:val="20"/>
                <w:szCs w:val="20"/>
              </w:rPr>
            </w:pPr>
          </w:p>
          <w:p w14:paraId="7DCB14FF" w14:textId="77777777" w:rsidR="007135F9" w:rsidRPr="00542978" w:rsidRDefault="007135F9" w:rsidP="00B833CD">
            <w:pPr>
              <w:spacing w:line="276" w:lineRule="auto"/>
              <w:jc w:val="both"/>
              <w:rPr>
                <w:rFonts w:asciiTheme="minorHAnsi" w:hAnsiTheme="minorHAnsi" w:cstheme="minorHAnsi"/>
                <w:b/>
                <w:bCs/>
                <w:sz w:val="20"/>
                <w:szCs w:val="20"/>
              </w:rPr>
            </w:pPr>
          </w:p>
          <w:p w14:paraId="72F16B40" w14:textId="77777777" w:rsidR="007135F9" w:rsidRPr="00542978" w:rsidRDefault="007135F9" w:rsidP="00B833CD">
            <w:pPr>
              <w:spacing w:line="276" w:lineRule="auto"/>
              <w:jc w:val="both"/>
              <w:rPr>
                <w:rFonts w:asciiTheme="minorHAnsi" w:hAnsiTheme="minorHAnsi" w:cstheme="minorHAnsi"/>
                <w:b/>
                <w:bCs/>
                <w:sz w:val="20"/>
                <w:szCs w:val="20"/>
              </w:rPr>
            </w:pPr>
          </w:p>
          <w:p w14:paraId="32AC76C1" w14:textId="77777777" w:rsidR="007135F9" w:rsidRPr="00542978" w:rsidRDefault="007135F9" w:rsidP="00B833CD">
            <w:pPr>
              <w:spacing w:line="276" w:lineRule="auto"/>
              <w:jc w:val="both"/>
              <w:rPr>
                <w:rFonts w:asciiTheme="minorHAnsi" w:hAnsiTheme="minorHAnsi" w:cstheme="minorHAnsi"/>
                <w:b/>
                <w:bCs/>
                <w:sz w:val="20"/>
                <w:szCs w:val="20"/>
              </w:rPr>
            </w:pPr>
          </w:p>
          <w:p w14:paraId="1D54915F" w14:textId="77777777" w:rsidR="007135F9" w:rsidRPr="00542978" w:rsidRDefault="007135F9" w:rsidP="00B833CD">
            <w:pPr>
              <w:spacing w:line="276" w:lineRule="auto"/>
              <w:jc w:val="both"/>
              <w:rPr>
                <w:rFonts w:asciiTheme="minorHAnsi" w:hAnsiTheme="minorHAnsi" w:cstheme="minorHAnsi"/>
                <w:b/>
                <w:bCs/>
                <w:sz w:val="20"/>
                <w:szCs w:val="20"/>
              </w:rPr>
            </w:pPr>
          </w:p>
          <w:p w14:paraId="5059B962"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5C6AC095" w14:textId="77777777" w:rsidTr="00B833CD">
        <w:trPr>
          <w:trHeight w:val="3998"/>
        </w:trPr>
        <w:tc>
          <w:tcPr>
            <w:tcW w:w="8828" w:type="dxa"/>
          </w:tcPr>
          <w:p w14:paraId="69195D14" w14:textId="3DDAB02D" w:rsidR="007135F9" w:rsidRPr="00542978" w:rsidRDefault="007135F9" w:rsidP="00B833CD">
            <w:pPr>
              <w:spacing w:line="276" w:lineRule="auto"/>
              <w:jc w:val="both"/>
              <w:rPr>
                <w:rFonts w:asciiTheme="minorHAnsi" w:hAnsiTheme="minorHAnsi" w:cstheme="minorHAnsi"/>
                <w:sz w:val="20"/>
                <w:szCs w:val="20"/>
              </w:rPr>
            </w:pPr>
            <w:r>
              <w:rPr>
                <w:rFonts w:asciiTheme="minorHAnsi" w:hAnsiTheme="minorHAnsi" w:cstheme="minorHAnsi"/>
                <w:b/>
                <w:bCs/>
                <w:sz w:val="20"/>
                <w:szCs w:val="20"/>
              </w:rPr>
              <w:t>Fundamente la(s) razón(es) de la alternativa de solución que escogió y detalle</w:t>
            </w:r>
            <w:r w:rsidRPr="00542978">
              <w:rPr>
                <w:rFonts w:asciiTheme="minorHAnsi" w:hAnsiTheme="minorHAnsi" w:cstheme="minorHAnsi"/>
                <w:b/>
                <w:bCs/>
                <w:sz w:val="20"/>
                <w:szCs w:val="20"/>
              </w:rPr>
              <w:t xml:space="preserve"> en lenguaje natural los pasos para construir</w:t>
            </w:r>
            <w:r>
              <w:rPr>
                <w:rFonts w:asciiTheme="minorHAnsi" w:hAnsiTheme="minorHAnsi" w:cstheme="minorHAnsi"/>
                <w:b/>
                <w:bCs/>
                <w:sz w:val="20"/>
                <w:szCs w:val="20"/>
              </w:rPr>
              <w:t>la</w:t>
            </w:r>
          </w:p>
          <w:p w14:paraId="0D14B165" w14:textId="77777777" w:rsidR="007135F9" w:rsidRPr="00542978" w:rsidRDefault="007135F9" w:rsidP="00B833CD">
            <w:pPr>
              <w:spacing w:line="276" w:lineRule="auto"/>
              <w:jc w:val="both"/>
              <w:rPr>
                <w:rFonts w:asciiTheme="minorHAnsi" w:hAnsiTheme="minorHAnsi" w:cstheme="minorHAnsi"/>
                <w:b/>
                <w:bCs/>
                <w:sz w:val="20"/>
                <w:szCs w:val="20"/>
              </w:rPr>
            </w:pPr>
          </w:p>
          <w:p w14:paraId="6DE61D18" w14:textId="77777777" w:rsidR="007135F9" w:rsidRDefault="007135F9" w:rsidP="00B833CD">
            <w:pPr>
              <w:spacing w:line="276" w:lineRule="auto"/>
              <w:jc w:val="both"/>
              <w:rPr>
                <w:rFonts w:asciiTheme="minorHAnsi" w:hAnsiTheme="minorHAnsi" w:cstheme="minorHAnsi"/>
                <w:b/>
                <w:bCs/>
                <w:sz w:val="20"/>
                <w:szCs w:val="20"/>
              </w:rPr>
            </w:pPr>
          </w:p>
          <w:p w14:paraId="2FF724C5" w14:textId="77777777" w:rsidR="007135F9" w:rsidRDefault="007135F9" w:rsidP="00B833CD">
            <w:pPr>
              <w:spacing w:line="276" w:lineRule="auto"/>
              <w:jc w:val="both"/>
              <w:rPr>
                <w:rFonts w:asciiTheme="minorHAnsi" w:hAnsiTheme="minorHAnsi" w:cstheme="minorHAnsi"/>
                <w:b/>
                <w:bCs/>
                <w:sz w:val="20"/>
                <w:szCs w:val="20"/>
              </w:rPr>
            </w:pPr>
          </w:p>
          <w:p w14:paraId="374A6791" w14:textId="77777777" w:rsidR="007135F9" w:rsidRDefault="007135F9" w:rsidP="00B833CD">
            <w:pPr>
              <w:spacing w:line="276" w:lineRule="auto"/>
              <w:jc w:val="both"/>
              <w:rPr>
                <w:rFonts w:asciiTheme="minorHAnsi" w:hAnsiTheme="minorHAnsi" w:cstheme="minorHAnsi"/>
                <w:b/>
                <w:bCs/>
                <w:sz w:val="20"/>
                <w:szCs w:val="20"/>
              </w:rPr>
            </w:pPr>
          </w:p>
          <w:p w14:paraId="3C7402E3" w14:textId="77777777" w:rsidR="007135F9" w:rsidRDefault="007135F9" w:rsidP="00B833CD">
            <w:pPr>
              <w:spacing w:line="276" w:lineRule="auto"/>
              <w:jc w:val="both"/>
              <w:rPr>
                <w:rFonts w:asciiTheme="minorHAnsi" w:hAnsiTheme="minorHAnsi" w:cstheme="minorHAnsi"/>
                <w:b/>
                <w:bCs/>
                <w:sz w:val="20"/>
                <w:szCs w:val="20"/>
              </w:rPr>
            </w:pPr>
          </w:p>
          <w:p w14:paraId="499F96CE" w14:textId="77777777" w:rsidR="007135F9" w:rsidRDefault="007135F9" w:rsidP="00B833CD">
            <w:pPr>
              <w:spacing w:line="276" w:lineRule="auto"/>
              <w:jc w:val="both"/>
              <w:rPr>
                <w:rFonts w:asciiTheme="minorHAnsi" w:hAnsiTheme="minorHAnsi" w:cstheme="minorHAnsi"/>
                <w:b/>
                <w:bCs/>
                <w:sz w:val="20"/>
                <w:szCs w:val="20"/>
              </w:rPr>
            </w:pPr>
          </w:p>
          <w:p w14:paraId="0A693C99" w14:textId="77777777" w:rsidR="007135F9" w:rsidRDefault="007135F9" w:rsidP="00B833CD">
            <w:pPr>
              <w:spacing w:line="276" w:lineRule="auto"/>
              <w:jc w:val="both"/>
              <w:rPr>
                <w:rFonts w:asciiTheme="minorHAnsi" w:hAnsiTheme="minorHAnsi" w:cstheme="minorHAnsi"/>
                <w:b/>
                <w:bCs/>
                <w:sz w:val="20"/>
                <w:szCs w:val="20"/>
              </w:rPr>
            </w:pPr>
          </w:p>
          <w:p w14:paraId="0246724F" w14:textId="77777777" w:rsidR="007135F9" w:rsidRDefault="007135F9" w:rsidP="00B833CD">
            <w:pPr>
              <w:spacing w:line="276" w:lineRule="auto"/>
              <w:jc w:val="both"/>
              <w:rPr>
                <w:rFonts w:asciiTheme="minorHAnsi" w:hAnsiTheme="minorHAnsi" w:cstheme="minorHAnsi"/>
                <w:b/>
                <w:bCs/>
                <w:sz w:val="20"/>
                <w:szCs w:val="20"/>
              </w:rPr>
            </w:pPr>
          </w:p>
          <w:p w14:paraId="639BE111" w14:textId="77777777" w:rsidR="007135F9" w:rsidRDefault="007135F9" w:rsidP="00B833CD">
            <w:pPr>
              <w:spacing w:line="276" w:lineRule="auto"/>
              <w:jc w:val="both"/>
              <w:rPr>
                <w:rFonts w:asciiTheme="minorHAnsi" w:hAnsiTheme="minorHAnsi" w:cstheme="minorHAnsi"/>
                <w:b/>
                <w:bCs/>
                <w:sz w:val="20"/>
                <w:szCs w:val="20"/>
              </w:rPr>
            </w:pPr>
          </w:p>
          <w:p w14:paraId="6E1634FF" w14:textId="77777777" w:rsidR="007135F9" w:rsidRDefault="007135F9" w:rsidP="00B833CD">
            <w:pPr>
              <w:spacing w:line="276" w:lineRule="auto"/>
              <w:jc w:val="both"/>
              <w:rPr>
                <w:rFonts w:asciiTheme="minorHAnsi" w:hAnsiTheme="minorHAnsi" w:cstheme="minorHAnsi"/>
                <w:b/>
                <w:bCs/>
                <w:sz w:val="20"/>
                <w:szCs w:val="20"/>
              </w:rPr>
            </w:pPr>
          </w:p>
          <w:p w14:paraId="64FC1A16" w14:textId="77777777" w:rsidR="007135F9" w:rsidRDefault="007135F9" w:rsidP="00B833CD">
            <w:pPr>
              <w:spacing w:line="276" w:lineRule="auto"/>
              <w:jc w:val="both"/>
              <w:rPr>
                <w:rFonts w:asciiTheme="minorHAnsi" w:hAnsiTheme="minorHAnsi" w:cstheme="minorHAnsi"/>
                <w:b/>
                <w:bCs/>
                <w:sz w:val="20"/>
                <w:szCs w:val="20"/>
              </w:rPr>
            </w:pPr>
          </w:p>
          <w:p w14:paraId="3681BD25" w14:textId="77777777" w:rsidR="007135F9" w:rsidRDefault="007135F9" w:rsidP="00B833CD">
            <w:pPr>
              <w:spacing w:line="276" w:lineRule="auto"/>
              <w:jc w:val="both"/>
              <w:rPr>
                <w:rFonts w:asciiTheme="minorHAnsi" w:hAnsiTheme="minorHAnsi" w:cstheme="minorHAnsi"/>
                <w:b/>
                <w:bCs/>
                <w:sz w:val="20"/>
                <w:szCs w:val="20"/>
              </w:rPr>
            </w:pPr>
          </w:p>
          <w:p w14:paraId="2A4217A6" w14:textId="77777777" w:rsidR="007135F9" w:rsidRDefault="007135F9" w:rsidP="00B833CD">
            <w:pPr>
              <w:spacing w:line="276" w:lineRule="auto"/>
              <w:jc w:val="both"/>
              <w:rPr>
                <w:rFonts w:asciiTheme="minorHAnsi" w:hAnsiTheme="minorHAnsi" w:cstheme="minorHAnsi"/>
                <w:b/>
                <w:bCs/>
                <w:sz w:val="20"/>
                <w:szCs w:val="20"/>
              </w:rPr>
            </w:pPr>
          </w:p>
          <w:p w14:paraId="449201AA" w14:textId="77777777" w:rsidR="007135F9" w:rsidRDefault="007135F9" w:rsidP="00B833CD">
            <w:pPr>
              <w:spacing w:line="276" w:lineRule="auto"/>
              <w:jc w:val="both"/>
              <w:rPr>
                <w:rFonts w:asciiTheme="minorHAnsi" w:hAnsiTheme="minorHAnsi" w:cstheme="minorHAnsi"/>
                <w:b/>
                <w:bCs/>
                <w:sz w:val="20"/>
                <w:szCs w:val="20"/>
              </w:rPr>
            </w:pPr>
          </w:p>
          <w:p w14:paraId="30569FBD" w14:textId="77777777" w:rsidR="007135F9" w:rsidRDefault="007135F9" w:rsidP="00B833CD">
            <w:pPr>
              <w:spacing w:line="276" w:lineRule="auto"/>
              <w:jc w:val="both"/>
              <w:rPr>
                <w:rFonts w:asciiTheme="minorHAnsi" w:hAnsiTheme="minorHAnsi" w:cstheme="minorHAnsi"/>
                <w:b/>
                <w:bCs/>
                <w:sz w:val="20"/>
                <w:szCs w:val="20"/>
              </w:rPr>
            </w:pPr>
          </w:p>
          <w:p w14:paraId="063AEC5B" w14:textId="77777777" w:rsidR="007135F9" w:rsidRDefault="007135F9" w:rsidP="00B833CD">
            <w:pPr>
              <w:spacing w:line="276" w:lineRule="auto"/>
              <w:jc w:val="both"/>
              <w:rPr>
                <w:rFonts w:asciiTheme="minorHAnsi" w:hAnsiTheme="minorHAnsi" w:cstheme="minorHAnsi"/>
                <w:b/>
                <w:bCs/>
                <w:sz w:val="20"/>
                <w:szCs w:val="20"/>
              </w:rPr>
            </w:pPr>
          </w:p>
          <w:p w14:paraId="1D8A189B" w14:textId="77777777" w:rsidR="007135F9" w:rsidRDefault="007135F9" w:rsidP="00B833CD">
            <w:pPr>
              <w:spacing w:line="276" w:lineRule="auto"/>
              <w:jc w:val="both"/>
              <w:rPr>
                <w:rFonts w:asciiTheme="minorHAnsi" w:hAnsiTheme="minorHAnsi" w:cstheme="minorHAnsi"/>
                <w:b/>
                <w:bCs/>
                <w:sz w:val="20"/>
                <w:szCs w:val="20"/>
              </w:rPr>
            </w:pPr>
          </w:p>
          <w:p w14:paraId="55DEB8F7" w14:textId="77777777" w:rsidR="007135F9" w:rsidRPr="00542978" w:rsidRDefault="007135F9" w:rsidP="00B833CD">
            <w:pPr>
              <w:spacing w:line="276" w:lineRule="auto"/>
              <w:jc w:val="both"/>
              <w:rPr>
                <w:rFonts w:asciiTheme="minorHAnsi" w:hAnsiTheme="minorHAnsi" w:cstheme="minorHAnsi"/>
                <w:b/>
                <w:bCs/>
                <w:sz w:val="20"/>
                <w:szCs w:val="20"/>
              </w:rPr>
            </w:pPr>
          </w:p>
        </w:tc>
      </w:tr>
    </w:tbl>
    <w:p w14:paraId="3EFD0480" w14:textId="066B00B4" w:rsidR="007135F9" w:rsidRDefault="007135F9" w:rsidP="009E7A72">
      <w:pPr>
        <w:spacing w:after="0"/>
        <w:jc w:val="both"/>
        <w:rPr>
          <w:rFonts w:asciiTheme="minorHAnsi" w:hAnsiTheme="minorHAnsi" w:cstheme="minorHAnsi"/>
          <w:sz w:val="20"/>
          <w:szCs w:val="20"/>
        </w:rPr>
      </w:pPr>
    </w:p>
    <w:p w14:paraId="5206B46F" w14:textId="6644E542" w:rsidR="007135F9" w:rsidRDefault="007135F9" w:rsidP="009E7A72">
      <w:pPr>
        <w:spacing w:after="0"/>
        <w:jc w:val="both"/>
        <w:rPr>
          <w:rFonts w:asciiTheme="minorHAnsi" w:hAnsiTheme="minorHAnsi" w:cstheme="minorHAnsi"/>
          <w:sz w:val="20"/>
          <w:szCs w:val="20"/>
        </w:rPr>
      </w:pPr>
    </w:p>
    <w:p w14:paraId="7C1BF422" w14:textId="5771B06A" w:rsidR="007135F9" w:rsidRDefault="007135F9" w:rsidP="009E7A72">
      <w:pPr>
        <w:spacing w:after="0"/>
        <w:jc w:val="both"/>
        <w:rPr>
          <w:rFonts w:asciiTheme="minorHAnsi" w:hAnsiTheme="minorHAnsi" w:cstheme="minorHAnsi"/>
          <w:sz w:val="20"/>
          <w:szCs w:val="20"/>
        </w:rPr>
      </w:pPr>
    </w:p>
    <w:p w14:paraId="3F89BA49" w14:textId="21BC4BF4" w:rsidR="007135F9" w:rsidRDefault="007135F9" w:rsidP="009E7A72">
      <w:pPr>
        <w:spacing w:after="0"/>
        <w:jc w:val="both"/>
        <w:rPr>
          <w:rFonts w:asciiTheme="minorHAnsi" w:hAnsiTheme="minorHAnsi" w:cstheme="minorHAnsi"/>
          <w:sz w:val="20"/>
          <w:szCs w:val="20"/>
        </w:rPr>
      </w:pPr>
    </w:p>
    <w:p w14:paraId="4FBA836A" w14:textId="77777777" w:rsidR="007135F9" w:rsidRDefault="007135F9" w:rsidP="009E7A72">
      <w:pPr>
        <w:spacing w:after="0"/>
        <w:jc w:val="both"/>
        <w:rPr>
          <w:rFonts w:asciiTheme="minorHAnsi" w:hAnsiTheme="minorHAnsi" w:cstheme="minorHAnsi"/>
          <w:sz w:val="20"/>
          <w:szCs w:val="20"/>
        </w:rPr>
      </w:pPr>
    </w:p>
    <w:p w14:paraId="0685D5D6" w14:textId="77777777" w:rsidR="009E7A72" w:rsidRPr="00E92D00" w:rsidRDefault="009E7A72" w:rsidP="009E7A72">
      <w:pPr>
        <w:spacing w:after="0"/>
        <w:jc w:val="both"/>
        <w:rPr>
          <w:rFonts w:asciiTheme="minorHAnsi" w:hAnsiTheme="minorHAnsi" w:cstheme="minorHAnsi"/>
          <w:b/>
          <w:sz w:val="20"/>
          <w:szCs w:val="20"/>
        </w:rPr>
      </w:pPr>
      <w:r w:rsidRPr="00E92D00">
        <w:rPr>
          <w:rFonts w:asciiTheme="minorHAnsi" w:hAnsiTheme="minorHAnsi" w:cstheme="minorHAnsi"/>
          <w:b/>
          <w:sz w:val="20"/>
          <w:szCs w:val="20"/>
        </w:rPr>
        <w:lastRenderedPageBreak/>
        <w:t>CASO 4</w:t>
      </w:r>
    </w:p>
    <w:p w14:paraId="576935A7"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El Sistema Nacional de Acreditación en Salud tiene como objetivo constituir uno de los pilares para el cumplimiento de la Garantía de Calidad. Esta acreditación es un proceso de evaluación al cual, hasta ahora, se someten en forma voluntaria, cada 3 años, los hospitales, clínicas, centros ambulatorios y laboratorios para certificar calidad, eficiencia y seguridad en la atención a los pacientes. Sin embargo, la garantía de calidad será obligatoria una vez que entren en vigencia los sistemas de certificación, acreditación y registro de la Superintendencia de Salud.</w:t>
      </w:r>
    </w:p>
    <w:p w14:paraId="7A3C295F"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Los estándares mínimos que las entidades deben cumplir se fijan de acuerdo con el tipo de establecimiento y a los niveles de complejidad de las prestaciones de salud que realizan. Los estándares y el proceso de acreditación son igual para las entidades de saludo públicas y privadas.</w:t>
      </w:r>
    </w:p>
    <w:p w14:paraId="710C1C51"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El proceso de acreditación consta de diferentes etapas, en las cuales están involucradas:</w:t>
      </w:r>
    </w:p>
    <w:p w14:paraId="78A74489" w14:textId="77777777" w:rsidR="009E7A72" w:rsidRPr="00E92D00" w:rsidRDefault="009E7A72" w:rsidP="00C31160">
      <w:pPr>
        <w:pStyle w:val="Prrafodelista"/>
        <w:numPr>
          <w:ilvl w:val="0"/>
          <w:numId w:val="11"/>
        </w:numPr>
        <w:spacing w:after="0"/>
        <w:jc w:val="both"/>
        <w:rPr>
          <w:rFonts w:asciiTheme="minorHAnsi" w:hAnsiTheme="minorHAnsi" w:cstheme="minorHAnsi"/>
          <w:sz w:val="20"/>
          <w:szCs w:val="20"/>
        </w:rPr>
      </w:pPr>
      <w:r w:rsidRPr="00E92D00">
        <w:rPr>
          <w:rFonts w:asciiTheme="minorHAnsi" w:hAnsiTheme="minorHAnsi" w:cstheme="minorHAnsi"/>
          <w:sz w:val="20"/>
          <w:szCs w:val="20"/>
        </w:rPr>
        <w:t>Los Prestadores Institucionales de Salud (hospitales, clínicas, centros ambulatorios y laboratorios) que se desean acreditar.</w:t>
      </w:r>
    </w:p>
    <w:p w14:paraId="43FD3860" w14:textId="77777777" w:rsidR="009E7A72" w:rsidRPr="00E92D00" w:rsidRDefault="009E7A72" w:rsidP="00C31160">
      <w:pPr>
        <w:pStyle w:val="Prrafodelista"/>
        <w:numPr>
          <w:ilvl w:val="0"/>
          <w:numId w:val="11"/>
        </w:numPr>
        <w:spacing w:after="0"/>
        <w:jc w:val="both"/>
        <w:rPr>
          <w:rFonts w:asciiTheme="minorHAnsi" w:hAnsiTheme="minorHAnsi" w:cstheme="minorHAnsi"/>
          <w:sz w:val="20"/>
          <w:szCs w:val="20"/>
        </w:rPr>
      </w:pPr>
      <w:r w:rsidRPr="00E92D00">
        <w:rPr>
          <w:rFonts w:asciiTheme="minorHAnsi" w:hAnsiTheme="minorHAnsi" w:cstheme="minorHAnsi"/>
          <w:sz w:val="20"/>
          <w:szCs w:val="20"/>
        </w:rPr>
        <w:t xml:space="preserve">Misterio de Salud: formula y actualiza los estándares de acreditación de los Prestadores Institucionales de Salud para </w:t>
      </w:r>
      <w:proofErr w:type="spellStart"/>
      <w:r w:rsidRPr="00E92D00">
        <w:rPr>
          <w:rFonts w:asciiTheme="minorHAnsi" w:hAnsiTheme="minorHAnsi" w:cstheme="minorHAnsi"/>
          <w:sz w:val="20"/>
          <w:szCs w:val="20"/>
        </w:rPr>
        <w:t>le</w:t>
      </w:r>
      <w:proofErr w:type="spellEnd"/>
      <w:r w:rsidRPr="00E92D00">
        <w:rPr>
          <w:rFonts w:asciiTheme="minorHAnsi" w:hAnsiTheme="minorHAnsi" w:cstheme="minorHAnsi"/>
          <w:sz w:val="20"/>
          <w:szCs w:val="20"/>
        </w:rPr>
        <w:t xml:space="preserve"> cumplimiento de la Garantía de la Calidad.</w:t>
      </w:r>
    </w:p>
    <w:p w14:paraId="64689769" w14:textId="77777777" w:rsidR="009E7A72" w:rsidRPr="00E92D00" w:rsidRDefault="009E7A72" w:rsidP="00C31160">
      <w:pPr>
        <w:pStyle w:val="Prrafodelista"/>
        <w:numPr>
          <w:ilvl w:val="0"/>
          <w:numId w:val="11"/>
        </w:numPr>
        <w:spacing w:after="0"/>
        <w:jc w:val="both"/>
        <w:rPr>
          <w:rFonts w:asciiTheme="minorHAnsi" w:hAnsiTheme="minorHAnsi" w:cstheme="minorHAnsi"/>
          <w:sz w:val="20"/>
          <w:szCs w:val="20"/>
        </w:rPr>
      </w:pPr>
      <w:r w:rsidRPr="00E92D00">
        <w:rPr>
          <w:rFonts w:asciiTheme="minorHAnsi" w:hAnsiTheme="minorHAnsi" w:cstheme="minorHAnsi"/>
          <w:sz w:val="20"/>
          <w:szCs w:val="20"/>
        </w:rPr>
        <w:t>Secretarías Ministeriales de Salud: otorgan la autorización sanitaria para las instalaciones y funcionamiento de los Prestadores Institucionales de Salud y fiscalizan su cumplimiento.</w:t>
      </w:r>
    </w:p>
    <w:p w14:paraId="1B857D80" w14:textId="77777777" w:rsidR="009E7A72" w:rsidRPr="00E92D00" w:rsidRDefault="009E7A72" w:rsidP="00C31160">
      <w:pPr>
        <w:pStyle w:val="Prrafodelista"/>
        <w:numPr>
          <w:ilvl w:val="0"/>
          <w:numId w:val="11"/>
        </w:numPr>
        <w:spacing w:after="0"/>
        <w:jc w:val="both"/>
        <w:rPr>
          <w:rFonts w:asciiTheme="minorHAnsi" w:hAnsiTheme="minorHAnsi" w:cstheme="minorHAnsi"/>
          <w:sz w:val="20"/>
          <w:szCs w:val="20"/>
        </w:rPr>
      </w:pPr>
      <w:r w:rsidRPr="00E92D00">
        <w:rPr>
          <w:rFonts w:asciiTheme="minorHAnsi" w:hAnsiTheme="minorHAnsi" w:cstheme="minorHAnsi"/>
          <w:sz w:val="20"/>
          <w:szCs w:val="20"/>
        </w:rPr>
        <w:t>Superintendencia de Salud: administra el Sistema Nacional de Acreditación, autoriza a las Entidades Acreditadoras, gestiona las solicitudes de acreditación y fiscaliza el proceso completo.</w:t>
      </w:r>
    </w:p>
    <w:p w14:paraId="6B2C4F9E" w14:textId="77777777" w:rsidR="009E7A72" w:rsidRPr="00E92D00" w:rsidRDefault="009E7A72" w:rsidP="00C31160">
      <w:pPr>
        <w:pStyle w:val="Prrafodelista"/>
        <w:numPr>
          <w:ilvl w:val="0"/>
          <w:numId w:val="11"/>
        </w:numPr>
        <w:spacing w:after="0"/>
        <w:jc w:val="both"/>
        <w:rPr>
          <w:rFonts w:asciiTheme="minorHAnsi" w:hAnsiTheme="minorHAnsi" w:cstheme="minorHAnsi"/>
          <w:sz w:val="20"/>
          <w:szCs w:val="20"/>
        </w:rPr>
      </w:pPr>
      <w:r w:rsidRPr="00E92D00">
        <w:rPr>
          <w:rFonts w:asciiTheme="minorHAnsi" w:hAnsiTheme="minorHAnsi" w:cstheme="minorHAnsi"/>
          <w:sz w:val="20"/>
          <w:szCs w:val="20"/>
        </w:rPr>
        <w:t>Instituto de Salud Pública: fiscaliza los procesos de acreditación de los laboratorios clínicos efectuados por las Entidades Acreditadoras autorizadas.</w:t>
      </w:r>
    </w:p>
    <w:p w14:paraId="1DF7627A" w14:textId="77777777" w:rsidR="009E7A72" w:rsidRPr="00E92D00" w:rsidRDefault="009E7A72" w:rsidP="00C31160">
      <w:pPr>
        <w:pStyle w:val="Prrafodelista"/>
        <w:numPr>
          <w:ilvl w:val="0"/>
          <w:numId w:val="11"/>
        </w:numPr>
        <w:spacing w:after="0"/>
        <w:jc w:val="both"/>
        <w:rPr>
          <w:rFonts w:asciiTheme="minorHAnsi" w:hAnsiTheme="minorHAnsi" w:cstheme="minorHAnsi"/>
          <w:sz w:val="20"/>
          <w:szCs w:val="20"/>
        </w:rPr>
      </w:pPr>
      <w:r w:rsidRPr="00E92D00">
        <w:rPr>
          <w:rFonts w:asciiTheme="minorHAnsi" w:hAnsiTheme="minorHAnsi" w:cstheme="minorHAnsi"/>
          <w:sz w:val="20"/>
          <w:szCs w:val="20"/>
        </w:rPr>
        <w:t>Entidades Acreditadoras: realizan los procedimientos de evaluación en terreno y elaboran el informe de Acreditación.</w:t>
      </w:r>
    </w:p>
    <w:p w14:paraId="3689A263"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Desde el punto de vista de un Prestador Institucional de Salud que desee acreditarse se pueden considerarse dos grandes etapas:</w:t>
      </w:r>
    </w:p>
    <w:p w14:paraId="59276F0E" w14:textId="77777777" w:rsidR="009E7A72" w:rsidRPr="00E92D00" w:rsidRDefault="009E7A72" w:rsidP="00C31160">
      <w:pPr>
        <w:pStyle w:val="Prrafodelista"/>
        <w:numPr>
          <w:ilvl w:val="0"/>
          <w:numId w:val="10"/>
        </w:numPr>
        <w:spacing w:after="0"/>
        <w:jc w:val="both"/>
        <w:rPr>
          <w:rFonts w:asciiTheme="minorHAnsi" w:hAnsiTheme="minorHAnsi" w:cstheme="minorHAnsi"/>
          <w:sz w:val="20"/>
          <w:szCs w:val="20"/>
        </w:rPr>
      </w:pPr>
      <w:r w:rsidRPr="00E92D00">
        <w:rPr>
          <w:rFonts w:asciiTheme="minorHAnsi" w:hAnsiTheme="minorHAnsi" w:cstheme="minorHAnsi"/>
          <w:sz w:val="20"/>
          <w:szCs w:val="20"/>
        </w:rPr>
        <w:t>Etapa de Planificación e Implementación de la Calidad: cuyo objetivo fundamental es establecer la estructura organizativa idónea y demostrar la eficiencia de la gestión en todas las áreas para implementar y trabajar según el modelo de calidad institucional.</w:t>
      </w:r>
    </w:p>
    <w:p w14:paraId="58DC43AD" w14:textId="77777777" w:rsidR="009E7A72" w:rsidRPr="00E92D00" w:rsidRDefault="009E7A72" w:rsidP="00C31160">
      <w:pPr>
        <w:pStyle w:val="Prrafodelista"/>
        <w:numPr>
          <w:ilvl w:val="0"/>
          <w:numId w:val="9"/>
        </w:numPr>
        <w:spacing w:after="0"/>
        <w:jc w:val="both"/>
        <w:rPr>
          <w:rFonts w:asciiTheme="minorHAnsi" w:hAnsiTheme="minorHAnsi" w:cstheme="minorHAnsi"/>
          <w:sz w:val="20"/>
          <w:szCs w:val="20"/>
        </w:rPr>
      </w:pPr>
      <w:r w:rsidRPr="00E92D00">
        <w:rPr>
          <w:rFonts w:asciiTheme="minorHAnsi" w:hAnsiTheme="minorHAnsi" w:cstheme="minorHAnsi"/>
          <w:sz w:val="20"/>
          <w:szCs w:val="20"/>
        </w:rPr>
        <w:t xml:space="preserve">Etapa del Proceso de Acreditación: considera las </w:t>
      </w:r>
      <w:proofErr w:type="spellStart"/>
      <w:r w:rsidRPr="00E92D00">
        <w:rPr>
          <w:rFonts w:asciiTheme="minorHAnsi" w:hAnsiTheme="minorHAnsi" w:cstheme="minorHAnsi"/>
          <w:sz w:val="20"/>
          <w:szCs w:val="20"/>
        </w:rPr>
        <w:t>subetapas</w:t>
      </w:r>
      <w:proofErr w:type="spellEnd"/>
      <w:r w:rsidRPr="00E92D00">
        <w:rPr>
          <w:rFonts w:asciiTheme="minorHAnsi" w:hAnsiTheme="minorHAnsi" w:cstheme="minorHAnsi"/>
          <w:sz w:val="20"/>
          <w:szCs w:val="20"/>
        </w:rPr>
        <w:t xml:space="preserve"> de solicitud de acreditación, evaluación en terreno por parte de las entidades acreditadoras y la resolución del proceso.</w:t>
      </w:r>
    </w:p>
    <w:p w14:paraId="151D2AA7"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En el caso de Clínica KETEKURA, el proceso de </w:t>
      </w:r>
      <w:proofErr w:type="spellStart"/>
      <w:r w:rsidRPr="009E7A72">
        <w:rPr>
          <w:rFonts w:asciiTheme="minorHAnsi" w:hAnsiTheme="minorHAnsi" w:cstheme="minorHAnsi"/>
          <w:sz w:val="20"/>
          <w:szCs w:val="20"/>
        </w:rPr>
        <w:t>reacreditación</w:t>
      </w:r>
      <w:proofErr w:type="spellEnd"/>
      <w:r w:rsidRPr="009E7A72">
        <w:rPr>
          <w:rFonts w:asciiTheme="minorHAnsi" w:hAnsiTheme="minorHAnsi" w:cstheme="minorHAnsi"/>
          <w:sz w:val="20"/>
          <w:szCs w:val="20"/>
        </w:rPr>
        <w:t xml:space="preserve"> en Calidad de Salud le corresponde llevarlo a cabo el próximo año y éste presenta diferencias importantes respecto del proceso anterior. Las diferencias fundamentales están relacionadas con los nuevos informes, definidos por el Ministerios de Salud, que </w:t>
      </w:r>
      <w:proofErr w:type="gramStart"/>
      <w:r w:rsidRPr="009E7A72">
        <w:rPr>
          <w:rFonts w:asciiTheme="minorHAnsi" w:hAnsiTheme="minorHAnsi" w:cstheme="minorHAnsi"/>
          <w:sz w:val="20"/>
          <w:szCs w:val="20"/>
        </w:rPr>
        <w:t>las</w:t>
      </w:r>
      <w:proofErr w:type="gramEnd"/>
      <w:r w:rsidRPr="009E7A72">
        <w:rPr>
          <w:rFonts w:asciiTheme="minorHAnsi" w:hAnsiTheme="minorHAnsi" w:cstheme="minorHAnsi"/>
          <w:sz w:val="20"/>
          <w:szCs w:val="20"/>
        </w:rPr>
        <w:t xml:space="preserve"> hospitales y clínicas deben presentar como antecedentes que demuestren la eficiencia de la gestión de todas sus áreas. Esto ha significado que desde el mes pasado la Junta Directiva de la clínica ha sostenido reuniones de trabajo semanales con todos los jefes de las áreas de Clínica KETEKURA para definir las tareas y requerimientos que cada una de ellas deberá cumplir en este nuevo proceso de acreditación.</w:t>
      </w:r>
    </w:p>
    <w:p w14:paraId="1AFA043D"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En el caso del área que gestiona las atenciones médicas, deberá proporcionar información relacionada con:</w:t>
      </w:r>
    </w:p>
    <w:p w14:paraId="04815B26" w14:textId="77777777" w:rsidR="009E7A72" w:rsidRPr="00E92D00" w:rsidRDefault="009E7A72" w:rsidP="00C31160">
      <w:pPr>
        <w:pStyle w:val="Prrafodelista"/>
        <w:numPr>
          <w:ilvl w:val="0"/>
          <w:numId w:val="8"/>
        </w:numPr>
        <w:spacing w:after="0"/>
        <w:jc w:val="both"/>
        <w:rPr>
          <w:rFonts w:asciiTheme="minorHAnsi" w:hAnsiTheme="minorHAnsi" w:cstheme="minorHAnsi"/>
          <w:sz w:val="20"/>
          <w:szCs w:val="20"/>
        </w:rPr>
      </w:pPr>
      <w:r w:rsidRPr="00E92D00">
        <w:rPr>
          <w:rFonts w:asciiTheme="minorHAnsi" w:hAnsiTheme="minorHAnsi" w:cstheme="minorHAnsi"/>
          <w:b/>
          <w:sz w:val="20"/>
          <w:szCs w:val="20"/>
        </w:rPr>
        <w:t>Informe 1:</w:t>
      </w:r>
      <w:r w:rsidRPr="00E92D00">
        <w:rPr>
          <w:rFonts w:asciiTheme="minorHAnsi" w:hAnsiTheme="minorHAnsi" w:cstheme="minorHAnsi"/>
          <w:sz w:val="20"/>
          <w:szCs w:val="20"/>
        </w:rPr>
        <w:t xml:space="preserve"> meses del año en que se han efectuado atenciones médicas igual o mayor al promedio de atenciones médicas mensuales.</w:t>
      </w:r>
    </w:p>
    <w:p w14:paraId="7192831D" w14:textId="77777777" w:rsidR="009E7A72" w:rsidRPr="00E92D00" w:rsidRDefault="009E7A72" w:rsidP="00C31160">
      <w:pPr>
        <w:pStyle w:val="Prrafodelista"/>
        <w:numPr>
          <w:ilvl w:val="0"/>
          <w:numId w:val="8"/>
        </w:numPr>
        <w:spacing w:after="0"/>
        <w:jc w:val="both"/>
        <w:rPr>
          <w:rFonts w:asciiTheme="minorHAnsi" w:hAnsiTheme="minorHAnsi" w:cstheme="minorHAnsi"/>
          <w:sz w:val="20"/>
          <w:szCs w:val="20"/>
        </w:rPr>
      </w:pPr>
      <w:r w:rsidRPr="00E92D00">
        <w:rPr>
          <w:rFonts w:asciiTheme="minorHAnsi" w:hAnsiTheme="minorHAnsi" w:cstheme="minorHAnsi"/>
          <w:b/>
          <w:sz w:val="20"/>
          <w:szCs w:val="20"/>
        </w:rPr>
        <w:t>Informe 2:</w:t>
      </w:r>
      <w:r w:rsidRPr="00E92D00">
        <w:rPr>
          <w:rFonts w:asciiTheme="minorHAnsi" w:hAnsiTheme="minorHAnsi" w:cstheme="minorHAnsi"/>
          <w:sz w:val="20"/>
          <w:szCs w:val="20"/>
        </w:rPr>
        <w:t xml:space="preserve"> Pacientes que han tenido días de morosidad en el pago de su atención médica mayor al promedio de días de morosidad anual.</w:t>
      </w:r>
    </w:p>
    <w:p w14:paraId="1CBCE639"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Esta información deberá ser proporcionada por el Sistema Informático que gestiona las atenciones médicas de Clínica KETEKURA de acuerdo con las siguientes especificaciones:</w:t>
      </w:r>
    </w:p>
    <w:p w14:paraId="15D8E7C2" w14:textId="77777777" w:rsidR="009E7A72" w:rsidRPr="009E7A72" w:rsidRDefault="009E7A72" w:rsidP="009E7A72">
      <w:pPr>
        <w:spacing w:after="0"/>
        <w:jc w:val="both"/>
        <w:rPr>
          <w:rFonts w:asciiTheme="minorHAnsi" w:hAnsiTheme="minorHAnsi" w:cstheme="minorHAnsi"/>
          <w:sz w:val="20"/>
          <w:szCs w:val="20"/>
        </w:rPr>
      </w:pPr>
    </w:p>
    <w:p w14:paraId="3D3FC928"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lastRenderedPageBreak/>
        <w:t>1.- Consideraciones en términos de diseño para ambos informes:</w:t>
      </w:r>
    </w:p>
    <w:p w14:paraId="5314C88A" w14:textId="77777777" w:rsidR="009E7A72" w:rsidRPr="00E92D00" w:rsidRDefault="009E7A72" w:rsidP="00C31160">
      <w:pPr>
        <w:pStyle w:val="Prrafodelista"/>
        <w:numPr>
          <w:ilvl w:val="0"/>
          <w:numId w:val="7"/>
        </w:numPr>
        <w:spacing w:after="0"/>
        <w:jc w:val="both"/>
        <w:rPr>
          <w:rFonts w:asciiTheme="minorHAnsi" w:hAnsiTheme="minorHAnsi" w:cstheme="minorHAnsi"/>
          <w:sz w:val="20"/>
          <w:szCs w:val="20"/>
        </w:rPr>
      </w:pPr>
      <w:r w:rsidRPr="00E92D00">
        <w:rPr>
          <w:rFonts w:asciiTheme="minorHAnsi" w:hAnsiTheme="minorHAnsi" w:cstheme="minorHAnsi"/>
          <w:sz w:val="20"/>
          <w:szCs w:val="20"/>
        </w:rPr>
        <w:t>La información se debe obtener el último día hábil del año.</w:t>
      </w:r>
    </w:p>
    <w:p w14:paraId="5F5E3B22" w14:textId="77777777" w:rsidR="009E7A72" w:rsidRPr="00E92D00" w:rsidRDefault="009E7A72" w:rsidP="00C31160">
      <w:pPr>
        <w:pStyle w:val="Prrafodelista"/>
        <w:numPr>
          <w:ilvl w:val="0"/>
          <w:numId w:val="7"/>
        </w:numPr>
        <w:spacing w:after="0"/>
        <w:jc w:val="both"/>
        <w:rPr>
          <w:rFonts w:asciiTheme="minorHAnsi" w:hAnsiTheme="minorHAnsi" w:cstheme="minorHAnsi"/>
          <w:sz w:val="20"/>
          <w:szCs w:val="20"/>
        </w:rPr>
      </w:pPr>
      <w:r w:rsidRPr="00E92D00">
        <w:rPr>
          <w:rFonts w:asciiTheme="minorHAnsi" w:hAnsiTheme="minorHAnsi" w:cstheme="minorHAnsi"/>
          <w:sz w:val="20"/>
          <w:szCs w:val="20"/>
        </w:rPr>
        <w:t xml:space="preserve">Considerando que el proceso de acreditación es cada tres años, los informes deben reflejar la historia de los últimos tres años. Esto significa que, por ejemplo, si el informe se ejecuta el último día hábil del año 2023, entonces debe mostrar la información correspondiente al año 2023, 2022 y 2021, etc. Es decir, el informe automáticamente debe visualizar la información correspondiente a los tres últimos años de acuerdo a la fecha de ejecución. </w:t>
      </w:r>
    </w:p>
    <w:p w14:paraId="3D0F81DC"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La información se debe visualizar </w:t>
      </w:r>
    </w:p>
    <w:p w14:paraId="16F5AE17" w14:textId="77777777" w:rsidR="009E7A72" w:rsidRPr="009E7A72" w:rsidRDefault="009E7A72" w:rsidP="009E7A72">
      <w:pPr>
        <w:spacing w:after="0"/>
        <w:jc w:val="both"/>
        <w:rPr>
          <w:rFonts w:asciiTheme="minorHAnsi" w:hAnsiTheme="minorHAnsi" w:cstheme="minorHAnsi"/>
          <w:sz w:val="20"/>
          <w:szCs w:val="20"/>
        </w:rPr>
      </w:pPr>
    </w:p>
    <w:p w14:paraId="6A2461AC"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2.- Consideraciones específicas para el </w:t>
      </w:r>
      <w:r w:rsidRPr="00E92D00">
        <w:rPr>
          <w:rFonts w:asciiTheme="minorHAnsi" w:hAnsiTheme="minorHAnsi" w:cstheme="minorHAnsi"/>
          <w:b/>
          <w:sz w:val="20"/>
          <w:szCs w:val="20"/>
        </w:rPr>
        <w:t>Informe 1</w:t>
      </w:r>
      <w:r w:rsidRPr="009E7A72">
        <w:rPr>
          <w:rFonts w:asciiTheme="minorHAnsi" w:hAnsiTheme="minorHAnsi" w:cstheme="minorHAnsi"/>
          <w:sz w:val="20"/>
          <w:szCs w:val="20"/>
        </w:rPr>
        <w:t xml:space="preserve">: </w:t>
      </w:r>
    </w:p>
    <w:p w14:paraId="10C401F7" w14:textId="77777777" w:rsidR="009E7A72" w:rsidRPr="00E92D00" w:rsidRDefault="009E7A72" w:rsidP="00C31160">
      <w:pPr>
        <w:pStyle w:val="Prrafodelista"/>
        <w:numPr>
          <w:ilvl w:val="0"/>
          <w:numId w:val="5"/>
        </w:numPr>
        <w:spacing w:after="0"/>
        <w:jc w:val="both"/>
        <w:rPr>
          <w:rFonts w:asciiTheme="minorHAnsi" w:hAnsiTheme="minorHAnsi" w:cstheme="minorHAnsi"/>
          <w:sz w:val="20"/>
          <w:szCs w:val="20"/>
        </w:rPr>
      </w:pPr>
      <w:r w:rsidRPr="00E92D00">
        <w:rPr>
          <w:rFonts w:asciiTheme="minorHAnsi" w:hAnsiTheme="minorHAnsi" w:cstheme="minorHAnsi"/>
          <w:sz w:val="20"/>
          <w:szCs w:val="20"/>
        </w:rPr>
        <w:t>Se debe visualizar el período de las atenciones médicas (mes y año).</w:t>
      </w:r>
    </w:p>
    <w:p w14:paraId="4A8C2B95" w14:textId="77777777" w:rsidR="009E7A72" w:rsidRPr="00E92D00" w:rsidRDefault="009E7A72" w:rsidP="00C31160">
      <w:pPr>
        <w:pStyle w:val="Prrafodelista"/>
        <w:numPr>
          <w:ilvl w:val="0"/>
          <w:numId w:val="5"/>
        </w:numPr>
        <w:spacing w:after="0"/>
        <w:jc w:val="both"/>
        <w:rPr>
          <w:rFonts w:asciiTheme="minorHAnsi" w:hAnsiTheme="minorHAnsi" w:cstheme="minorHAnsi"/>
          <w:sz w:val="20"/>
          <w:szCs w:val="20"/>
        </w:rPr>
      </w:pPr>
      <w:r w:rsidRPr="00E92D00">
        <w:rPr>
          <w:rFonts w:asciiTheme="minorHAnsi" w:hAnsiTheme="minorHAnsi" w:cstheme="minorHAnsi"/>
          <w:sz w:val="20"/>
          <w:szCs w:val="20"/>
        </w:rPr>
        <w:t>Por cada período (mes y año) se debe indicar el total de atenciones médicas realizadas.</w:t>
      </w:r>
    </w:p>
    <w:p w14:paraId="7E70DE93" w14:textId="77777777" w:rsidR="009E7A72" w:rsidRPr="00E92D00" w:rsidRDefault="009E7A72" w:rsidP="00C31160">
      <w:pPr>
        <w:pStyle w:val="Prrafodelista"/>
        <w:numPr>
          <w:ilvl w:val="0"/>
          <w:numId w:val="5"/>
        </w:numPr>
        <w:spacing w:after="0"/>
        <w:jc w:val="both"/>
        <w:rPr>
          <w:rFonts w:asciiTheme="minorHAnsi" w:hAnsiTheme="minorHAnsi" w:cstheme="minorHAnsi"/>
          <w:sz w:val="20"/>
          <w:szCs w:val="20"/>
        </w:rPr>
      </w:pPr>
      <w:r w:rsidRPr="00E92D00">
        <w:rPr>
          <w:rFonts w:asciiTheme="minorHAnsi" w:hAnsiTheme="minorHAnsi" w:cstheme="minorHAnsi"/>
          <w:sz w:val="20"/>
          <w:szCs w:val="20"/>
        </w:rPr>
        <w:t xml:space="preserve">Por cada período (mes y año) se debe indicar el monto total de las atenciones médicas realizadas. </w:t>
      </w:r>
    </w:p>
    <w:p w14:paraId="4B179960" w14:textId="77777777" w:rsidR="009E7A72" w:rsidRPr="00E92D00" w:rsidRDefault="009E7A72" w:rsidP="00C31160">
      <w:pPr>
        <w:pStyle w:val="Prrafodelista"/>
        <w:numPr>
          <w:ilvl w:val="0"/>
          <w:numId w:val="5"/>
        </w:numPr>
        <w:spacing w:after="0"/>
        <w:jc w:val="both"/>
        <w:rPr>
          <w:rFonts w:asciiTheme="minorHAnsi" w:hAnsiTheme="minorHAnsi" w:cstheme="minorHAnsi"/>
          <w:sz w:val="20"/>
          <w:szCs w:val="20"/>
        </w:rPr>
      </w:pPr>
      <w:r w:rsidRPr="00E92D00">
        <w:rPr>
          <w:rFonts w:asciiTheme="minorHAnsi" w:hAnsiTheme="minorHAnsi" w:cstheme="minorHAnsi"/>
          <w:sz w:val="20"/>
          <w:szCs w:val="20"/>
        </w:rPr>
        <w:t>La información se debe visualizar ordenada por el período de atenciones médicas.</w:t>
      </w:r>
    </w:p>
    <w:p w14:paraId="6363C7F9" w14:textId="77777777" w:rsidR="009E7A72" w:rsidRPr="00E92D00" w:rsidRDefault="009E7A72" w:rsidP="00C31160">
      <w:pPr>
        <w:pStyle w:val="Prrafodelista"/>
        <w:numPr>
          <w:ilvl w:val="0"/>
          <w:numId w:val="5"/>
        </w:numPr>
        <w:spacing w:after="0"/>
        <w:jc w:val="both"/>
        <w:rPr>
          <w:rFonts w:asciiTheme="minorHAnsi" w:hAnsiTheme="minorHAnsi" w:cstheme="minorHAnsi"/>
          <w:sz w:val="20"/>
          <w:szCs w:val="20"/>
        </w:rPr>
      </w:pPr>
      <w:r w:rsidRPr="00E92D00">
        <w:rPr>
          <w:rFonts w:asciiTheme="minorHAnsi" w:hAnsiTheme="minorHAnsi" w:cstheme="minorHAnsi"/>
          <w:sz w:val="20"/>
          <w:szCs w:val="20"/>
        </w:rPr>
        <w:t>En su resultado, el año de la columna AÑO Y MES será diferente ya que depende del año en que se ejecute la sentencia. En este caso, se ejecutó el año 2019 por eso muestra la información correspondiente a ese año y a los años 2018 y 2017. Cuando Ud. ejecute su informe, deberá mostrar el año de ejecución de la sentencia y los dos años anteriores.</w:t>
      </w:r>
    </w:p>
    <w:p w14:paraId="7BDC654B" w14:textId="77777777" w:rsidR="00794A84" w:rsidRPr="009E7A72" w:rsidRDefault="00794A84" w:rsidP="009E7A72">
      <w:pPr>
        <w:spacing w:after="0"/>
        <w:jc w:val="both"/>
        <w:rPr>
          <w:rFonts w:asciiTheme="minorHAnsi" w:hAnsiTheme="minorHAnsi" w:cstheme="minorHAnsi"/>
          <w:sz w:val="20"/>
          <w:szCs w:val="20"/>
        </w:rPr>
      </w:pPr>
    </w:p>
    <w:p w14:paraId="1BCF8AC6"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3.- Consideraciones específicas para el </w:t>
      </w:r>
      <w:r w:rsidRPr="00E92D00">
        <w:rPr>
          <w:rFonts w:asciiTheme="minorHAnsi" w:hAnsiTheme="minorHAnsi" w:cstheme="minorHAnsi"/>
          <w:b/>
          <w:sz w:val="20"/>
          <w:szCs w:val="20"/>
        </w:rPr>
        <w:t>Informe 2:</w:t>
      </w:r>
    </w:p>
    <w:p w14:paraId="040B91D2" w14:textId="77777777" w:rsidR="009E7A72" w:rsidRPr="00E92D00" w:rsidRDefault="009E7A72" w:rsidP="00C31160">
      <w:pPr>
        <w:pStyle w:val="Prrafodelista"/>
        <w:numPr>
          <w:ilvl w:val="0"/>
          <w:numId w:val="6"/>
        </w:numPr>
        <w:spacing w:after="0"/>
        <w:jc w:val="both"/>
        <w:rPr>
          <w:rFonts w:asciiTheme="minorHAnsi" w:hAnsiTheme="minorHAnsi" w:cstheme="minorHAnsi"/>
          <w:sz w:val="20"/>
          <w:szCs w:val="20"/>
        </w:rPr>
      </w:pPr>
      <w:r w:rsidRPr="00E92D00">
        <w:rPr>
          <w:rFonts w:asciiTheme="minorHAnsi" w:hAnsiTheme="minorHAnsi" w:cstheme="minorHAnsi"/>
          <w:sz w:val="20"/>
          <w:szCs w:val="20"/>
        </w:rPr>
        <w:t>Regla de Negocio: se ha establecido como política que, por cada día de atraso, el paciente debe pagar $2000 de interés.</w:t>
      </w:r>
    </w:p>
    <w:p w14:paraId="4AE5C821" w14:textId="77777777" w:rsidR="009E7A72" w:rsidRPr="00E92D00" w:rsidRDefault="009E7A72" w:rsidP="00C31160">
      <w:pPr>
        <w:pStyle w:val="Prrafodelista"/>
        <w:numPr>
          <w:ilvl w:val="0"/>
          <w:numId w:val="6"/>
        </w:numPr>
        <w:spacing w:after="0"/>
        <w:jc w:val="both"/>
        <w:rPr>
          <w:rFonts w:asciiTheme="minorHAnsi" w:hAnsiTheme="minorHAnsi" w:cstheme="minorHAnsi"/>
          <w:sz w:val="20"/>
          <w:szCs w:val="20"/>
        </w:rPr>
      </w:pPr>
      <w:r w:rsidRPr="00E92D00">
        <w:rPr>
          <w:rFonts w:asciiTheme="minorHAnsi" w:hAnsiTheme="minorHAnsi" w:cstheme="minorHAnsi"/>
          <w:sz w:val="20"/>
          <w:szCs w:val="20"/>
        </w:rPr>
        <w:t xml:space="preserve">Se debe visualizar el </w:t>
      </w:r>
      <w:proofErr w:type="spellStart"/>
      <w:r w:rsidRPr="00E92D00">
        <w:rPr>
          <w:rFonts w:asciiTheme="minorHAnsi" w:hAnsiTheme="minorHAnsi" w:cstheme="minorHAnsi"/>
          <w:sz w:val="20"/>
          <w:szCs w:val="20"/>
        </w:rPr>
        <w:t>run</w:t>
      </w:r>
      <w:proofErr w:type="spellEnd"/>
      <w:r w:rsidRPr="00E92D00">
        <w:rPr>
          <w:rFonts w:asciiTheme="minorHAnsi" w:hAnsiTheme="minorHAnsi" w:cstheme="minorHAnsi"/>
          <w:sz w:val="20"/>
          <w:szCs w:val="20"/>
        </w:rPr>
        <w:t xml:space="preserve"> del paciente, nombre completo, identificación de la atención, fecha de vencimiento del pago de la atención, fecha de pago, días de morosidad y valor de la multa.</w:t>
      </w:r>
    </w:p>
    <w:p w14:paraId="6C3B8595" w14:textId="77777777" w:rsidR="009E7A72" w:rsidRPr="00E92D00" w:rsidRDefault="009E7A72" w:rsidP="00C31160">
      <w:pPr>
        <w:pStyle w:val="Prrafodelista"/>
        <w:numPr>
          <w:ilvl w:val="0"/>
          <w:numId w:val="6"/>
        </w:numPr>
        <w:spacing w:after="0"/>
        <w:jc w:val="both"/>
        <w:rPr>
          <w:rFonts w:asciiTheme="minorHAnsi" w:hAnsiTheme="minorHAnsi" w:cstheme="minorHAnsi"/>
          <w:sz w:val="20"/>
          <w:szCs w:val="20"/>
        </w:rPr>
      </w:pPr>
      <w:r w:rsidRPr="00E92D00">
        <w:rPr>
          <w:rFonts w:asciiTheme="minorHAnsi" w:hAnsiTheme="minorHAnsi" w:cstheme="minorHAnsi"/>
          <w:sz w:val="20"/>
          <w:szCs w:val="20"/>
        </w:rPr>
        <w:t>La información se debe visualizar ordenada por fecha de vencimiento del pago en forma ascendente y por el total de días de morosidad en forma descendente.</w:t>
      </w:r>
    </w:p>
    <w:p w14:paraId="42809F0A" w14:textId="77777777" w:rsidR="009E7A72" w:rsidRPr="00E92D00" w:rsidRDefault="009E7A72" w:rsidP="00C31160">
      <w:pPr>
        <w:pStyle w:val="Prrafodelista"/>
        <w:numPr>
          <w:ilvl w:val="0"/>
          <w:numId w:val="6"/>
        </w:numPr>
        <w:spacing w:after="0"/>
        <w:jc w:val="both"/>
        <w:rPr>
          <w:rFonts w:asciiTheme="minorHAnsi" w:hAnsiTheme="minorHAnsi" w:cstheme="minorHAnsi"/>
          <w:sz w:val="20"/>
          <w:szCs w:val="20"/>
        </w:rPr>
      </w:pPr>
      <w:r w:rsidRPr="00E92D00">
        <w:rPr>
          <w:rFonts w:asciiTheme="minorHAnsi" w:hAnsiTheme="minorHAnsi" w:cstheme="minorHAnsi"/>
          <w:sz w:val="20"/>
          <w:szCs w:val="20"/>
        </w:rPr>
        <w:t>En su resultado, el año de las columnas FECHA VENCIMIENTO PAGO y FECHA PAGO será diferente ya que depende del año en que se ejecute la sentencia. En este caso, se ejecutó el año 2019 por eso muestra la información correspondiente a ese año y a los años 2018 y 2017. Cuando Ud. ejecute su informe, deberá mostrar el año de ejecución de la sentencia y los dos años anteriores.</w:t>
      </w:r>
    </w:p>
    <w:p w14:paraId="5B620A7D" w14:textId="77777777" w:rsidR="009E7A72" w:rsidRPr="009E7A72" w:rsidRDefault="009E7A72" w:rsidP="009E7A72">
      <w:pPr>
        <w:spacing w:after="0"/>
        <w:jc w:val="both"/>
        <w:rPr>
          <w:rFonts w:asciiTheme="minorHAnsi" w:hAnsiTheme="minorHAnsi" w:cstheme="minorHAnsi"/>
          <w:sz w:val="20"/>
          <w:szCs w:val="20"/>
        </w:rPr>
      </w:pPr>
    </w:p>
    <w:p w14:paraId="5B393EAA"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INFORME 1:</w:t>
      </w:r>
    </w:p>
    <w:p w14:paraId="3E25F71E"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noProof/>
          <w:sz w:val="20"/>
          <w:szCs w:val="20"/>
          <w:lang w:eastAsia="es-CL"/>
        </w:rPr>
        <w:drawing>
          <wp:inline distT="0" distB="0" distL="0" distR="0" wp14:anchorId="2C8C09D9" wp14:editId="13628F98">
            <wp:extent cx="3916800" cy="179992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2848" cy="1802705"/>
                    </a:xfrm>
                    <a:prstGeom prst="rect">
                      <a:avLst/>
                    </a:prstGeom>
                    <a:noFill/>
                    <a:ln>
                      <a:noFill/>
                    </a:ln>
                  </pic:spPr>
                </pic:pic>
              </a:graphicData>
            </a:graphic>
          </wp:inline>
        </w:drawing>
      </w:r>
    </w:p>
    <w:p w14:paraId="5186214C" w14:textId="77777777" w:rsidR="009E7A72" w:rsidRPr="009E7A72" w:rsidRDefault="009E7A72" w:rsidP="009E7A72">
      <w:pPr>
        <w:spacing w:after="0"/>
        <w:jc w:val="both"/>
        <w:rPr>
          <w:rFonts w:asciiTheme="minorHAnsi" w:hAnsiTheme="minorHAnsi" w:cstheme="minorHAnsi"/>
          <w:sz w:val="20"/>
          <w:szCs w:val="20"/>
        </w:rPr>
      </w:pPr>
    </w:p>
    <w:p w14:paraId="26D2E94A" w14:textId="51A6BD0D" w:rsidR="00E92D00" w:rsidRDefault="00E92D00" w:rsidP="009E7A72">
      <w:pPr>
        <w:spacing w:after="0"/>
        <w:jc w:val="both"/>
        <w:rPr>
          <w:rFonts w:asciiTheme="minorHAnsi" w:hAnsiTheme="minorHAnsi" w:cstheme="minorHAnsi"/>
          <w:sz w:val="20"/>
          <w:szCs w:val="20"/>
        </w:rPr>
      </w:pPr>
    </w:p>
    <w:p w14:paraId="04AF7C62" w14:textId="5B437B37" w:rsidR="007135F9" w:rsidRDefault="007135F9" w:rsidP="009E7A72">
      <w:pPr>
        <w:spacing w:after="0"/>
        <w:jc w:val="both"/>
        <w:rPr>
          <w:rFonts w:asciiTheme="minorHAnsi" w:hAnsiTheme="minorHAnsi" w:cstheme="minorHAnsi"/>
          <w:sz w:val="20"/>
          <w:szCs w:val="20"/>
        </w:rPr>
      </w:pPr>
    </w:p>
    <w:p w14:paraId="610CC7D6" w14:textId="77777777" w:rsidR="007135F9" w:rsidRDefault="007135F9" w:rsidP="009E7A72">
      <w:pPr>
        <w:spacing w:after="0"/>
        <w:jc w:val="both"/>
        <w:rPr>
          <w:rFonts w:asciiTheme="minorHAnsi" w:hAnsiTheme="minorHAnsi" w:cstheme="minorHAnsi"/>
          <w:sz w:val="20"/>
          <w:szCs w:val="20"/>
        </w:rPr>
      </w:pPr>
    </w:p>
    <w:p w14:paraId="3778737B" w14:textId="534389DD"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INFORME 2:</w:t>
      </w:r>
    </w:p>
    <w:p w14:paraId="22F2FAFF"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noProof/>
          <w:sz w:val="20"/>
          <w:szCs w:val="20"/>
          <w:lang w:eastAsia="es-CL"/>
        </w:rPr>
        <w:drawing>
          <wp:inline distT="0" distB="0" distL="0" distR="0" wp14:anchorId="472B71D1" wp14:editId="36EBA69B">
            <wp:extent cx="5643718" cy="1152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714" cy="1155792"/>
                    </a:xfrm>
                    <a:prstGeom prst="rect">
                      <a:avLst/>
                    </a:prstGeom>
                    <a:noFill/>
                    <a:ln>
                      <a:noFill/>
                    </a:ln>
                  </pic:spPr>
                </pic:pic>
              </a:graphicData>
            </a:graphic>
          </wp:inline>
        </w:drawing>
      </w:r>
    </w:p>
    <w:p w14:paraId="5E93BCC9" w14:textId="425B53CE" w:rsidR="009E7A72" w:rsidRDefault="009E7A72" w:rsidP="009E7A72">
      <w:pPr>
        <w:spacing w:after="0"/>
        <w:jc w:val="both"/>
        <w:rPr>
          <w:rFonts w:asciiTheme="minorHAnsi" w:hAnsiTheme="minorHAnsi" w:cstheme="minorHAnsi"/>
          <w:sz w:val="20"/>
          <w:szCs w:val="20"/>
        </w:rPr>
      </w:pPr>
    </w:p>
    <w:tbl>
      <w:tblPr>
        <w:tblStyle w:val="Tablaconcuadrcula"/>
        <w:tblW w:w="0" w:type="auto"/>
        <w:tblLook w:val="04A0" w:firstRow="1" w:lastRow="0" w:firstColumn="1" w:lastColumn="0" w:noHBand="0" w:noVBand="1"/>
      </w:tblPr>
      <w:tblGrid>
        <w:gridCol w:w="8828"/>
      </w:tblGrid>
      <w:tr w:rsidR="007135F9" w:rsidRPr="00542978" w14:paraId="67F705DE" w14:textId="77777777" w:rsidTr="00B833CD">
        <w:trPr>
          <w:trHeight w:val="1743"/>
        </w:trPr>
        <w:tc>
          <w:tcPr>
            <w:tcW w:w="8828" w:type="dxa"/>
          </w:tcPr>
          <w:p w14:paraId="682EBA38" w14:textId="29D8AB62" w:rsidR="007135F9" w:rsidRPr="00542978" w:rsidRDefault="00F94D53"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 xml:space="preserve">Según la información del Caso 4, </w:t>
            </w:r>
            <w:r w:rsidR="007135F9">
              <w:rPr>
                <w:rFonts w:asciiTheme="minorHAnsi" w:hAnsiTheme="minorHAnsi" w:cstheme="minorHAnsi"/>
                <w:b/>
                <w:bCs/>
                <w:sz w:val="20"/>
                <w:szCs w:val="20"/>
              </w:rPr>
              <w:t>¿</w:t>
            </w:r>
            <w:r w:rsidR="007135F9" w:rsidRPr="00542978">
              <w:rPr>
                <w:rFonts w:asciiTheme="minorHAnsi" w:hAnsiTheme="minorHAnsi" w:cstheme="minorHAnsi"/>
                <w:b/>
                <w:bCs/>
                <w:sz w:val="20"/>
                <w:szCs w:val="20"/>
              </w:rPr>
              <w:t>Cuál es e</w:t>
            </w:r>
            <w:r w:rsidR="007135F9">
              <w:rPr>
                <w:rFonts w:asciiTheme="minorHAnsi" w:hAnsiTheme="minorHAnsi" w:cstheme="minorHAnsi"/>
                <w:b/>
                <w:bCs/>
                <w:sz w:val="20"/>
                <w:szCs w:val="20"/>
              </w:rPr>
              <w:t>l problema que se debe resolver?</w:t>
            </w:r>
          </w:p>
          <w:p w14:paraId="63AAE396" w14:textId="77777777" w:rsidR="007135F9" w:rsidRPr="00542978" w:rsidRDefault="007135F9" w:rsidP="00B833CD">
            <w:pPr>
              <w:spacing w:line="276" w:lineRule="auto"/>
              <w:jc w:val="both"/>
              <w:rPr>
                <w:rFonts w:asciiTheme="minorHAnsi" w:hAnsiTheme="minorHAnsi" w:cstheme="minorHAnsi"/>
                <w:b/>
                <w:bCs/>
                <w:sz w:val="20"/>
                <w:szCs w:val="20"/>
              </w:rPr>
            </w:pPr>
          </w:p>
          <w:p w14:paraId="2DE9EB41" w14:textId="77777777" w:rsidR="007135F9" w:rsidRPr="00542978" w:rsidRDefault="007135F9" w:rsidP="00B833CD">
            <w:pPr>
              <w:spacing w:line="276" w:lineRule="auto"/>
              <w:jc w:val="both"/>
              <w:rPr>
                <w:rFonts w:asciiTheme="minorHAnsi" w:hAnsiTheme="minorHAnsi" w:cstheme="minorHAnsi"/>
                <w:b/>
                <w:bCs/>
                <w:sz w:val="20"/>
                <w:szCs w:val="20"/>
              </w:rPr>
            </w:pPr>
          </w:p>
          <w:p w14:paraId="01F2D676" w14:textId="77777777" w:rsidR="007135F9" w:rsidRPr="00542978" w:rsidRDefault="007135F9" w:rsidP="00B833CD">
            <w:pPr>
              <w:spacing w:line="276" w:lineRule="auto"/>
              <w:jc w:val="both"/>
              <w:rPr>
                <w:rFonts w:asciiTheme="minorHAnsi" w:hAnsiTheme="minorHAnsi" w:cstheme="minorHAnsi"/>
                <w:b/>
                <w:bCs/>
                <w:sz w:val="20"/>
                <w:szCs w:val="20"/>
              </w:rPr>
            </w:pPr>
          </w:p>
          <w:p w14:paraId="5C1A2909" w14:textId="77777777" w:rsidR="007135F9" w:rsidRPr="00542978" w:rsidRDefault="007135F9" w:rsidP="00B833CD">
            <w:pPr>
              <w:spacing w:line="276" w:lineRule="auto"/>
              <w:jc w:val="both"/>
              <w:rPr>
                <w:rFonts w:asciiTheme="minorHAnsi" w:hAnsiTheme="minorHAnsi" w:cstheme="minorHAnsi"/>
                <w:b/>
                <w:bCs/>
                <w:sz w:val="20"/>
                <w:szCs w:val="20"/>
              </w:rPr>
            </w:pPr>
          </w:p>
          <w:p w14:paraId="72A512A3" w14:textId="77777777" w:rsidR="007135F9" w:rsidRPr="00542978" w:rsidRDefault="007135F9" w:rsidP="00B833CD">
            <w:pPr>
              <w:spacing w:line="276" w:lineRule="auto"/>
              <w:jc w:val="both"/>
              <w:rPr>
                <w:rFonts w:asciiTheme="minorHAnsi" w:hAnsiTheme="minorHAnsi" w:cstheme="minorHAnsi"/>
                <w:b/>
                <w:bCs/>
                <w:sz w:val="20"/>
                <w:szCs w:val="20"/>
              </w:rPr>
            </w:pPr>
          </w:p>
          <w:p w14:paraId="41C8FC4A" w14:textId="77777777" w:rsidR="007135F9" w:rsidRPr="00542978" w:rsidRDefault="007135F9" w:rsidP="00B833CD">
            <w:pPr>
              <w:spacing w:line="276" w:lineRule="auto"/>
              <w:jc w:val="both"/>
              <w:rPr>
                <w:rFonts w:asciiTheme="minorHAnsi" w:hAnsiTheme="minorHAnsi" w:cstheme="minorHAnsi"/>
                <w:b/>
                <w:bCs/>
                <w:sz w:val="20"/>
                <w:szCs w:val="20"/>
              </w:rPr>
            </w:pPr>
          </w:p>
          <w:p w14:paraId="56836D23" w14:textId="77777777" w:rsidR="007135F9" w:rsidRPr="00542978" w:rsidRDefault="007135F9" w:rsidP="00B833CD">
            <w:pPr>
              <w:spacing w:line="276" w:lineRule="auto"/>
              <w:jc w:val="both"/>
              <w:rPr>
                <w:rFonts w:asciiTheme="minorHAnsi" w:hAnsiTheme="minorHAnsi" w:cstheme="minorHAnsi"/>
                <w:b/>
                <w:bCs/>
                <w:sz w:val="20"/>
                <w:szCs w:val="20"/>
              </w:rPr>
            </w:pPr>
          </w:p>
          <w:p w14:paraId="0AFEB1C8"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55D0259A" w14:textId="77777777" w:rsidTr="00B833CD">
        <w:trPr>
          <w:trHeight w:val="2108"/>
        </w:trPr>
        <w:tc>
          <w:tcPr>
            <w:tcW w:w="8828" w:type="dxa"/>
          </w:tcPr>
          <w:p w14:paraId="0AA9090B" w14:textId="37A9F86C" w:rsidR="007135F9" w:rsidRPr="00542978" w:rsidRDefault="007135F9"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¿Qué alternativas de solución propone Ud. para resolver el problema planteado? Indique mínimo 2</w:t>
            </w:r>
          </w:p>
          <w:p w14:paraId="11CC93FC" w14:textId="77777777" w:rsidR="007135F9" w:rsidRPr="00542978" w:rsidRDefault="007135F9" w:rsidP="00B833CD">
            <w:pPr>
              <w:spacing w:line="276" w:lineRule="auto"/>
              <w:jc w:val="both"/>
              <w:rPr>
                <w:rFonts w:asciiTheme="minorHAnsi" w:hAnsiTheme="minorHAnsi" w:cstheme="minorHAnsi"/>
                <w:b/>
                <w:bCs/>
                <w:sz w:val="20"/>
                <w:szCs w:val="20"/>
              </w:rPr>
            </w:pPr>
          </w:p>
          <w:p w14:paraId="7055EBBB" w14:textId="77777777" w:rsidR="007135F9" w:rsidRPr="00542978" w:rsidRDefault="007135F9" w:rsidP="00B833CD">
            <w:pPr>
              <w:spacing w:line="276" w:lineRule="auto"/>
              <w:jc w:val="both"/>
              <w:rPr>
                <w:rFonts w:asciiTheme="minorHAnsi" w:hAnsiTheme="minorHAnsi" w:cstheme="minorHAnsi"/>
                <w:b/>
                <w:bCs/>
                <w:sz w:val="20"/>
                <w:szCs w:val="20"/>
              </w:rPr>
            </w:pPr>
          </w:p>
          <w:p w14:paraId="2B416630" w14:textId="77777777" w:rsidR="007135F9" w:rsidRPr="00542978" w:rsidRDefault="007135F9" w:rsidP="00B833CD">
            <w:pPr>
              <w:spacing w:line="276" w:lineRule="auto"/>
              <w:jc w:val="both"/>
              <w:rPr>
                <w:rFonts w:asciiTheme="minorHAnsi" w:hAnsiTheme="minorHAnsi" w:cstheme="minorHAnsi"/>
                <w:b/>
                <w:bCs/>
                <w:sz w:val="20"/>
                <w:szCs w:val="20"/>
              </w:rPr>
            </w:pPr>
          </w:p>
          <w:p w14:paraId="06F9FFA8" w14:textId="77777777" w:rsidR="007135F9" w:rsidRPr="00542978" w:rsidRDefault="007135F9" w:rsidP="00B833CD">
            <w:pPr>
              <w:spacing w:line="276" w:lineRule="auto"/>
              <w:jc w:val="both"/>
              <w:rPr>
                <w:rFonts w:asciiTheme="minorHAnsi" w:hAnsiTheme="minorHAnsi" w:cstheme="minorHAnsi"/>
                <w:b/>
                <w:bCs/>
                <w:sz w:val="20"/>
                <w:szCs w:val="20"/>
              </w:rPr>
            </w:pPr>
          </w:p>
          <w:p w14:paraId="3FD176B2" w14:textId="77777777" w:rsidR="007135F9" w:rsidRPr="00542978" w:rsidRDefault="007135F9" w:rsidP="00B833CD">
            <w:pPr>
              <w:spacing w:line="276" w:lineRule="auto"/>
              <w:jc w:val="both"/>
              <w:rPr>
                <w:rFonts w:asciiTheme="minorHAnsi" w:hAnsiTheme="minorHAnsi" w:cstheme="minorHAnsi"/>
                <w:b/>
                <w:bCs/>
                <w:sz w:val="20"/>
                <w:szCs w:val="20"/>
              </w:rPr>
            </w:pPr>
          </w:p>
          <w:p w14:paraId="61C35A03" w14:textId="77777777" w:rsidR="007135F9" w:rsidRPr="00542978" w:rsidRDefault="007135F9" w:rsidP="00B833CD">
            <w:pPr>
              <w:spacing w:line="276" w:lineRule="auto"/>
              <w:jc w:val="both"/>
              <w:rPr>
                <w:rFonts w:asciiTheme="minorHAnsi" w:hAnsiTheme="minorHAnsi" w:cstheme="minorHAnsi"/>
                <w:b/>
                <w:bCs/>
                <w:sz w:val="20"/>
                <w:szCs w:val="20"/>
              </w:rPr>
            </w:pPr>
          </w:p>
          <w:p w14:paraId="1E610CA5" w14:textId="77777777" w:rsidR="007135F9" w:rsidRPr="00542978" w:rsidRDefault="007135F9" w:rsidP="00B833CD">
            <w:pPr>
              <w:spacing w:line="276" w:lineRule="auto"/>
              <w:jc w:val="both"/>
              <w:rPr>
                <w:rFonts w:asciiTheme="minorHAnsi" w:hAnsiTheme="minorHAnsi" w:cstheme="minorHAnsi"/>
                <w:b/>
                <w:bCs/>
                <w:sz w:val="20"/>
                <w:szCs w:val="20"/>
              </w:rPr>
            </w:pPr>
          </w:p>
          <w:p w14:paraId="0C2ECA78" w14:textId="77777777" w:rsidR="007135F9" w:rsidRPr="00542978" w:rsidRDefault="007135F9" w:rsidP="00B833CD">
            <w:pPr>
              <w:spacing w:line="276" w:lineRule="auto"/>
              <w:jc w:val="both"/>
              <w:rPr>
                <w:rFonts w:asciiTheme="minorHAnsi" w:hAnsiTheme="minorHAnsi" w:cstheme="minorHAnsi"/>
                <w:b/>
                <w:bCs/>
                <w:sz w:val="20"/>
                <w:szCs w:val="20"/>
              </w:rPr>
            </w:pPr>
          </w:p>
          <w:p w14:paraId="7A1A1DBB" w14:textId="77777777" w:rsidR="007135F9" w:rsidRPr="00542978" w:rsidRDefault="007135F9" w:rsidP="00B833CD">
            <w:pPr>
              <w:spacing w:line="276" w:lineRule="auto"/>
              <w:jc w:val="both"/>
              <w:rPr>
                <w:rFonts w:asciiTheme="minorHAnsi" w:hAnsiTheme="minorHAnsi" w:cstheme="minorHAnsi"/>
                <w:b/>
                <w:bCs/>
                <w:sz w:val="20"/>
                <w:szCs w:val="20"/>
              </w:rPr>
            </w:pPr>
          </w:p>
          <w:p w14:paraId="56F37B5B"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14119641" w14:textId="77777777" w:rsidTr="00B833CD">
        <w:trPr>
          <w:trHeight w:val="3660"/>
        </w:trPr>
        <w:tc>
          <w:tcPr>
            <w:tcW w:w="8828" w:type="dxa"/>
          </w:tcPr>
          <w:p w14:paraId="2D3F7317" w14:textId="77777777" w:rsidR="007135F9" w:rsidRPr="00542978" w:rsidRDefault="007135F9"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 xml:space="preserve">De cada alternativa de solución propuesta, indique sus riegos y ventajas. </w:t>
            </w:r>
          </w:p>
          <w:p w14:paraId="762F13A4" w14:textId="77777777" w:rsidR="007135F9" w:rsidRPr="00542978" w:rsidRDefault="007135F9" w:rsidP="00B833CD">
            <w:pPr>
              <w:spacing w:line="276" w:lineRule="auto"/>
              <w:jc w:val="both"/>
              <w:rPr>
                <w:rFonts w:asciiTheme="minorHAnsi" w:hAnsiTheme="minorHAnsi" w:cstheme="minorHAnsi"/>
                <w:b/>
                <w:bCs/>
                <w:sz w:val="20"/>
                <w:szCs w:val="20"/>
              </w:rPr>
            </w:pPr>
          </w:p>
          <w:p w14:paraId="07117610" w14:textId="77777777" w:rsidR="007135F9" w:rsidRPr="00542978" w:rsidRDefault="007135F9" w:rsidP="00B833CD">
            <w:pPr>
              <w:spacing w:line="276" w:lineRule="auto"/>
              <w:jc w:val="both"/>
              <w:rPr>
                <w:rFonts w:asciiTheme="minorHAnsi" w:hAnsiTheme="minorHAnsi" w:cstheme="minorHAnsi"/>
                <w:b/>
                <w:bCs/>
                <w:sz w:val="20"/>
                <w:szCs w:val="20"/>
              </w:rPr>
            </w:pPr>
          </w:p>
          <w:p w14:paraId="43EB047A" w14:textId="77777777" w:rsidR="007135F9" w:rsidRPr="00542978" w:rsidRDefault="007135F9" w:rsidP="00B833CD">
            <w:pPr>
              <w:spacing w:line="276" w:lineRule="auto"/>
              <w:jc w:val="both"/>
              <w:rPr>
                <w:rFonts w:asciiTheme="minorHAnsi" w:hAnsiTheme="minorHAnsi" w:cstheme="minorHAnsi"/>
                <w:b/>
                <w:bCs/>
                <w:sz w:val="20"/>
                <w:szCs w:val="20"/>
              </w:rPr>
            </w:pPr>
          </w:p>
          <w:p w14:paraId="2A178CCC" w14:textId="77777777" w:rsidR="007135F9" w:rsidRPr="00542978" w:rsidRDefault="007135F9" w:rsidP="00B833CD">
            <w:pPr>
              <w:spacing w:line="276" w:lineRule="auto"/>
              <w:jc w:val="both"/>
              <w:rPr>
                <w:rFonts w:asciiTheme="minorHAnsi" w:hAnsiTheme="minorHAnsi" w:cstheme="minorHAnsi"/>
                <w:b/>
                <w:bCs/>
                <w:sz w:val="20"/>
                <w:szCs w:val="20"/>
              </w:rPr>
            </w:pPr>
          </w:p>
          <w:p w14:paraId="648124BB" w14:textId="77777777" w:rsidR="007135F9" w:rsidRPr="00542978" w:rsidRDefault="007135F9" w:rsidP="00B833CD">
            <w:pPr>
              <w:spacing w:line="276" w:lineRule="auto"/>
              <w:jc w:val="both"/>
              <w:rPr>
                <w:rFonts w:asciiTheme="minorHAnsi" w:hAnsiTheme="minorHAnsi" w:cstheme="minorHAnsi"/>
                <w:b/>
                <w:bCs/>
                <w:sz w:val="20"/>
                <w:szCs w:val="20"/>
              </w:rPr>
            </w:pPr>
          </w:p>
          <w:p w14:paraId="496B03BB" w14:textId="77777777" w:rsidR="007135F9" w:rsidRPr="00542978" w:rsidRDefault="007135F9" w:rsidP="00B833CD">
            <w:pPr>
              <w:spacing w:line="276" w:lineRule="auto"/>
              <w:jc w:val="both"/>
              <w:rPr>
                <w:rFonts w:asciiTheme="minorHAnsi" w:hAnsiTheme="minorHAnsi" w:cstheme="minorHAnsi"/>
                <w:b/>
                <w:bCs/>
                <w:sz w:val="20"/>
                <w:szCs w:val="20"/>
              </w:rPr>
            </w:pPr>
          </w:p>
          <w:p w14:paraId="297B090F" w14:textId="77777777" w:rsidR="007135F9" w:rsidRPr="00542978" w:rsidRDefault="007135F9" w:rsidP="00B833CD">
            <w:pPr>
              <w:spacing w:line="276" w:lineRule="auto"/>
              <w:jc w:val="both"/>
              <w:rPr>
                <w:rFonts w:asciiTheme="minorHAnsi" w:hAnsiTheme="minorHAnsi" w:cstheme="minorHAnsi"/>
                <w:b/>
                <w:bCs/>
                <w:sz w:val="20"/>
                <w:szCs w:val="20"/>
              </w:rPr>
            </w:pPr>
          </w:p>
          <w:p w14:paraId="70173C0B" w14:textId="77777777" w:rsidR="007135F9" w:rsidRPr="00542978" w:rsidRDefault="007135F9" w:rsidP="00B833CD">
            <w:pPr>
              <w:spacing w:line="276" w:lineRule="auto"/>
              <w:jc w:val="both"/>
              <w:rPr>
                <w:rFonts w:asciiTheme="minorHAnsi" w:hAnsiTheme="minorHAnsi" w:cstheme="minorHAnsi"/>
                <w:b/>
                <w:bCs/>
                <w:sz w:val="20"/>
                <w:szCs w:val="20"/>
              </w:rPr>
            </w:pPr>
          </w:p>
          <w:p w14:paraId="466769A8" w14:textId="77777777" w:rsidR="007135F9" w:rsidRPr="00542978" w:rsidRDefault="007135F9" w:rsidP="00B833CD">
            <w:pPr>
              <w:spacing w:line="276" w:lineRule="auto"/>
              <w:jc w:val="both"/>
              <w:rPr>
                <w:rFonts w:asciiTheme="minorHAnsi" w:hAnsiTheme="minorHAnsi" w:cstheme="minorHAnsi"/>
                <w:b/>
                <w:bCs/>
                <w:sz w:val="20"/>
                <w:szCs w:val="20"/>
              </w:rPr>
            </w:pPr>
          </w:p>
          <w:p w14:paraId="084D2F05"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4D2BB1D2" w14:textId="77777777" w:rsidTr="00B833CD">
        <w:trPr>
          <w:trHeight w:val="3998"/>
        </w:trPr>
        <w:tc>
          <w:tcPr>
            <w:tcW w:w="8828" w:type="dxa"/>
          </w:tcPr>
          <w:p w14:paraId="01BE0160" w14:textId="3EEA4EB8" w:rsidR="007135F9" w:rsidRPr="00542978" w:rsidRDefault="007135F9" w:rsidP="00B833CD">
            <w:pPr>
              <w:spacing w:line="276" w:lineRule="auto"/>
              <w:jc w:val="both"/>
              <w:rPr>
                <w:rFonts w:asciiTheme="minorHAnsi" w:hAnsiTheme="minorHAnsi" w:cstheme="minorHAnsi"/>
                <w:sz w:val="20"/>
                <w:szCs w:val="20"/>
              </w:rPr>
            </w:pPr>
            <w:r>
              <w:rPr>
                <w:rFonts w:asciiTheme="minorHAnsi" w:hAnsiTheme="minorHAnsi" w:cstheme="minorHAnsi"/>
                <w:b/>
                <w:bCs/>
                <w:sz w:val="20"/>
                <w:szCs w:val="20"/>
              </w:rPr>
              <w:lastRenderedPageBreak/>
              <w:t>Fundamente la(s) razón(es) de la alternativa de solución que escogió y detalle</w:t>
            </w:r>
            <w:r w:rsidRPr="00542978">
              <w:rPr>
                <w:rFonts w:asciiTheme="minorHAnsi" w:hAnsiTheme="minorHAnsi" w:cstheme="minorHAnsi"/>
                <w:b/>
                <w:bCs/>
                <w:sz w:val="20"/>
                <w:szCs w:val="20"/>
              </w:rPr>
              <w:t xml:space="preserve"> en lenguaje natural los pasos para construir</w:t>
            </w:r>
            <w:r>
              <w:rPr>
                <w:rFonts w:asciiTheme="minorHAnsi" w:hAnsiTheme="minorHAnsi" w:cstheme="minorHAnsi"/>
                <w:b/>
                <w:bCs/>
                <w:sz w:val="20"/>
                <w:szCs w:val="20"/>
              </w:rPr>
              <w:t>la</w:t>
            </w:r>
          </w:p>
          <w:p w14:paraId="71477778" w14:textId="77777777" w:rsidR="007135F9" w:rsidRPr="00542978" w:rsidRDefault="007135F9" w:rsidP="00B833CD">
            <w:pPr>
              <w:spacing w:line="276" w:lineRule="auto"/>
              <w:jc w:val="both"/>
              <w:rPr>
                <w:rFonts w:asciiTheme="minorHAnsi" w:hAnsiTheme="minorHAnsi" w:cstheme="minorHAnsi"/>
                <w:b/>
                <w:bCs/>
                <w:sz w:val="20"/>
                <w:szCs w:val="20"/>
              </w:rPr>
            </w:pPr>
          </w:p>
          <w:p w14:paraId="5DBF2E41" w14:textId="77777777" w:rsidR="007135F9" w:rsidRDefault="007135F9" w:rsidP="00B833CD">
            <w:pPr>
              <w:spacing w:line="276" w:lineRule="auto"/>
              <w:jc w:val="both"/>
              <w:rPr>
                <w:rFonts w:asciiTheme="minorHAnsi" w:hAnsiTheme="minorHAnsi" w:cstheme="minorHAnsi"/>
                <w:b/>
                <w:bCs/>
                <w:sz w:val="20"/>
                <w:szCs w:val="20"/>
              </w:rPr>
            </w:pPr>
          </w:p>
          <w:p w14:paraId="0A5E6788" w14:textId="77777777" w:rsidR="007135F9" w:rsidRDefault="007135F9" w:rsidP="00B833CD">
            <w:pPr>
              <w:spacing w:line="276" w:lineRule="auto"/>
              <w:jc w:val="both"/>
              <w:rPr>
                <w:rFonts w:asciiTheme="minorHAnsi" w:hAnsiTheme="minorHAnsi" w:cstheme="minorHAnsi"/>
                <w:b/>
                <w:bCs/>
                <w:sz w:val="20"/>
                <w:szCs w:val="20"/>
              </w:rPr>
            </w:pPr>
          </w:p>
          <w:p w14:paraId="62B67FCE" w14:textId="77777777" w:rsidR="007135F9" w:rsidRDefault="007135F9" w:rsidP="00B833CD">
            <w:pPr>
              <w:spacing w:line="276" w:lineRule="auto"/>
              <w:jc w:val="both"/>
              <w:rPr>
                <w:rFonts w:asciiTheme="minorHAnsi" w:hAnsiTheme="minorHAnsi" w:cstheme="minorHAnsi"/>
                <w:b/>
                <w:bCs/>
                <w:sz w:val="20"/>
                <w:szCs w:val="20"/>
              </w:rPr>
            </w:pPr>
          </w:p>
          <w:p w14:paraId="0E51F2E8" w14:textId="77777777" w:rsidR="007135F9" w:rsidRDefault="007135F9" w:rsidP="00B833CD">
            <w:pPr>
              <w:spacing w:line="276" w:lineRule="auto"/>
              <w:jc w:val="both"/>
              <w:rPr>
                <w:rFonts w:asciiTheme="minorHAnsi" w:hAnsiTheme="minorHAnsi" w:cstheme="minorHAnsi"/>
                <w:b/>
                <w:bCs/>
                <w:sz w:val="20"/>
                <w:szCs w:val="20"/>
              </w:rPr>
            </w:pPr>
          </w:p>
          <w:p w14:paraId="78E0656D" w14:textId="77777777" w:rsidR="007135F9" w:rsidRDefault="007135F9" w:rsidP="00B833CD">
            <w:pPr>
              <w:spacing w:line="276" w:lineRule="auto"/>
              <w:jc w:val="both"/>
              <w:rPr>
                <w:rFonts w:asciiTheme="minorHAnsi" w:hAnsiTheme="minorHAnsi" w:cstheme="minorHAnsi"/>
                <w:b/>
                <w:bCs/>
                <w:sz w:val="20"/>
                <w:szCs w:val="20"/>
              </w:rPr>
            </w:pPr>
          </w:p>
          <w:p w14:paraId="539FFAD0" w14:textId="77777777" w:rsidR="007135F9" w:rsidRDefault="007135F9" w:rsidP="00B833CD">
            <w:pPr>
              <w:spacing w:line="276" w:lineRule="auto"/>
              <w:jc w:val="both"/>
              <w:rPr>
                <w:rFonts w:asciiTheme="minorHAnsi" w:hAnsiTheme="minorHAnsi" w:cstheme="minorHAnsi"/>
                <w:b/>
                <w:bCs/>
                <w:sz w:val="20"/>
                <w:szCs w:val="20"/>
              </w:rPr>
            </w:pPr>
          </w:p>
          <w:p w14:paraId="3B65CCEA" w14:textId="77777777" w:rsidR="007135F9" w:rsidRDefault="007135F9" w:rsidP="00B833CD">
            <w:pPr>
              <w:spacing w:line="276" w:lineRule="auto"/>
              <w:jc w:val="both"/>
              <w:rPr>
                <w:rFonts w:asciiTheme="minorHAnsi" w:hAnsiTheme="minorHAnsi" w:cstheme="minorHAnsi"/>
                <w:b/>
                <w:bCs/>
                <w:sz w:val="20"/>
                <w:szCs w:val="20"/>
              </w:rPr>
            </w:pPr>
          </w:p>
          <w:p w14:paraId="4B72EE32" w14:textId="77777777" w:rsidR="007135F9" w:rsidRDefault="007135F9" w:rsidP="00B833CD">
            <w:pPr>
              <w:spacing w:line="276" w:lineRule="auto"/>
              <w:jc w:val="both"/>
              <w:rPr>
                <w:rFonts w:asciiTheme="minorHAnsi" w:hAnsiTheme="minorHAnsi" w:cstheme="minorHAnsi"/>
                <w:b/>
                <w:bCs/>
                <w:sz w:val="20"/>
                <w:szCs w:val="20"/>
              </w:rPr>
            </w:pPr>
          </w:p>
          <w:p w14:paraId="1328CF0E" w14:textId="77777777" w:rsidR="007135F9" w:rsidRDefault="007135F9" w:rsidP="00B833CD">
            <w:pPr>
              <w:spacing w:line="276" w:lineRule="auto"/>
              <w:jc w:val="both"/>
              <w:rPr>
                <w:rFonts w:asciiTheme="minorHAnsi" w:hAnsiTheme="minorHAnsi" w:cstheme="minorHAnsi"/>
                <w:b/>
                <w:bCs/>
                <w:sz w:val="20"/>
                <w:szCs w:val="20"/>
              </w:rPr>
            </w:pPr>
          </w:p>
          <w:p w14:paraId="1F9C0C3A" w14:textId="77777777" w:rsidR="007135F9" w:rsidRDefault="007135F9" w:rsidP="00B833CD">
            <w:pPr>
              <w:spacing w:line="276" w:lineRule="auto"/>
              <w:jc w:val="both"/>
              <w:rPr>
                <w:rFonts w:asciiTheme="minorHAnsi" w:hAnsiTheme="minorHAnsi" w:cstheme="minorHAnsi"/>
                <w:b/>
                <w:bCs/>
                <w:sz w:val="20"/>
                <w:szCs w:val="20"/>
              </w:rPr>
            </w:pPr>
          </w:p>
          <w:p w14:paraId="408DD321" w14:textId="77777777" w:rsidR="007135F9" w:rsidRDefault="007135F9" w:rsidP="00B833CD">
            <w:pPr>
              <w:spacing w:line="276" w:lineRule="auto"/>
              <w:jc w:val="both"/>
              <w:rPr>
                <w:rFonts w:asciiTheme="minorHAnsi" w:hAnsiTheme="minorHAnsi" w:cstheme="minorHAnsi"/>
                <w:b/>
                <w:bCs/>
                <w:sz w:val="20"/>
                <w:szCs w:val="20"/>
              </w:rPr>
            </w:pPr>
          </w:p>
          <w:p w14:paraId="1BE96C76" w14:textId="77777777" w:rsidR="007135F9" w:rsidRDefault="007135F9" w:rsidP="00B833CD">
            <w:pPr>
              <w:spacing w:line="276" w:lineRule="auto"/>
              <w:jc w:val="both"/>
              <w:rPr>
                <w:rFonts w:asciiTheme="minorHAnsi" w:hAnsiTheme="minorHAnsi" w:cstheme="minorHAnsi"/>
                <w:b/>
                <w:bCs/>
                <w:sz w:val="20"/>
                <w:szCs w:val="20"/>
              </w:rPr>
            </w:pPr>
          </w:p>
          <w:p w14:paraId="64F2ABAE" w14:textId="77777777" w:rsidR="007135F9" w:rsidRDefault="007135F9" w:rsidP="00B833CD">
            <w:pPr>
              <w:spacing w:line="276" w:lineRule="auto"/>
              <w:jc w:val="both"/>
              <w:rPr>
                <w:rFonts w:asciiTheme="minorHAnsi" w:hAnsiTheme="minorHAnsi" w:cstheme="minorHAnsi"/>
                <w:b/>
                <w:bCs/>
                <w:sz w:val="20"/>
                <w:szCs w:val="20"/>
              </w:rPr>
            </w:pPr>
          </w:p>
          <w:p w14:paraId="4CB1109F" w14:textId="77777777" w:rsidR="007135F9" w:rsidRDefault="007135F9" w:rsidP="00B833CD">
            <w:pPr>
              <w:spacing w:line="276" w:lineRule="auto"/>
              <w:jc w:val="both"/>
              <w:rPr>
                <w:rFonts w:asciiTheme="minorHAnsi" w:hAnsiTheme="minorHAnsi" w:cstheme="minorHAnsi"/>
                <w:b/>
                <w:bCs/>
                <w:sz w:val="20"/>
                <w:szCs w:val="20"/>
              </w:rPr>
            </w:pPr>
          </w:p>
          <w:p w14:paraId="3FD77882" w14:textId="77777777" w:rsidR="007135F9" w:rsidRDefault="007135F9" w:rsidP="00B833CD">
            <w:pPr>
              <w:spacing w:line="276" w:lineRule="auto"/>
              <w:jc w:val="both"/>
              <w:rPr>
                <w:rFonts w:asciiTheme="minorHAnsi" w:hAnsiTheme="minorHAnsi" w:cstheme="minorHAnsi"/>
                <w:b/>
                <w:bCs/>
                <w:sz w:val="20"/>
                <w:szCs w:val="20"/>
              </w:rPr>
            </w:pPr>
          </w:p>
          <w:p w14:paraId="4836D769" w14:textId="77777777" w:rsidR="007135F9" w:rsidRDefault="007135F9" w:rsidP="00B833CD">
            <w:pPr>
              <w:spacing w:line="276" w:lineRule="auto"/>
              <w:jc w:val="both"/>
              <w:rPr>
                <w:rFonts w:asciiTheme="minorHAnsi" w:hAnsiTheme="minorHAnsi" w:cstheme="minorHAnsi"/>
                <w:b/>
                <w:bCs/>
                <w:sz w:val="20"/>
                <w:szCs w:val="20"/>
              </w:rPr>
            </w:pPr>
          </w:p>
          <w:p w14:paraId="7AF2BC38" w14:textId="77777777" w:rsidR="007135F9" w:rsidRPr="00542978" w:rsidRDefault="007135F9" w:rsidP="00B833CD">
            <w:pPr>
              <w:spacing w:line="276" w:lineRule="auto"/>
              <w:jc w:val="both"/>
              <w:rPr>
                <w:rFonts w:asciiTheme="minorHAnsi" w:hAnsiTheme="minorHAnsi" w:cstheme="minorHAnsi"/>
                <w:b/>
                <w:bCs/>
                <w:sz w:val="20"/>
                <w:szCs w:val="20"/>
              </w:rPr>
            </w:pPr>
          </w:p>
        </w:tc>
      </w:tr>
    </w:tbl>
    <w:p w14:paraId="44AAD15D" w14:textId="77777777" w:rsidR="007135F9" w:rsidRPr="009E7A72" w:rsidRDefault="007135F9" w:rsidP="009E7A72">
      <w:pPr>
        <w:spacing w:after="0"/>
        <w:jc w:val="both"/>
        <w:rPr>
          <w:rFonts w:asciiTheme="minorHAnsi" w:hAnsiTheme="minorHAnsi" w:cstheme="minorHAnsi"/>
          <w:sz w:val="20"/>
          <w:szCs w:val="20"/>
        </w:rPr>
      </w:pPr>
    </w:p>
    <w:p w14:paraId="5CCDDB00" w14:textId="77777777" w:rsidR="00794A84" w:rsidRPr="009E7A72" w:rsidRDefault="00794A84" w:rsidP="009E7A72">
      <w:pPr>
        <w:spacing w:after="0"/>
        <w:jc w:val="both"/>
        <w:rPr>
          <w:rFonts w:asciiTheme="minorHAnsi" w:hAnsiTheme="minorHAnsi" w:cstheme="minorHAnsi"/>
          <w:sz w:val="20"/>
          <w:szCs w:val="20"/>
        </w:rPr>
      </w:pPr>
    </w:p>
    <w:p w14:paraId="3D5896AF" w14:textId="77777777" w:rsidR="009E7A72" w:rsidRPr="009E7A72" w:rsidRDefault="009E7A72" w:rsidP="009E7A72">
      <w:pPr>
        <w:spacing w:after="0"/>
        <w:jc w:val="both"/>
        <w:rPr>
          <w:rFonts w:asciiTheme="minorHAnsi" w:hAnsiTheme="minorHAnsi" w:cstheme="minorHAnsi"/>
          <w:b/>
          <w:sz w:val="20"/>
          <w:szCs w:val="20"/>
        </w:rPr>
      </w:pPr>
      <w:r w:rsidRPr="009E7A72">
        <w:rPr>
          <w:rFonts w:asciiTheme="minorHAnsi" w:hAnsiTheme="minorHAnsi" w:cstheme="minorHAnsi"/>
          <w:b/>
          <w:sz w:val="20"/>
          <w:szCs w:val="20"/>
        </w:rPr>
        <w:t>CASO 5</w:t>
      </w:r>
    </w:p>
    <w:p w14:paraId="0A997971"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La última semana del mes de diciembre, Clínica KETEKURA publica su situación financiera detallada correspondiente al año. En este informe se reflejan, en términos monetarios:</w:t>
      </w:r>
    </w:p>
    <w:p w14:paraId="3CD48A90" w14:textId="77777777" w:rsidR="009E7A72" w:rsidRPr="009E7A72" w:rsidRDefault="009E7A72" w:rsidP="00C31160">
      <w:pPr>
        <w:pStyle w:val="Prrafodelista"/>
        <w:numPr>
          <w:ilvl w:val="0"/>
          <w:numId w:val="4"/>
        </w:numPr>
        <w:spacing w:after="0"/>
        <w:jc w:val="both"/>
        <w:rPr>
          <w:rFonts w:asciiTheme="minorHAnsi" w:hAnsiTheme="minorHAnsi" w:cstheme="minorHAnsi"/>
          <w:sz w:val="20"/>
          <w:szCs w:val="20"/>
        </w:rPr>
      </w:pPr>
      <w:r w:rsidRPr="009E7A72">
        <w:rPr>
          <w:rFonts w:asciiTheme="minorHAnsi" w:hAnsiTheme="minorHAnsi" w:cstheme="minorHAnsi"/>
          <w:sz w:val="20"/>
          <w:szCs w:val="20"/>
        </w:rPr>
        <w:t>Efectivo y equivalentes a efectivo (efectivo en caja, saldos en bancos, fondos mutuos, depósitos a corto plazo, seguros)</w:t>
      </w:r>
    </w:p>
    <w:p w14:paraId="40D49E17" w14:textId="77777777" w:rsidR="009E7A72" w:rsidRPr="009E7A72" w:rsidRDefault="009E7A72" w:rsidP="00C31160">
      <w:pPr>
        <w:pStyle w:val="Prrafodelista"/>
        <w:numPr>
          <w:ilvl w:val="0"/>
          <w:numId w:val="4"/>
        </w:numPr>
        <w:spacing w:after="0"/>
        <w:jc w:val="both"/>
        <w:rPr>
          <w:rFonts w:asciiTheme="minorHAnsi" w:hAnsiTheme="minorHAnsi" w:cstheme="minorHAnsi"/>
          <w:sz w:val="20"/>
          <w:szCs w:val="20"/>
        </w:rPr>
      </w:pPr>
      <w:r w:rsidRPr="009E7A72">
        <w:rPr>
          <w:rFonts w:asciiTheme="minorHAnsi" w:hAnsiTheme="minorHAnsi" w:cstheme="minorHAnsi"/>
          <w:sz w:val="20"/>
          <w:szCs w:val="20"/>
        </w:rPr>
        <w:t>Deudores comerciales y otras cuentas por cobrar (cargos por facturar, cheques por cobrar, pagares por cobrar, tarjetas de crédito).</w:t>
      </w:r>
    </w:p>
    <w:p w14:paraId="37C1A1C9" w14:textId="77777777" w:rsidR="009E7A72" w:rsidRPr="009E7A72" w:rsidRDefault="009E7A72" w:rsidP="00C31160">
      <w:pPr>
        <w:pStyle w:val="Prrafodelista"/>
        <w:numPr>
          <w:ilvl w:val="0"/>
          <w:numId w:val="4"/>
        </w:numPr>
        <w:spacing w:after="0"/>
        <w:jc w:val="both"/>
        <w:rPr>
          <w:rFonts w:asciiTheme="minorHAnsi" w:hAnsiTheme="minorHAnsi" w:cstheme="minorHAnsi"/>
          <w:sz w:val="20"/>
          <w:szCs w:val="20"/>
        </w:rPr>
      </w:pPr>
      <w:r w:rsidRPr="009E7A72">
        <w:rPr>
          <w:rFonts w:asciiTheme="minorHAnsi" w:hAnsiTheme="minorHAnsi" w:cstheme="minorHAnsi"/>
          <w:sz w:val="20"/>
          <w:szCs w:val="20"/>
        </w:rPr>
        <w:t>Cuentas por cobrar y pagar a entidades relacionadas.</w:t>
      </w:r>
    </w:p>
    <w:p w14:paraId="1A687629" w14:textId="77777777" w:rsidR="009E7A72" w:rsidRPr="009E7A72" w:rsidRDefault="009E7A72" w:rsidP="00C31160">
      <w:pPr>
        <w:pStyle w:val="Prrafodelista"/>
        <w:numPr>
          <w:ilvl w:val="0"/>
          <w:numId w:val="4"/>
        </w:numPr>
        <w:spacing w:after="0"/>
        <w:jc w:val="both"/>
        <w:rPr>
          <w:rFonts w:asciiTheme="minorHAnsi" w:hAnsiTheme="minorHAnsi" w:cstheme="minorHAnsi"/>
          <w:sz w:val="20"/>
          <w:szCs w:val="20"/>
        </w:rPr>
      </w:pPr>
      <w:r w:rsidRPr="009E7A72">
        <w:rPr>
          <w:rFonts w:asciiTheme="minorHAnsi" w:hAnsiTheme="minorHAnsi" w:cstheme="minorHAnsi"/>
          <w:sz w:val="20"/>
          <w:szCs w:val="20"/>
        </w:rPr>
        <w:t>Inventarios</w:t>
      </w:r>
    </w:p>
    <w:p w14:paraId="3489CA14" w14:textId="77777777" w:rsidR="009E7A72" w:rsidRPr="009E7A72" w:rsidRDefault="009E7A72" w:rsidP="00C31160">
      <w:pPr>
        <w:pStyle w:val="Prrafodelista"/>
        <w:numPr>
          <w:ilvl w:val="0"/>
          <w:numId w:val="4"/>
        </w:numPr>
        <w:spacing w:after="0"/>
        <w:jc w:val="both"/>
        <w:rPr>
          <w:rFonts w:asciiTheme="minorHAnsi" w:hAnsiTheme="minorHAnsi" w:cstheme="minorHAnsi"/>
          <w:sz w:val="20"/>
          <w:szCs w:val="20"/>
        </w:rPr>
      </w:pPr>
      <w:r w:rsidRPr="009E7A72">
        <w:rPr>
          <w:rFonts w:asciiTheme="minorHAnsi" w:hAnsiTheme="minorHAnsi" w:cstheme="minorHAnsi"/>
          <w:sz w:val="20"/>
          <w:szCs w:val="20"/>
        </w:rPr>
        <w:t>Impuesto a la renta e impuesto por recuperar.</w:t>
      </w:r>
    </w:p>
    <w:p w14:paraId="251A2A2C" w14:textId="77777777" w:rsidR="009E7A72" w:rsidRPr="009E7A72" w:rsidRDefault="009E7A72" w:rsidP="00C31160">
      <w:pPr>
        <w:pStyle w:val="Prrafodelista"/>
        <w:numPr>
          <w:ilvl w:val="0"/>
          <w:numId w:val="4"/>
        </w:numPr>
        <w:spacing w:after="0"/>
        <w:jc w:val="both"/>
        <w:rPr>
          <w:rFonts w:asciiTheme="minorHAnsi" w:hAnsiTheme="minorHAnsi" w:cstheme="minorHAnsi"/>
          <w:sz w:val="20"/>
          <w:szCs w:val="20"/>
        </w:rPr>
      </w:pPr>
      <w:r w:rsidRPr="009E7A72">
        <w:rPr>
          <w:rFonts w:asciiTheme="minorHAnsi" w:hAnsiTheme="minorHAnsi" w:cstheme="minorHAnsi"/>
          <w:sz w:val="20"/>
          <w:szCs w:val="20"/>
        </w:rPr>
        <w:t>Propiedades, plantas y equipos</w:t>
      </w:r>
    </w:p>
    <w:p w14:paraId="77D0A9B4" w14:textId="77777777" w:rsidR="009E7A72" w:rsidRPr="009E7A72" w:rsidRDefault="009E7A72" w:rsidP="00C31160">
      <w:pPr>
        <w:pStyle w:val="Prrafodelista"/>
        <w:numPr>
          <w:ilvl w:val="0"/>
          <w:numId w:val="4"/>
        </w:numPr>
        <w:spacing w:after="0"/>
        <w:jc w:val="both"/>
        <w:rPr>
          <w:rFonts w:asciiTheme="minorHAnsi" w:hAnsiTheme="minorHAnsi" w:cstheme="minorHAnsi"/>
          <w:sz w:val="20"/>
          <w:szCs w:val="20"/>
        </w:rPr>
      </w:pPr>
      <w:r w:rsidRPr="009E7A72">
        <w:rPr>
          <w:rFonts w:asciiTheme="minorHAnsi" w:hAnsiTheme="minorHAnsi" w:cstheme="minorHAnsi"/>
          <w:sz w:val="20"/>
          <w:szCs w:val="20"/>
        </w:rPr>
        <w:t>Capacitaciones nacionales y extranjeras</w:t>
      </w:r>
    </w:p>
    <w:p w14:paraId="1B0B68C9" w14:textId="77777777" w:rsidR="009E7A72" w:rsidRPr="009E7A72" w:rsidRDefault="009E7A72" w:rsidP="00C31160">
      <w:pPr>
        <w:pStyle w:val="Prrafodelista"/>
        <w:numPr>
          <w:ilvl w:val="0"/>
          <w:numId w:val="4"/>
        </w:numPr>
        <w:spacing w:after="0"/>
        <w:jc w:val="both"/>
        <w:rPr>
          <w:rFonts w:asciiTheme="minorHAnsi" w:hAnsiTheme="minorHAnsi" w:cstheme="minorHAnsi"/>
          <w:sz w:val="20"/>
          <w:szCs w:val="20"/>
        </w:rPr>
      </w:pPr>
      <w:r w:rsidRPr="009E7A72">
        <w:rPr>
          <w:rFonts w:asciiTheme="minorHAnsi" w:hAnsiTheme="minorHAnsi" w:cstheme="minorHAnsi"/>
          <w:sz w:val="20"/>
          <w:szCs w:val="20"/>
        </w:rPr>
        <w:t>Ingresos ordinarios (</w:t>
      </w:r>
      <w:proofErr w:type="spellStart"/>
      <w:r w:rsidRPr="009E7A72">
        <w:rPr>
          <w:rFonts w:asciiTheme="minorHAnsi" w:hAnsiTheme="minorHAnsi" w:cstheme="minorHAnsi"/>
          <w:sz w:val="20"/>
          <w:szCs w:val="20"/>
        </w:rPr>
        <w:t>imagenología</w:t>
      </w:r>
      <w:proofErr w:type="spellEnd"/>
      <w:r w:rsidRPr="009E7A72">
        <w:rPr>
          <w:rFonts w:asciiTheme="minorHAnsi" w:hAnsiTheme="minorHAnsi" w:cstheme="minorHAnsi"/>
          <w:sz w:val="20"/>
          <w:szCs w:val="20"/>
        </w:rPr>
        <w:t>, procedimientos diagnósticos, procedimientos terapéuticos, consultas médicas. otros ingresos)</w:t>
      </w:r>
    </w:p>
    <w:p w14:paraId="176B2B39" w14:textId="4688CF22" w:rsidR="009E7A72" w:rsidRPr="009E7A72" w:rsidRDefault="009E7A72" w:rsidP="00C31160">
      <w:pPr>
        <w:pStyle w:val="Prrafodelista"/>
        <w:numPr>
          <w:ilvl w:val="0"/>
          <w:numId w:val="4"/>
        </w:num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Costos y gastos de administración (remuneraciones, publicidad, servicios básicos, materiales y </w:t>
      </w:r>
      <w:proofErr w:type="spellStart"/>
      <w:r w:rsidRPr="009E7A72">
        <w:rPr>
          <w:rFonts w:asciiTheme="minorHAnsi" w:hAnsiTheme="minorHAnsi" w:cstheme="minorHAnsi"/>
          <w:sz w:val="20"/>
          <w:szCs w:val="20"/>
        </w:rPr>
        <w:t>medicamentosservicios</w:t>
      </w:r>
      <w:proofErr w:type="spellEnd"/>
      <w:r w:rsidRPr="009E7A72">
        <w:rPr>
          <w:rFonts w:asciiTheme="minorHAnsi" w:hAnsiTheme="minorHAnsi" w:cstheme="minorHAnsi"/>
          <w:sz w:val="20"/>
          <w:szCs w:val="20"/>
        </w:rPr>
        <w:t xml:space="preserve"> externos y otros).</w:t>
      </w:r>
    </w:p>
    <w:p w14:paraId="0565DA0A" w14:textId="77777777" w:rsidR="009E7A72" w:rsidRPr="009E7A72" w:rsidRDefault="009E7A72" w:rsidP="00C31160">
      <w:pPr>
        <w:pStyle w:val="Prrafodelista"/>
        <w:numPr>
          <w:ilvl w:val="0"/>
          <w:numId w:val="4"/>
        </w:numPr>
        <w:spacing w:after="0"/>
        <w:jc w:val="both"/>
        <w:rPr>
          <w:rFonts w:asciiTheme="minorHAnsi" w:hAnsiTheme="minorHAnsi" w:cstheme="minorHAnsi"/>
          <w:sz w:val="20"/>
          <w:szCs w:val="20"/>
        </w:rPr>
      </w:pPr>
      <w:r w:rsidRPr="009E7A72">
        <w:rPr>
          <w:rFonts w:asciiTheme="minorHAnsi" w:hAnsiTheme="minorHAnsi" w:cstheme="minorHAnsi"/>
          <w:sz w:val="20"/>
          <w:szCs w:val="20"/>
        </w:rPr>
        <w:t>Ganancias acumuladas</w:t>
      </w:r>
    </w:p>
    <w:p w14:paraId="2F6A6B2E"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De acuerdo con el Convenio Colectivo establecido entre los funcionarios y Clínica KETEKURA, el 30% de las ganancias obtenidas durante el año se deben distribuir entre los funcionarios (excluyendo a los médicos) de la clínica. Esto se refleja en el pago de un bono especial como parte de las remuneraciones de diciembre. </w:t>
      </w:r>
    </w:p>
    <w:p w14:paraId="209E8A5F"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Para el caso particular de los médicos, y considerando que sus remuneraciones sobrepasan el promedio de rentas de la clínica, sólo el 5% de las ganancias se distribuye entre ellos siempre que hayan superado las siete atenciones médicas durante el año. Por ejemplo, si en el año 3 médicos efectuaron más de siete atenciones, </w:t>
      </w:r>
      <w:r w:rsidRPr="009E7A72">
        <w:rPr>
          <w:rFonts w:asciiTheme="minorHAnsi" w:hAnsiTheme="minorHAnsi" w:cstheme="minorHAnsi"/>
          <w:sz w:val="20"/>
          <w:szCs w:val="20"/>
        </w:rPr>
        <w:lastRenderedPageBreak/>
        <w:t>entonces el 5% de las ganancias se distribuye entre estos profesionales. Si en el año, 10 médicos efectuaron más de siete atenciones, entonces el 5% de las ganancias se distribuye entre estos profesionales, etc.</w:t>
      </w:r>
    </w:p>
    <w:p w14:paraId="7D2F1D00"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Hasta ahora, este bono por ser anual no es imponible y tampoco está considera como un gasto dentro del presupuesto de Clínica KETEKURA ya que se solventa con las utilidades que se obtuvieron durante el año. La información de estos pagos se genera y maneja “informalmente” en planillas Excel las que deben ser firmadas por el jefe del área de finanzas de la clínica y el funcionario.</w:t>
      </w:r>
    </w:p>
    <w:p w14:paraId="13787593"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Sin embargo, para beneficiar a los funcionarios, la Junta Directiva de la clínica ha decido que a contar de este año el bono especial por utilidades será un haber más en la remuneración del mes de diciembre de los funcionarios. Esta decisión implica que:</w:t>
      </w:r>
    </w:p>
    <w:p w14:paraId="0F434386" w14:textId="676C6AA5" w:rsidR="009E7A72" w:rsidRPr="009E7A72" w:rsidRDefault="009E7A72" w:rsidP="00C31160">
      <w:pPr>
        <w:pStyle w:val="Prrafodelista"/>
        <w:numPr>
          <w:ilvl w:val="0"/>
          <w:numId w:val="3"/>
        </w:numPr>
        <w:spacing w:after="0"/>
        <w:jc w:val="both"/>
        <w:rPr>
          <w:rFonts w:asciiTheme="minorHAnsi" w:hAnsiTheme="minorHAnsi" w:cstheme="minorHAnsi"/>
          <w:sz w:val="20"/>
          <w:szCs w:val="20"/>
        </w:rPr>
      </w:pPr>
      <w:r w:rsidRPr="009E7A72">
        <w:rPr>
          <w:rFonts w:asciiTheme="minorHAnsi" w:hAnsiTheme="minorHAnsi" w:cstheme="minorHAnsi"/>
          <w:sz w:val="20"/>
          <w:szCs w:val="20"/>
        </w:rPr>
        <w:t>Debe ser imponible</w:t>
      </w:r>
      <w:r>
        <w:rPr>
          <w:rFonts w:asciiTheme="minorHAnsi" w:hAnsiTheme="minorHAnsi" w:cstheme="minorHAnsi"/>
          <w:sz w:val="20"/>
          <w:szCs w:val="20"/>
        </w:rPr>
        <w:t>.</w:t>
      </w:r>
    </w:p>
    <w:p w14:paraId="22822B39" w14:textId="77777777" w:rsidR="009E7A72" w:rsidRPr="009E7A72" w:rsidRDefault="009E7A72" w:rsidP="00C31160">
      <w:pPr>
        <w:pStyle w:val="Prrafodelista"/>
        <w:numPr>
          <w:ilvl w:val="0"/>
          <w:numId w:val="3"/>
        </w:numPr>
        <w:spacing w:after="0"/>
        <w:jc w:val="both"/>
        <w:rPr>
          <w:rFonts w:asciiTheme="minorHAnsi" w:hAnsiTheme="minorHAnsi" w:cstheme="minorHAnsi"/>
          <w:sz w:val="20"/>
          <w:szCs w:val="20"/>
        </w:rPr>
      </w:pPr>
      <w:r w:rsidRPr="009E7A72">
        <w:rPr>
          <w:rFonts w:asciiTheme="minorHAnsi" w:hAnsiTheme="minorHAnsi" w:cstheme="minorHAnsi"/>
          <w:sz w:val="20"/>
          <w:szCs w:val="20"/>
        </w:rPr>
        <w:t>Debe ser considerada como como parte de los gastos del presupuesto anual de Clínica KETEKURA.</w:t>
      </w:r>
    </w:p>
    <w:p w14:paraId="76C0DE61" w14:textId="77777777" w:rsidR="009E7A72" w:rsidRPr="009E7A72" w:rsidRDefault="009E7A72" w:rsidP="00C31160">
      <w:pPr>
        <w:pStyle w:val="Prrafodelista"/>
        <w:numPr>
          <w:ilvl w:val="0"/>
          <w:numId w:val="3"/>
        </w:numPr>
        <w:spacing w:after="0"/>
        <w:jc w:val="both"/>
        <w:rPr>
          <w:rFonts w:asciiTheme="minorHAnsi" w:hAnsiTheme="minorHAnsi" w:cstheme="minorHAnsi"/>
          <w:sz w:val="20"/>
          <w:szCs w:val="20"/>
        </w:rPr>
      </w:pPr>
      <w:r w:rsidRPr="009E7A72">
        <w:rPr>
          <w:rFonts w:asciiTheme="minorHAnsi" w:hAnsiTheme="minorHAnsi" w:cstheme="minorHAnsi"/>
          <w:sz w:val="20"/>
          <w:szCs w:val="20"/>
        </w:rPr>
        <w:t>Debe ser considerada en el proceso de cálculo de remuneraciones.</w:t>
      </w:r>
    </w:p>
    <w:p w14:paraId="602023AD"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Esto significará entonces que el área de finanzas de la clínica tendrá que definir un procedimiento formal para gestionar la información del pago anual de esta nueva bonificación. Adicionalmente, para el caso de los médicos, esta gestión deberá estar apoyada con un informe online que, permita obtener la información de los funcionarios a los que les corresponde el pago de esta bonificación. El informe se ejecutará 15 minutos antes del proceso de cálculo de remuneraciones del mes de diciembre (que se ejecuta el último día hábil) y debe visualizar la información de los médicos que efectuaron un total de atenciones médicas mayor a 7. Por lo tanto, el informe debe ser capaz de obtener la información en forma paramétrica de acuerdo con el año en que se ejecute. Los resultados entregados por este informe y por el proceso de cálculo de remuneraciones serán contrastados como chequeo de control.</w:t>
      </w:r>
    </w:p>
    <w:p w14:paraId="4C05882D" w14:textId="63473744" w:rsid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La información que se requiere es la que se muestra en el ejemplo, se debe presentar en el mismo formato y ordenada por </w:t>
      </w:r>
      <w:proofErr w:type="spellStart"/>
      <w:r w:rsidRPr="009E7A72">
        <w:rPr>
          <w:rFonts w:asciiTheme="minorHAnsi" w:hAnsiTheme="minorHAnsi" w:cstheme="minorHAnsi"/>
          <w:sz w:val="20"/>
          <w:szCs w:val="20"/>
        </w:rPr>
        <w:t>run</w:t>
      </w:r>
      <w:proofErr w:type="spellEnd"/>
      <w:r w:rsidRPr="009E7A72">
        <w:rPr>
          <w:rFonts w:asciiTheme="minorHAnsi" w:hAnsiTheme="minorHAnsi" w:cstheme="minorHAnsi"/>
          <w:sz w:val="20"/>
          <w:szCs w:val="20"/>
        </w:rPr>
        <w:t xml:space="preserve"> y alfabéticamente por el apellido paterno del médico. Como primera prueba de su informe, se debe simular que las ganancias acumuladas del presente año fueron de $2.250.000.000, valor que se debe ingresar en forma paramétrica: </w:t>
      </w:r>
    </w:p>
    <w:p w14:paraId="3E2022EA" w14:textId="77777777" w:rsidR="00254763" w:rsidRPr="009E7A72" w:rsidRDefault="00254763" w:rsidP="009E7A72">
      <w:pPr>
        <w:spacing w:after="0"/>
        <w:jc w:val="both"/>
        <w:rPr>
          <w:rFonts w:asciiTheme="minorHAnsi" w:hAnsiTheme="minorHAnsi" w:cstheme="minorHAnsi"/>
          <w:sz w:val="20"/>
          <w:szCs w:val="20"/>
        </w:rPr>
      </w:pPr>
    </w:p>
    <w:p w14:paraId="0B460882" w14:textId="77777777" w:rsidR="009E7A72" w:rsidRPr="009E7A72" w:rsidRDefault="009E7A72" w:rsidP="009E7A72">
      <w:pPr>
        <w:spacing w:after="0"/>
        <w:jc w:val="both"/>
        <w:rPr>
          <w:rFonts w:asciiTheme="minorHAnsi" w:hAnsiTheme="minorHAnsi" w:cstheme="minorHAnsi"/>
          <w:sz w:val="20"/>
          <w:szCs w:val="20"/>
        </w:rPr>
      </w:pPr>
      <w:r w:rsidRPr="009E7A72">
        <w:rPr>
          <w:rFonts w:asciiTheme="minorHAnsi" w:hAnsiTheme="minorHAnsi" w:cstheme="minorHAnsi"/>
          <w:noProof/>
          <w:sz w:val="20"/>
          <w:szCs w:val="20"/>
          <w:lang w:eastAsia="es-CL"/>
        </w:rPr>
        <w:drawing>
          <wp:inline distT="0" distB="0" distL="0" distR="0" wp14:anchorId="49D8D79E" wp14:editId="30505AA3">
            <wp:extent cx="5553164" cy="98107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9494" cy="991027"/>
                    </a:xfrm>
                    <a:prstGeom prst="rect">
                      <a:avLst/>
                    </a:prstGeom>
                    <a:noFill/>
                    <a:ln>
                      <a:noFill/>
                    </a:ln>
                  </pic:spPr>
                </pic:pic>
              </a:graphicData>
            </a:graphic>
          </wp:inline>
        </w:drawing>
      </w:r>
    </w:p>
    <w:p w14:paraId="18C114C2" w14:textId="77777777" w:rsidR="009E7A72" w:rsidRPr="009E7A72" w:rsidRDefault="009E7A72" w:rsidP="009E7A72">
      <w:pPr>
        <w:spacing w:after="0"/>
        <w:jc w:val="both"/>
        <w:rPr>
          <w:rFonts w:asciiTheme="minorHAnsi" w:hAnsiTheme="minorHAnsi" w:cstheme="minorHAnsi"/>
          <w:sz w:val="20"/>
          <w:szCs w:val="20"/>
        </w:rPr>
      </w:pPr>
    </w:p>
    <w:p w14:paraId="42460C6D" w14:textId="6AC56B0E" w:rsidR="009E7A72" w:rsidRDefault="009E7A72" w:rsidP="009E7A72">
      <w:pPr>
        <w:spacing w:after="0"/>
        <w:jc w:val="both"/>
        <w:rPr>
          <w:rFonts w:asciiTheme="minorHAnsi" w:hAnsiTheme="minorHAnsi" w:cstheme="minorHAnsi"/>
          <w:sz w:val="20"/>
          <w:szCs w:val="20"/>
        </w:rPr>
      </w:pPr>
    </w:p>
    <w:tbl>
      <w:tblPr>
        <w:tblStyle w:val="Tablaconcuadrcula"/>
        <w:tblW w:w="0" w:type="auto"/>
        <w:tblLook w:val="04A0" w:firstRow="1" w:lastRow="0" w:firstColumn="1" w:lastColumn="0" w:noHBand="0" w:noVBand="1"/>
      </w:tblPr>
      <w:tblGrid>
        <w:gridCol w:w="8828"/>
      </w:tblGrid>
      <w:tr w:rsidR="007135F9" w:rsidRPr="00542978" w14:paraId="15B18DA2" w14:textId="77777777" w:rsidTr="00B833CD">
        <w:trPr>
          <w:trHeight w:val="1743"/>
        </w:trPr>
        <w:tc>
          <w:tcPr>
            <w:tcW w:w="8828" w:type="dxa"/>
          </w:tcPr>
          <w:p w14:paraId="401F45F0" w14:textId="080696A0" w:rsidR="007135F9" w:rsidRPr="00542978" w:rsidRDefault="00F94D53"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 xml:space="preserve">Según la información del Caso 5, </w:t>
            </w:r>
            <w:bookmarkStart w:id="0" w:name="_GoBack"/>
            <w:bookmarkEnd w:id="0"/>
            <w:r w:rsidR="007135F9">
              <w:rPr>
                <w:rFonts w:asciiTheme="minorHAnsi" w:hAnsiTheme="minorHAnsi" w:cstheme="minorHAnsi"/>
                <w:b/>
                <w:bCs/>
                <w:sz w:val="20"/>
                <w:szCs w:val="20"/>
              </w:rPr>
              <w:t>¿</w:t>
            </w:r>
            <w:r w:rsidR="007135F9" w:rsidRPr="00542978">
              <w:rPr>
                <w:rFonts w:asciiTheme="minorHAnsi" w:hAnsiTheme="minorHAnsi" w:cstheme="minorHAnsi"/>
                <w:b/>
                <w:bCs/>
                <w:sz w:val="20"/>
                <w:szCs w:val="20"/>
              </w:rPr>
              <w:t>Cuál es e</w:t>
            </w:r>
            <w:r w:rsidR="007135F9">
              <w:rPr>
                <w:rFonts w:asciiTheme="minorHAnsi" w:hAnsiTheme="minorHAnsi" w:cstheme="minorHAnsi"/>
                <w:b/>
                <w:bCs/>
                <w:sz w:val="20"/>
                <w:szCs w:val="20"/>
              </w:rPr>
              <w:t>l problema que se debe resolver?</w:t>
            </w:r>
          </w:p>
          <w:p w14:paraId="0ACADB23" w14:textId="77777777" w:rsidR="007135F9" w:rsidRPr="00542978" w:rsidRDefault="007135F9" w:rsidP="00B833CD">
            <w:pPr>
              <w:spacing w:line="276" w:lineRule="auto"/>
              <w:jc w:val="both"/>
              <w:rPr>
                <w:rFonts w:asciiTheme="minorHAnsi" w:hAnsiTheme="minorHAnsi" w:cstheme="minorHAnsi"/>
                <w:b/>
                <w:bCs/>
                <w:sz w:val="20"/>
                <w:szCs w:val="20"/>
              </w:rPr>
            </w:pPr>
          </w:p>
          <w:p w14:paraId="2345841D" w14:textId="77777777" w:rsidR="007135F9" w:rsidRPr="00542978" w:rsidRDefault="007135F9" w:rsidP="00B833CD">
            <w:pPr>
              <w:spacing w:line="276" w:lineRule="auto"/>
              <w:jc w:val="both"/>
              <w:rPr>
                <w:rFonts w:asciiTheme="minorHAnsi" w:hAnsiTheme="minorHAnsi" w:cstheme="minorHAnsi"/>
                <w:b/>
                <w:bCs/>
                <w:sz w:val="20"/>
                <w:szCs w:val="20"/>
              </w:rPr>
            </w:pPr>
          </w:p>
          <w:p w14:paraId="3CEA216E" w14:textId="77777777" w:rsidR="007135F9" w:rsidRPr="00542978" w:rsidRDefault="007135F9" w:rsidP="00B833CD">
            <w:pPr>
              <w:spacing w:line="276" w:lineRule="auto"/>
              <w:jc w:val="both"/>
              <w:rPr>
                <w:rFonts w:asciiTheme="minorHAnsi" w:hAnsiTheme="minorHAnsi" w:cstheme="minorHAnsi"/>
                <w:b/>
                <w:bCs/>
                <w:sz w:val="20"/>
                <w:szCs w:val="20"/>
              </w:rPr>
            </w:pPr>
          </w:p>
          <w:p w14:paraId="7D114B14" w14:textId="77777777" w:rsidR="007135F9" w:rsidRPr="00542978" w:rsidRDefault="007135F9" w:rsidP="00B833CD">
            <w:pPr>
              <w:spacing w:line="276" w:lineRule="auto"/>
              <w:jc w:val="both"/>
              <w:rPr>
                <w:rFonts w:asciiTheme="minorHAnsi" w:hAnsiTheme="minorHAnsi" w:cstheme="minorHAnsi"/>
                <w:b/>
                <w:bCs/>
                <w:sz w:val="20"/>
                <w:szCs w:val="20"/>
              </w:rPr>
            </w:pPr>
          </w:p>
          <w:p w14:paraId="1B7A4178" w14:textId="77777777" w:rsidR="007135F9" w:rsidRPr="00542978" w:rsidRDefault="007135F9" w:rsidP="00B833CD">
            <w:pPr>
              <w:spacing w:line="276" w:lineRule="auto"/>
              <w:jc w:val="both"/>
              <w:rPr>
                <w:rFonts w:asciiTheme="minorHAnsi" w:hAnsiTheme="minorHAnsi" w:cstheme="minorHAnsi"/>
                <w:b/>
                <w:bCs/>
                <w:sz w:val="20"/>
                <w:szCs w:val="20"/>
              </w:rPr>
            </w:pPr>
          </w:p>
          <w:p w14:paraId="3C2E4E2B" w14:textId="77777777" w:rsidR="007135F9" w:rsidRPr="00542978" w:rsidRDefault="007135F9" w:rsidP="00B833CD">
            <w:pPr>
              <w:spacing w:line="276" w:lineRule="auto"/>
              <w:jc w:val="both"/>
              <w:rPr>
                <w:rFonts w:asciiTheme="minorHAnsi" w:hAnsiTheme="minorHAnsi" w:cstheme="minorHAnsi"/>
                <w:b/>
                <w:bCs/>
                <w:sz w:val="20"/>
                <w:szCs w:val="20"/>
              </w:rPr>
            </w:pPr>
          </w:p>
          <w:p w14:paraId="57799C97" w14:textId="77777777" w:rsidR="007135F9" w:rsidRPr="00542978" w:rsidRDefault="007135F9" w:rsidP="00B833CD">
            <w:pPr>
              <w:spacing w:line="276" w:lineRule="auto"/>
              <w:jc w:val="both"/>
              <w:rPr>
                <w:rFonts w:asciiTheme="minorHAnsi" w:hAnsiTheme="minorHAnsi" w:cstheme="minorHAnsi"/>
                <w:b/>
                <w:bCs/>
                <w:sz w:val="20"/>
                <w:szCs w:val="20"/>
              </w:rPr>
            </w:pPr>
          </w:p>
          <w:p w14:paraId="6F7925F1"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13BBCE8A" w14:textId="77777777" w:rsidTr="00B833CD">
        <w:trPr>
          <w:trHeight w:val="2108"/>
        </w:trPr>
        <w:tc>
          <w:tcPr>
            <w:tcW w:w="8828" w:type="dxa"/>
          </w:tcPr>
          <w:p w14:paraId="579335B9" w14:textId="786FF642" w:rsidR="007135F9" w:rsidRPr="00542978" w:rsidRDefault="007135F9"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lastRenderedPageBreak/>
              <w:t>¿Qué alternativas de solución propone Ud. para resolver el problema planteado? Indique mínimo 2</w:t>
            </w:r>
          </w:p>
          <w:p w14:paraId="4580EB0D" w14:textId="77777777" w:rsidR="007135F9" w:rsidRPr="00542978" w:rsidRDefault="007135F9" w:rsidP="00B833CD">
            <w:pPr>
              <w:spacing w:line="276" w:lineRule="auto"/>
              <w:jc w:val="both"/>
              <w:rPr>
                <w:rFonts w:asciiTheme="minorHAnsi" w:hAnsiTheme="minorHAnsi" w:cstheme="minorHAnsi"/>
                <w:b/>
                <w:bCs/>
                <w:sz w:val="20"/>
                <w:szCs w:val="20"/>
              </w:rPr>
            </w:pPr>
          </w:p>
          <w:p w14:paraId="7DC61A53" w14:textId="77777777" w:rsidR="007135F9" w:rsidRPr="00542978" w:rsidRDefault="007135F9" w:rsidP="00B833CD">
            <w:pPr>
              <w:spacing w:line="276" w:lineRule="auto"/>
              <w:jc w:val="both"/>
              <w:rPr>
                <w:rFonts w:asciiTheme="minorHAnsi" w:hAnsiTheme="minorHAnsi" w:cstheme="minorHAnsi"/>
                <w:b/>
                <w:bCs/>
                <w:sz w:val="20"/>
                <w:szCs w:val="20"/>
              </w:rPr>
            </w:pPr>
          </w:p>
          <w:p w14:paraId="33ECE2BB" w14:textId="77777777" w:rsidR="007135F9" w:rsidRPr="00542978" w:rsidRDefault="007135F9" w:rsidP="00B833CD">
            <w:pPr>
              <w:spacing w:line="276" w:lineRule="auto"/>
              <w:jc w:val="both"/>
              <w:rPr>
                <w:rFonts w:asciiTheme="minorHAnsi" w:hAnsiTheme="minorHAnsi" w:cstheme="minorHAnsi"/>
                <w:b/>
                <w:bCs/>
                <w:sz w:val="20"/>
                <w:szCs w:val="20"/>
              </w:rPr>
            </w:pPr>
          </w:p>
          <w:p w14:paraId="21C2EE16" w14:textId="77777777" w:rsidR="007135F9" w:rsidRPr="00542978" w:rsidRDefault="007135F9" w:rsidP="00B833CD">
            <w:pPr>
              <w:spacing w:line="276" w:lineRule="auto"/>
              <w:jc w:val="both"/>
              <w:rPr>
                <w:rFonts w:asciiTheme="minorHAnsi" w:hAnsiTheme="minorHAnsi" w:cstheme="minorHAnsi"/>
                <w:b/>
                <w:bCs/>
                <w:sz w:val="20"/>
                <w:szCs w:val="20"/>
              </w:rPr>
            </w:pPr>
          </w:p>
          <w:p w14:paraId="4E3486C7" w14:textId="77777777" w:rsidR="007135F9" w:rsidRPr="00542978" w:rsidRDefault="007135F9" w:rsidP="00B833CD">
            <w:pPr>
              <w:spacing w:line="276" w:lineRule="auto"/>
              <w:jc w:val="both"/>
              <w:rPr>
                <w:rFonts w:asciiTheme="minorHAnsi" w:hAnsiTheme="minorHAnsi" w:cstheme="minorHAnsi"/>
                <w:b/>
                <w:bCs/>
                <w:sz w:val="20"/>
                <w:szCs w:val="20"/>
              </w:rPr>
            </w:pPr>
          </w:p>
          <w:p w14:paraId="50235064" w14:textId="77777777" w:rsidR="007135F9" w:rsidRPr="00542978" w:rsidRDefault="007135F9" w:rsidP="00B833CD">
            <w:pPr>
              <w:spacing w:line="276" w:lineRule="auto"/>
              <w:jc w:val="both"/>
              <w:rPr>
                <w:rFonts w:asciiTheme="minorHAnsi" w:hAnsiTheme="minorHAnsi" w:cstheme="minorHAnsi"/>
                <w:b/>
                <w:bCs/>
                <w:sz w:val="20"/>
                <w:szCs w:val="20"/>
              </w:rPr>
            </w:pPr>
          </w:p>
          <w:p w14:paraId="75CFECD5" w14:textId="77777777" w:rsidR="007135F9" w:rsidRPr="00542978" w:rsidRDefault="007135F9" w:rsidP="00B833CD">
            <w:pPr>
              <w:spacing w:line="276" w:lineRule="auto"/>
              <w:jc w:val="both"/>
              <w:rPr>
                <w:rFonts w:asciiTheme="minorHAnsi" w:hAnsiTheme="minorHAnsi" w:cstheme="minorHAnsi"/>
                <w:b/>
                <w:bCs/>
                <w:sz w:val="20"/>
                <w:szCs w:val="20"/>
              </w:rPr>
            </w:pPr>
          </w:p>
          <w:p w14:paraId="44BDA5C8" w14:textId="77777777" w:rsidR="007135F9" w:rsidRPr="00542978" w:rsidRDefault="007135F9" w:rsidP="00B833CD">
            <w:pPr>
              <w:spacing w:line="276" w:lineRule="auto"/>
              <w:jc w:val="both"/>
              <w:rPr>
                <w:rFonts w:asciiTheme="minorHAnsi" w:hAnsiTheme="minorHAnsi" w:cstheme="minorHAnsi"/>
                <w:b/>
                <w:bCs/>
                <w:sz w:val="20"/>
                <w:szCs w:val="20"/>
              </w:rPr>
            </w:pPr>
          </w:p>
          <w:p w14:paraId="3A8DD3FB" w14:textId="77777777" w:rsidR="007135F9" w:rsidRPr="00542978" w:rsidRDefault="007135F9" w:rsidP="00B833CD">
            <w:pPr>
              <w:spacing w:line="276" w:lineRule="auto"/>
              <w:jc w:val="both"/>
              <w:rPr>
                <w:rFonts w:asciiTheme="minorHAnsi" w:hAnsiTheme="minorHAnsi" w:cstheme="minorHAnsi"/>
                <w:b/>
                <w:bCs/>
                <w:sz w:val="20"/>
                <w:szCs w:val="20"/>
              </w:rPr>
            </w:pPr>
          </w:p>
          <w:p w14:paraId="6E0A145B"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116A9B5E" w14:textId="77777777" w:rsidTr="00B833CD">
        <w:trPr>
          <w:trHeight w:val="3660"/>
        </w:trPr>
        <w:tc>
          <w:tcPr>
            <w:tcW w:w="8828" w:type="dxa"/>
          </w:tcPr>
          <w:p w14:paraId="26EF31C4" w14:textId="77777777" w:rsidR="007135F9" w:rsidRPr="00542978" w:rsidRDefault="007135F9" w:rsidP="00B833CD">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 xml:space="preserve">De cada alternativa de solución propuesta, indique sus riegos y ventajas. </w:t>
            </w:r>
          </w:p>
          <w:p w14:paraId="4154F76E" w14:textId="77777777" w:rsidR="007135F9" w:rsidRPr="00542978" w:rsidRDefault="007135F9" w:rsidP="00B833CD">
            <w:pPr>
              <w:spacing w:line="276" w:lineRule="auto"/>
              <w:jc w:val="both"/>
              <w:rPr>
                <w:rFonts w:asciiTheme="minorHAnsi" w:hAnsiTheme="minorHAnsi" w:cstheme="minorHAnsi"/>
                <w:b/>
                <w:bCs/>
                <w:sz w:val="20"/>
                <w:szCs w:val="20"/>
              </w:rPr>
            </w:pPr>
          </w:p>
          <w:p w14:paraId="73A51EE2" w14:textId="77777777" w:rsidR="007135F9" w:rsidRPr="00542978" w:rsidRDefault="007135F9" w:rsidP="00B833CD">
            <w:pPr>
              <w:spacing w:line="276" w:lineRule="auto"/>
              <w:jc w:val="both"/>
              <w:rPr>
                <w:rFonts w:asciiTheme="minorHAnsi" w:hAnsiTheme="minorHAnsi" w:cstheme="minorHAnsi"/>
                <w:b/>
                <w:bCs/>
                <w:sz w:val="20"/>
                <w:szCs w:val="20"/>
              </w:rPr>
            </w:pPr>
          </w:p>
          <w:p w14:paraId="209EC1D5" w14:textId="77777777" w:rsidR="007135F9" w:rsidRPr="00542978" w:rsidRDefault="007135F9" w:rsidP="00B833CD">
            <w:pPr>
              <w:spacing w:line="276" w:lineRule="auto"/>
              <w:jc w:val="both"/>
              <w:rPr>
                <w:rFonts w:asciiTheme="minorHAnsi" w:hAnsiTheme="minorHAnsi" w:cstheme="minorHAnsi"/>
                <w:b/>
                <w:bCs/>
                <w:sz w:val="20"/>
                <w:szCs w:val="20"/>
              </w:rPr>
            </w:pPr>
          </w:p>
          <w:p w14:paraId="057EDA6E" w14:textId="77777777" w:rsidR="007135F9" w:rsidRPr="00542978" w:rsidRDefault="007135F9" w:rsidP="00B833CD">
            <w:pPr>
              <w:spacing w:line="276" w:lineRule="auto"/>
              <w:jc w:val="both"/>
              <w:rPr>
                <w:rFonts w:asciiTheme="minorHAnsi" w:hAnsiTheme="minorHAnsi" w:cstheme="minorHAnsi"/>
                <w:b/>
                <w:bCs/>
                <w:sz w:val="20"/>
                <w:szCs w:val="20"/>
              </w:rPr>
            </w:pPr>
          </w:p>
          <w:p w14:paraId="6E8E5D77" w14:textId="77777777" w:rsidR="007135F9" w:rsidRPr="00542978" w:rsidRDefault="007135F9" w:rsidP="00B833CD">
            <w:pPr>
              <w:spacing w:line="276" w:lineRule="auto"/>
              <w:jc w:val="both"/>
              <w:rPr>
                <w:rFonts w:asciiTheme="minorHAnsi" w:hAnsiTheme="minorHAnsi" w:cstheme="minorHAnsi"/>
                <w:b/>
                <w:bCs/>
                <w:sz w:val="20"/>
                <w:szCs w:val="20"/>
              </w:rPr>
            </w:pPr>
          </w:p>
          <w:p w14:paraId="66A47E36" w14:textId="77777777" w:rsidR="007135F9" w:rsidRPr="00542978" w:rsidRDefault="007135F9" w:rsidP="00B833CD">
            <w:pPr>
              <w:spacing w:line="276" w:lineRule="auto"/>
              <w:jc w:val="both"/>
              <w:rPr>
                <w:rFonts w:asciiTheme="minorHAnsi" w:hAnsiTheme="minorHAnsi" w:cstheme="minorHAnsi"/>
                <w:b/>
                <w:bCs/>
                <w:sz w:val="20"/>
                <w:szCs w:val="20"/>
              </w:rPr>
            </w:pPr>
          </w:p>
          <w:p w14:paraId="4F8AD1AE" w14:textId="77777777" w:rsidR="007135F9" w:rsidRPr="00542978" w:rsidRDefault="007135F9" w:rsidP="00B833CD">
            <w:pPr>
              <w:spacing w:line="276" w:lineRule="auto"/>
              <w:jc w:val="both"/>
              <w:rPr>
                <w:rFonts w:asciiTheme="minorHAnsi" w:hAnsiTheme="minorHAnsi" w:cstheme="minorHAnsi"/>
                <w:b/>
                <w:bCs/>
                <w:sz w:val="20"/>
                <w:szCs w:val="20"/>
              </w:rPr>
            </w:pPr>
          </w:p>
          <w:p w14:paraId="1B9AE7EA" w14:textId="77777777" w:rsidR="007135F9" w:rsidRPr="00542978" w:rsidRDefault="007135F9" w:rsidP="00B833CD">
            <w:pPr>
              <w:spacing w:line="276" w:lineRule="auto"/>
              <w:jc w:val="both"/>
              <w:rPr>
                <w:rFonts w:asciiTheme="minorHAnsi" w:hAnsiTheme="minorHAnsi" w:cstheme="minorHAnsi"/>
                <w:b/>
                <w:bCs/>
                <w:sz w:val="20"/>
                <w:szCs w:val="20"/>
              </w:rPr>
            </w:pPr>
          </w:p>
          <w:p w14:paraId="20BFBE79" w14:textId="77777777" w:rsidR="007135F9" w:rsidRPr="00542978" w:rsidRDefault="007135F9" w:rsidP="00B833CD">
            <w:pPr>
              <w:spacing w:line="276" w:lineRule="auto"/>
              <w:jc w:val="both"/>
              <w:rPr>
                <w:rFonts w:asciiTheme="minorHAnsi" w:hAnsiTheme="minorHAnsi" w:cstheme="minorHAnsi"/>
                <w:b/>
                <w:bCs/>
                <w:sz w:val="20"/>
                <w:szCs w:val="20"/>
              </w:rPr>
            </w:pPr>
          </w:p>
          <w:p w14:paraId="76FADFDA" w14:textId="77777777" w:rsidR="007135F9" w:rsidRPr="00542978" w:rsidRDefault="007135F9" w:rsidP="00B833CD">
            <w:pPr>
              <w:spacing w:line="276" w:lineRule="auto"/>
              <w:jc w:val="both"/>
              <w:rPr>
                <w:rFonts w:asciiTheme="minorHAnsi" w:hAnsiTheme="minorHAnsi" w:cstheme="minorHAnsi"/>
                <w:b/>
                <w:bCs/>
                <w:sz w:val="20"/>
                <w:szCs w:val="20"/>
              </w:rPr>
            </w:pPr>
          </w:p>
        </w:tc>
      </w:tr>
      <w:tr w:rsidR="007135F9" w:rsidRPr="00542978" w14:paraId="487635B4" w14:textId="77777777" w:rsidTr="00B833CD">
        <w:trPr>
          <w:trHeight w:val="3998"/>
        </w:trPr>
        <w:tc>
          <w:tcPr>
            <w:tcW w:w="8828" w:type="dxa"/>
          </w:tcPr>
          <w:p w14:paraId="41D731A7" w14:textId="38FC3782" w:rsidR="007135F9" w:rsidRPr="00542978" w:rsidRDefault="007135F9" w:rsidP="00B833CD">
            <w:pPr>
              <w:spacing w:line="276" w:lineRule="auto"/>
              <w:jc w:val="both"/>
              <w:rPr>
                <w:rFonts w:asciiTheme="minorHAnsi" w:hAnsiTheme="minorHAnsi" w:cstheme="minorHAnsi"/>
                <w:sz w:val="20"/>
                <w:szCs w:val="20"/>
              </w:rPr>
            </w:pPr>
            <w:r>
              <w:rPr>
                <w:rFonts w:asciiTheme="minorHAnsi" w:hAnsiTheme="minorHAnsi" w:cstheme="minorHAnsi"/>
                <w:b/>
                <w:bCs/>
                <w:sz w:val="20"/>
                <w:szCs w:val="20"/>
              </w:rPr>
              <w:t>Fundamente la(s) razón(es) de la alternativa de solución que escogió y detalle</w:t>
            </w:r>
            <w:r w:rsidRPr="00542978">
              <w:rPr>
                <w:rFonts w:asciiTheme="minorHAnsi" w:hAnsiTheme="minorHAnsi" w:cstheme="minorHAnsi"/>
                <w:b/>
                <w:bCs/>
                <w:sz w:val="20"/>
                <w:szCs w:val="20"/>
              </w:rPr>
              <w:t xml:space="preserve"> en lenguaje natural los pasos para construir</w:t>
            </w:r>
            <w:r>
              <w:rPr>
                <w:rFonts w:asciiTheme="minorHAnsi" w:hAnsiTheme="minorHAnsi" w:cstheme="minorHAnsi"/>
                <w:b/>
                <w:bCs/>
                <w:sz w:val="20"/>
                <w:szCs w:val="20"/>
              </w:rPr>
              <w:t>la</w:t>
            </w:r>
          </w:p>
          <w:p w14:paraId="77989899" w14:textId="77777777" w:rsidR="007135F9" w:rsidRPr="00542978" w:rsidRDefault="007135F9" w:rsidP="00B833CD">
            <w:pPr>
              <w:spacing w:line="276" w:lineRule="auto"/>
              <w:jc w:val="both"/>
              <w:rPr>
                <w:rFonts w:asciiTheme="minorHAnsi" w:hAnsiTheme="minorHAnsi" w:cstheme="minorHAnsi"/>
                <w:b/>
                <w:bCs/>
                <w:sz w:val="20"/>
                <w:szCs w:val="20"/>
              </w:rPr>
            </w:pPr>
          </w:p>
          <w:p w14:paraId="342329FB" w14:textId="77777777" w:rsidR="007135F9" w:rsidRDefault="007135F9" w:rsidP="00B833CD">
            <w:pPr>
              <w:spacing w:line="276" w:lineRule="auto"/>
              <w:jc w:val="both"/>
              <w:rPr>
                <w:rFonts w:asciiTheme="minorHAnsi" w:hAnsiTheme="minorHAnsi" w:cstheme="minorHAnsi"/>
                <w:b/>
                <w:bCs/>
                <w:sz w:val="20"/>
                <w:szCs w:val="20"/>
              </w:rPr>
            </w:pPr>
          </w:p>
          <w:p w14:paraId="440E5A86" w14:textId="77777777" w:rsidR="007135F9" w:rsidRDefault="007135F9" w:rsidP="00B833CD">
            <w:pPr>
              <w:spacing w:line="276" w:lineRule="auto"/>
              <w:jc w:val="both"/>
              <w:rPr>
                <w:rFonts w:asciiTheme="minorHAnsi" w:hAnsiTheme="minorHAnsi" w:cstheme="minorHAnsi"/>
                <w:b/>
                <w:bCs/>
                <w:sz w:val="20"/>
                <w:szCs w:val="20"/>
              </w:rPr>
            </w:pPr>
          </w:p>
          <w:p w14:paraId="75B3A66F" w14:textId="77777777" w:rsidR="007135F9" w:rsidRDefault="007135F9" w:rsidP="00B833CD">
            <w:pPr>
              <w:spacing w:line="276" w:lineRule="auto"/>
              <w:jc w:val="both"/>
              <w:rPr>
                <w:rFonts w:asciiTheme="minorHAnsi" w:hAnsiTheme="minorHAnsi" w:cstheme="minorHAnsi"/>
                <w:b/>
                <w:bCs/>
                <w:sz w:val="20"/>
                <w:szCs w:val="20"/>
              </w:rPr>
            </w:pPr>
          </w:p>
          <w:p w14:paraId="0804F5C6" w14:textId="77777777" w:rsidR="007135F9" w:rsidRDefault="007135F9" w:rsidP="00B833CD">
            <w:pPr>
              <w:spacing w:line="276" w:lineRule="auto"/>
              <w:jc w:val="both"/>
              <w:rPr>
                <w:rFonts w:asciiTheme="minorHAnsi" w:hAnsiTheme="minorHAnsi" w:cstheme="minorHAnsi"/>
                <w:b/>
                <w:bCs/>
                <w:sz w:val="20"/>
                <w:szCs w:val="20"/>
              </w:rPr>
            </w:pPr>
          </w:p>
          <w:p w14:paraId="415573BD" w14:textId="77777777" w:rsidR="007135F9" w:rsidRDefault="007135F9" w:rsidP="00B833CD">
            <w:pPr>
              <w:spacing w:line="276" w:lineRule="auto"/>
              <w:jc w:val="both"/>
              <w:rPr>
                <w:rFonts w:asciiTheme="minorHAnsi" w:hAnsiTheme="minorHAnsi" w:cstheme="minorHAnsi"/>
                <w:b/>
                <w:bCs/>
                <w:sz w:val="20"/>
                <w:szCs w:val="20"/>
              </w:rPr>
            </w:pPr>
          </w:p>
          <w:p w14:paraId="0645E617" w14:textId="77777777" w:rsidR="007135F9" w:rsidRDefault="007135F9" w:rsidP="00B833CD">
            <w:pPr>
              <w:spacing w:line="276" w:lineRule="auto"/>
              <w:jc w:val="both"/>
              <w:rPr>
                <w:rFonts w:asciiTheme="minorHAnsi" w:hAnsiTheme="minorHAnsi" w:cstheme="minorHAnsi"/>
                <w:b/>
                <w:bCs/>
                <w:sz w:val="20"/>
                <w:szCs w:val="20"/>
              </w:rPr>
            </w:pPr>
          </w:p>
          <w:p w14:paraId="4298BE52" w14:textId="77777777" w:rsidR="007135F9" w:rsidRDefault="007135F9" w:rsidP="00B833CD">
            <w:pPr>
              <w:spacing w:line="276" w:lineRule="auto"/>
              <w:jc w:val="both"/>
              <w:rPr>
                <w:rFonts w:asciiTheme="minorHAnsi" w:hAnsiTheme="minorHAnsi" w:cstheme="minorHAnsi"/>
                <w:b/>
                <w:bCs/>
                <w:sz w:val="20"/>
                <w:szCs w:val="20"/>
              </w:rPr>
            </w:pPr>
          </w:p>
          <w:p w14:paraId="78CA31F1" w14:textId="77777777" w:rsidR="007135F9" w:rsidRDefault="007135F9" w:rsidP="00B833CD">
            <w:pPr>
              <w:spacing w:line="276" w:lineRule="auto"/>
              <w:jc w:val="both"/>
              <w:rPr>
                <w:rFonts w:asciiTheme="minorHAnsi" w:hAnsiTheme="minorHAnsi" w:cstheme="minorHAnsi"/>
                <w:b/>
                <w:bCs/>
                <w:sz w:val="20"/>
                <w:szCs w:val="20"/>
              </w:rPr>
            </w:pPr>
          </w:p>
          <w:p w14:paraId="7FEAE8CD" w14:textId="77777777" w:rsidR="007135F9" w:rsidRDefault="007135F9" w:rsidP="00B833CD">
            <w:pPr>
              <w:spacing w:line="276" w:lineRule="auto"/>
              <w:jc w:val="both"/>
              <w:rPr>
                <w:rFonts w:asciiTheme="minorHAnsi" w:hAnsiTheme="minorHAnsi" w:cstheme="minorHAnsi"/>
                <w:b/>
                <w:bCs/>
                <w:sz w:val="20"/>
                <w:szCs w:val="20"/>
              </w:rPr>
            </w:pPr>
          </w:p>
          <w:p w14:paraId="71F20338" w14:textId="77777777" w:rsidR="007135F9" w:rsidRDefault="007135F9" w:rsidP="00B833CD">
            <w:pPr>
              <w:spacing w:line="276" w:lineRule="auto"/>
              <w:jc w:val="both"/>
              <w:rPr>
                <w:rFonts w:asciiTheme="minorHAnsi" w:hAnsiTheme="minorHAnsi" w:cstheme="minorHAnsi"/>
                <w:b/>
                <w:bCs/>
                <w:sz w:val="20"/>
                <w:szCs w:val="20"/>
              </w:rPr>
            </w:pPr>
          </w:p>
          <w:p w14:paraId="6C727A32" w14:textId="77777777" w:rsidR="007135F9" w:rsidRDefault="007135F9" w:rsidP="00B833CD">
            <w:pPr>
              <w:spacing w:line="276" w:lineRule="auto"/>
              <w:jc w:val="both"/>
              <w:rPr>
                <w:rFonts w:asciiTheme="minorHAnsi" w:hAnsiTheme="minorHAnsi" w:cstheme="minorHAnsi"/>
                <w:b/>
                <w:bCs/>
                <w:sz w:val="20"/>
                <w:szCs w:val="20"/>
              </w:rPr>
            </w:pPr>
          </w:p>
          <w:p w14:paraId="7EC6BDEE" w14:textId="77777777" w:rsidR="007135F9" w:rsidRDefault="007135F9" w:rsidP="00B833CD">
            <w:pPr>
              <w:spacing w:line="276" w:lineRule="auto"/>
              <w:jc w:val="both"/>
              <w:rPr>
                <w:rFonts w:asciiTheme="minorHAnsi" w:hAnsiTheme="minorHAnsi" w:cstheme="minorHAnsi"/>
                <w:b/>
                <w:bCs/>
                <w:sz w:val="20"/>
                <w:szCs w:val="20"/>
              </w:rPr>
            </w:pPr>
          </w:p>
          <w:p w14:paraId="297157B6" w14:textId="77777777" w:rsidR="007135F9" w:rsidRDefault="007135F9" w:rsidP="00B833CD">
            <w:pPr>
              <w:spacing w:line="276" w:lineRule="auto"/>
              <w:jc w:val="both"/>
              <w:rPr>
                <w:rFonts w:asciiTheme="minorHAnsi" w:hAnsiTheme="minorHAnsi" w:cstheme="minorHAnsi"/>
                <w:b/>
                <w:bCs/>
                <w:sz w:val="20"/>
                <w:szCs w:val="20"/>
              </w:rPr>
            </w:pPr>
          </w:p>
          <w:p w14:paraId="7C3EAB85" w14:textId="77777777" w:rsidR="007135F9" w:rsidRDefault="007135F9" w:rsidP="00B833CD">
            <w:pPr>
              <w:spacing w:line="276" w:lineRule="auto"/>
              <w:jc w:val="both"/>
              <w:rPr>
                <w:rFonts w:asciiTheme="minorHAnsi" w:hAnsiTheme="minorHAnsi" w:cstheme="minorHAnsi"/>
                <w:b/>
                <w:bCs/>
                <w:sz w:val="20"/>
                <w:szCs w:val="20"/>
              </w:rPr>
            </w:pPr>
          </w:p>
          <w:p w14:paraId="0B46F552" w14:textId="77777777" w:rsidR="007135F9" w:rsidRDefault="007135F9" w:rsidP="00B833CD">
            <w:pPr>
              <w:spacing w:line="276" w:lineRule="auto"/>
              <w:jc w:val="both"/>
              <w:rPr>
                <w:rFonts w:asciiTheme="minorHAnsi" w:hAnsiTheme="minorHAnsi" w:cstheme="minorHAnsi"/>
                <w:b/>
                <w:bCs/>
                <w:sz w:val="20"/>
                <w:szCs w:val="20"/>
              </w:rPr>
            </w:pPr>
          </w:p>
          <w:p w14:paraId="3C3E02C3" w14:textId="77777777" w:rsidR="007135F9" w:rsidRDefault="007135F9" w:rsidP="00B833CD">
            <w:pPr>
              <w:spacing w:line="276" w:lineRule="auto"/>
              <w:jc w:val="both"/>
              <w:rPr>
                <w:rFonts w:asciiTheme="minorHAnsi" w:hAnsiTheme="minorHAnsi" w:cstheme="minorHAnsi"/>
                <w:b/>
                <w:bCs/>
                <w:sz w:val="20"/>
                <w:szCs w:val="20"/>
              </w:rPr>
            </w:pPr>
          </w:p>
          <w:p w14:paraId="31FCC09E" w14:textId="77777777" w:rsidR="007135F9" w:rsidRPr="00542978" w:rsidRDefault="007135F9" w:rsidP="00B833CD">
            <w:pPr>
              <w:spacing w:line="276" w:lineRule="auto"/>
              <w:jc w:val="both"/>
              <w:rPr>
                <w:rFonts w:asciiTheme="minorHAnsi" w:hAnsiTheme="minorHAnsi" w:cstheme="minorHAnsi"/>
                <w:b/>
                <w:bCs/>
                <w:sz w:val="20"/>
                <w:szCs w:val="20"/>
              </w:rPr>
            </w:pPr>
          </w:p>
        </w:tc>
      </w:tr>
    </w:tbl>
    <w:p w14:paraId="6ADBA0D9" w14:textId="77777777" w:rsidR="009E7A72" w:rsidRPr="009E7A72" w:rsidRDefault="009E7A72" w:rsidP="007135F9">
      <w:pPr>
        <w:spacing w:after="0"/>
        <w:jc w:val="both"/>
        <w:rPr>
          <w:rFonts w:asciiTheme="minorHAnsi" w:hAnsiTheme="minorHAnsi" w:cstheme="minorHAnsi"/>
          <w:sz w:val="20"/>
          <w:szCs w:val="20"/>
        </w:rPr>
      </w:pPr>
    </w:p>
    <w:sectPr w:rsidR="009E7A72" w:rsidRPr="009E7A72" w:rsidSect="00A029CF">
      <w:headerReference w:type="default" r:id="rId16"/>
      <w:footerReference w:type="default" r:id="rId17"/>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FDE63" w14:textId="77777777" w:rsidR="00AB6A46" w:rsidRDefault="00AB6A46" w:rsidP="00AF4E17">
      <w:pPr>
        <w:spacing w:after="0" w:line="240" w:lineRule="auto"/>
      </w:pPr>
      <w:r>
        <w:separator/>
      </w:r>
    </w:p>
  </w:endnote>
  <w:endnote w:type="continuationSeparator" w:id="0">
    <w:p w14:paraId="2E3028D8" w14:textId="77777777" w:rsidR="00AB6A46" w:rsidRDefault="00AB6A46"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498"/>
      <w:gridCol w:w="2336"/>
      <w:gridCol w:w="1781"/>
      <w:gridCol w:w="3213"/>
    </w:tblGrid>
    <w:tr w:rsidR="005D7A50"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5D7A50" w:rsidRPr="00D73828" w:rsidRDefault="005D7A50" w:rsidP="00B87640">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38977A6A" w:rsidR="004C5D46" w:rsidRPr="00D73828" w:rsidRDefault="004C5D46" w:rsidP="004C5D46">
          <w:pPr>
            <w:pStyle w:val="Piedepgina"/>
            <w:rPr>
              <w:i/>
              <w:sz w:val="16"/>
              <w:szCs w:val="16"/>
            </w:rPr>
          </w:pPr>
          <w:r>
            <w:rPr>
              <w:i/>
              <w:sz w:val="16"/>
              <w:szCs w:val="16"/>
            </w:rPr>
            <w:t>Alejandra Gajardo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5D7A50" w:rsidRPr="00D73828" w:rsidRDefault="005D7A50" w:rsidP="00B87640">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2C7377B5" w:rsidR="005D7A50" w:rsidRPr="00D73828" w:rsidRDefault="004C5D46" w:rsidP="00B87640">
          <w:pPr>
            <w:pStyle w:val="Piedepgina"/>
            <w:rPr>
              <w:i/>
              <w:sz w:val="16"/>
              <w:szCs w:val="16"/>
            </w:rPr>
          </w:pPr>
          <w:r>
            <w:rPr>
              <w:i/>
              <w:sz w:val="16"/>
              <w:szCs w:val="16"/>
            </w:rPr>
            <w:t xml:space="preserve">Alicia Zambrano B </w:t>
          </w:r>
        </w:p>
      </w:tc>
    </w:tr>
  </w:tbl>
  <w:p w14:paraId="18CAB74B" w14:textId="2526FF10" w:rsidR="00C502FA" w:rsidRPr="00C502FA" w:rsidRDefault="00A029CF"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AF4E17" w:rsidRDefault="00AF4E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CD2A6" w14:textId="77777777" w:rsidR="00AB6A46" w:rsidRDefault="00AB6A46" w:rsidP="00AF4E17">
      <w:pPr>
        <w:spacing w:after="0" w:line="240" w:lineRule="auto"/>
      </w:pPr>
      <w:r>
        <w:separator/>
      </w:r>
    </w:p>
  </w:footnote>
  <w:footnote w:type="continuationSeparator" w:id="0">
    <w:p w14:paraId="79B0F772" w14:textId="77777777" w:rsidR="00AB6A46" w:rsidRDefault="00AB6A46" w:rsidP="00AF4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097FF" w14:textId="6E5ED31B" w:rsidR="00374B3F" w:rsidRPr="00DB63E6" w:rsidRDefault="00374B3F"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AF4E17" w:rsidRPr="00DB63E6" w:rsidRDefault="00374B3F"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 xml:space="preserve">Subdirección de Diseño </w:t>
    </w:r>
    <w:proofErr w:type="spellStart"/>
    <w:r w:rsidRPr="00DB63E6">
      <w:rPr>
        <w:i/>
      </w:rPr>
      <w:t>instruccional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078B"/>
    <w:multiLevelType w:val="hybridMultilevel"/>
    <w:tmpl w:val="4122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2A320C7"/>
    <w:multiLevelType w:val="hybridMultilevel"/>
    <w:tmpl w:val="EE062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32D63D7"/>
    <w:multiLevelType w:val="hybridMultilevel"/>
    <w:tmpl w:val="57A0E6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37B0A1A"/>
    <w:multiLevelType w:val="hybridMultilevel"/>
    <w:tmpl w:val="968C08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49955A5"/>
    <w:multiLevelType w:val="hybridMultilevel"/>
    <w:tmpl w:val="A79CC0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5B162FC"/>
    <w:multiLevelType w:val="hybridMultilevel"/>
    <w:tmpl w:val="745EB8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A527F78"/>
    <w:multiLevelType w:val="hybridMultilevel"/>
    <w:tmpl w:val="FBB05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0CE311F"/>
    <w:multiLevelType w:val="hybridMultilevel"/>
    <w:tmpl w:val="43BCE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FEB7C14"/>
    <w:multiLevelType w:val="hybridMultilevel"/>
    <w:tmpl w:val="DCB25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1E966CF"/>
    <w:multiLevelType w:val="hybridMultilevel"/>
    <w:tmpl w:val="417A43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3B026B9"/>
    <w:multiLevelType w:val="hybridMultilevel"/>
    <w:tmpl w:val="5F082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nsid w:val="42C65607"/>
    <w:multiLevelType w:val="hybridMultilevel"/>
    <w:tmpl w:val="278C95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8E53CD2"/>
    <w:multiLevelType w:val="hybridMultilevel"/>
    <w:tmpl w:val="0EDA2A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5265272A"/>
    <w:multiLevelType w:val="hybridMultilevel"/>
    <w:tmpl w:val="488EC0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3594408"/>
    <w:multiLevelType w:val="hybridMultilevel"/>
    <w:tmpl w:val="68E8F7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872435F"/>
    <w:multiLevelType w:val="hybridMultilevel"/>
    <w:tmpl w:val="B12803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67BB3915"/>
    <w:multiLevelType w:val="hybridMultilevel"/>
    <w:tmpl w:val="0944F4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B491AFC"/>
    <w:multiLevelType w:val="hybridMultilevel"/>
    <w:tmpl w:val="ED6C07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24">
    <w:nsid w:val="730E43CC"/>
    <w:multiLevelType w:val="hybridMultilevel"/>
    <w:tmpl w:val="76A2BC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8622417"/>
    <w:multiLevelType w:val="hybridMultilevel"/>
    <w:tmpl w:val="6B32EF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5"/>
  </w:num>
  <w:num w:numId="4">
    <w:abstractNumId w:val="6"/>
  </w:num>
  <w:num w:numId="5">
    <w:abstractNumId w:val="0"/>
  </w:num>
  <w:num w:numId="6">
    <w:abstractNumId w:val="9"/>
  </w:num>
  <w:num w:numId="7">
    <w:abstractNumId w:val="17"/>
  </w:num>
  <w:num w:numId="8">
    <w:abstractNumId w:val="10"/>
  </w:num>
  <w:num w:numId="9">
    <w:abstractNumId w:val="15"/>
  </w:num>
  <w:num w:numId="10">
    <w:abstractNumId w:val="7"/>
  </w:num>
  <w:num w:numId="11">
    <w:abstractNumId w:val="18"/>
  </w:num>
  <w:num w:numId="12">
    <w:abstractNumId w:val="4"/>
  </w:num>
  <w:num w:numId="13">
    <w:abstractNumId w:val="11"/>
  </w:num>
  <w:num w:numId="14">
    <w:abstractNumId w:val="22"/>
  </w:num>
  <w:num w:numId="15">
    <w:abstractNumId w:val="3"/>
  </w:num>
  <w:num w:numId="16">
    <w:abstractNumId w:val="24"/>
  </w:num>
  <w:num w:numId="17">
    <w:abstractNumId w:val="1"/>
  </w:num>
  <w:num w:numId="18">
    <w:abstractNumId w:val="13"/>
  </w:num>
  <w:num w:numId="19">
    <w:abstractNumId w:val="25"/>
  </w:num>
  <w:num w:numId="20">
    <w:abstractNumId w:val="2"/>
  </w:num>
  <w:num w:numId="21">
    <w:abstractNumId w:val="21"/>
  </w:num>
  <w:num w:numId="22">
    <w:abstractNumId w:val="16"/>
  </w:num>
  <w:num w:numId="23">
    <w:abstractNumId w:val="8"/>
  </w:num>
  <w:num w:numId="24">
    <w:abstractNumId w:val="20"/>
  </w:num>
  <w:num w:numId="25">
    <w:abstractNumId w:val="23"/>
  </w:num>
  <w:num w:numId="26">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17"/>
    <w:rsid w:val="000002F3"/>
    <w:rsid w:val="0000032E"/>
    <w:rsid w:val="00006545"/>
    <w:rsid w:val="00027254"/>
    <w:rsid w:val="00043B69"/>
    <w:rsid w:val="000641FA"/>
    <w:rsid w:val="000B630E"/>
    <w:rsid w:val="000C1F50"/>
    <w:rsid w:val="000C23C4"/>
    <w:rsid w:val="000E55AC"/>
    <w:rsid w:val="000F0042"/>
    <w:rsid w:val="00122283"/>
    <w:rsid w:val="0013028D"/>
    <w:rsid w:val="0017539C"/>
    <w:rsid w:val="00184658"/>
    <w:rsid w:val="001A73B9"/>
    <w:rsid w:val="001D1967"/>
    <w:rsid w:val="001D4E44"/>
    <w:rsid w:val="0022542F"/>
    <w:rsid w:val="00232D85"/>
    <w:rsid w:val="002528C0"/>
    <w:rsid w:val="00254763"/>
    <w:rsid w:val="00254DCF"/>
    <w:rsid w:val="00273B74"/>
    <w:rsid w:val="00290FF3"/>
    <w:rsid w:val="0029110F"/>
    <w:rsid w:val="00292F80"/>
    <w:rsid w:val="002A0A13"/>
    <w:rsid w:val="002B55CE"/>
    <w:rsid w:val="002E0A09"/>
    <w:rsid w:val="002E3FCC"/>
    <w:rsid w:val="002F1352"/>
    <w:rsid w:val="002F5FD9"/>
    <w:rsid w:val="00301D92"/>
    <w:rsid w:val="00335646"/>
    <w:rsid w:val="00335BAC"/>
    <w:rsid w:val="0036636D"/>
    <w:rsid w:val="00374B3F"/>
    <w:rsid w:val="003859EE"/>
    <w:rsid w:val="003A0A83"/>
    <w:rsid w:val="003C35E6"/>
    <w:rsid w:val="00400F34"/>
    <w:rsid w:val="00412D5F"/>
    <w:rsid w:val="00427A4C"/>
    <w:rsid w:val="00453508"/>
    <w:rsid w:val="00493325"/>
    <w:rsid w:val="004A2697"/>
    <w:rsid w:val="004A432B"/>
    <w:rsid w:val="004B293A"/>
    <w:rsid w:val="004B51BE"/>
    <w:rsid w:val="004C2EFB"/>
    <w:rsid w:val="004C5D46"/>
    <w:rsid w:val="004D0CE0"/>
    <w:rsid w:val="004D4B4D"/>
    <w:rsid w:val="004D67B1"/>
    <w:rsid w:val="004E60C2"/>
    <w:rsid w:val="004E60E1"/>
    <w:rsid w:val="00510A27"/>
    <w:rsid w:val="0053644B"/>
    <w:rsid w:val="00542978"/>
    <w:rsid w:val="00546339"/>
    <w:rsid w:val="00547B85"/>
    <w:rsid w:val="00554717"/>
    <w:rsid w:val="00555720"/>
    <w:rsid w:val="005607F7"/>
    <w:rsid w:val="00567BEC"/>
    <w:rsid w:val="005728F8"/>
    <w:rsid w:val="00597D06"/>
    <w:rsid w:val="005D7A50"/>
    <w:rsid w:val="006139BA"/>
    <w:rsid w:val="00630085"/>
    <w:rsid w:val="0065202F"/>
    <w:rsid w:val="00655ABC"/>
    <w:rsid w:val="00685188"/>
    <w:rsid w:val="006C5003"/>
    <w:rsid w:val="00700C90"/>
    <w:rsid w:val="00703B1E"/>
    <w:rsid w:val="007043BA"/>
    <w:rsid w:val="0070513D"/>
    <w:rsid w:val="00710D4F"/>
    <w:rsid w:val="007135F9"/>
    <w:rsid w:val="00724E39"/>
    <w:rsid w:val="0075393D"/>
    <w:rsid w:val="00770063"/>
    <w:rsid w:val="007807CA"/>
    <w:rsid w:val="007835A7"/>
    <w:rsid w:val="0078512F"/>
    <w:rsid w:val="00794A84"/>
    <w:rsid w:val="007B40D3"/>
    <w:rsid w:val="007D4D35"/>
    <w:rsid w:val="00805816"/>
    <w:rsid w:val="008256AF"/>
    <w:rsid w:val="00833077"/>
    <w:rsid w:val="00853189"/>
    <w:rsid w:val="0086595D"/>
    <w:rsid w:val="00872C32"/>
    <w:rsid w:val="0088276F"/>
    <w:rsid w:val="00896A7E"/>
    <w:rsid w:val="008C065A"/>
    <w:rsid w:val="008E1B8B"/>
    <w:rsid w:val="00911418"/>
    <w:rsid w:val="00943F29"/>
    <w:rsid w:val="009945DD"/>
    <w:rsid w:val="009A07EE"/>
    <w:rsid w:val="009A206F"/>
    <w:rsid w:val="009E30DD"/>
    <w:rsid w:val="009E7A72"/>
    <w:rsid w:val="00A029CF"/>
    <w:rsid w:val="00A06C31"/>
    <w:rsid w:val="00A452D2"/>
    <w:rsid w:val="00A52430"/>
    <w:rsid w:val="00AA182E"/>
    <w:rsid w:val="00AB6A46"/>
    <w:rsid w:val="00AC4C6C"/>
    <w:rsid w:val="00AE7395"/>
    <w:rsid w:val="00AE7465"/>
    <w:rsid w:val="00AF4B60"/>
    <w:rsid w:val="00AF4E17"/>
    <w:rsid w:val="00B000AE"/>
    <w:rsid w:val="00B54C22"/>
    <w:rsid w:val="00B87823"/>
    <w:rsid w:val="00B97577"/>
    <w:rsid w:val="00C30DEB"/>
    <w:rsid w:val="00C31160"/>
    <w:rsid w:val="00C412F1"/>
    <w:rsid w:val="00C502FA"/>
    <w:rsid w:val="00C82564"/>
    <w:rsid w:val="00C8397A"/>
    <w:rsid w:val="00C9747A"/>
    <w:rsid w:val="00CA234E"/>
    <w:rsid w:val="00CA4D59"/>
    <w:rsid w:val="00CA7E5C"/>
    <w:rsid w:val="00CB494C"/>
    <w:rsid w:val="00CB782F"/>
    <w:rsid w:val="00CF231A"/>
    <w:rsid w:val="00D05857"/>
    <w:rsid w:val="00D40DA0"/>
    <w:rsid w:val="00D515B0"/>
    <w:rsid w:val="00D626D7"/>
    <w:rsid w:val="00D712D5"/>
    <w:rsid w:val="00DB63E6"/>
    <w:rsid w:val="00DF61A8"/>
    <w:rsid w:val="00E01F84"/>
    <w:rsid w:val="00E1473B"/>
    <w:rsid w:val="00E2425C"/>
    <w:rsid w:val="00E244A0"/>
    <w:rsid w:val="00E547EF"/>
    <w:rsid w:val="00E92D00"/>
    <w:rsid w:val="00E92E05"/>
    <w:rsid w:val="00EA1B42"/>
    <w:rsid w:val="00EB3516"/>
    <w:rsid w:val="00ED3100"/>
    <w:rsid w:val="00ED388A"/>
    <w:rsid w:val="00EE6D76"/>
    <w:rsid w:val="00EE7AEA"/>
    <w:rsid w:val="00EF36BD"/>
    <w:rsid w:val="00F20109"/>
    <w:rsid w:val="00F43B43"/>
    <w:rsid w:val="00F75E90"/>
    <w:rsid w:val="00F857E5"/>
    <w:rsid w:val="00F94D53"/>
    <w:rsid w:val="00F95079"/>
    <w:rsid w:val="00FA621A"/>
    <w:rsid w:val="00FB38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59"/>
    <w:rsid w:val="005607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delmarcadordeposicin">
    <w:name w:val="Placeholder Text"/>
    <w:basedOn w:val="Fuentedeprrafopredeter"/>
    <w:uiPriority w:val="99"/>
    <w:semiHidden/>
    <w:rsid w:val="00542978"/>
    <w:rPr>
      <w:color w:val="808080"/>
    </w:rPr>
  </w:style>
  <w:style w:type="paragraph" w:styleId="HTMLconformatoprevio">
    <w:name w:val="HTML Preformatted"/>
    <w:basedOn w:val="Normal"/>
    <w:link w:val="HTMLconformatoprevioCar"/>
    <w:rsid w:val="0054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542978"/>
    <w:rPr>
      <w:rFonts w:ascii="Courier New" w:eastAsia="Times New Roman" w:hAnsi="Courier New" w:cs="Courier New"/>
      <w:sz w:val="20"/>
      <w:szCs w:val="20"/>
      <w:lang w:eastAsia="es-ES"/>
    </w:rPr>
  </w:style>
  <w:style w:type="character" w:styleId="nfasis">
    <w:name w:val="Emphasis"/>
    <w:basedOn w:val="Fuentedeprrafopredeter"/>
    <w:qFormat/>
    <w:rsid w:val="00542978"/>
    <w:rPr>
      <w:i/>
      <w:iCs/>
    </w:rPr>
  </w:style>
  <w:style w:type="paragraph" w:customStyle="1" w:styleId="texto">
    <w:name w:val="texto"/>
    <w:basedOn w:val="Normal"/>
    <w:rsid w:val="00542978"/>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542978"/>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542978"/>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542978"/>
    <w:pPr>
      <w:spacing w:after="0" w:line="240" w:lineRule="auto"/>
    </w:pPr>
    <w:rPr>
      <w:rFonts w:asciiTheme="minorHAnsi" w:eastAsiaTheme="minorEastAsia" w:hAnsiTheme="minorHAnsi"/>
      <w:lang w:eastAsia="es-C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1A4E2-566E-4064-8A13-4BF51B083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5175</Words>
  <Characters>28465</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Usuario de Windows</cp:lastModifiedBy>
  <cp:revision>14</cp:revision>
  <dcterms:created xsi:type="dcterms:W3CDTF">2020-05-31T20:48:00Z</dcterms:created>
  <dcterms:modified xsi:type="dcterms:W3CDTF">2020-07-08T23:36:00Z</dcterms:modified>
</cp:coreProperties>
</file>