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9360F" w14:textId="38778278" w:rsidR="00E03F87" w:rsidRDefault="00E03F87" w:rsidP="00D205BA">
      <w:pPr>
        <w:rPr>
          <w:rStyle w:val="text-format-content"/>
        </w:rPr>
      </w:pPr>
      <w:r w:rsidRPr="00563D06">
        <w:rPr>
          <w:rStyle w:val="text-format-content"/>
        </w:rPr>
        <w:t xml:space="preserve">LLM-Assisted FAIR PBPK Model Building </w:t>
      </w:r>
    </w:p>
    <w:p w14:paraId="2FE43439" w14:textId="77777777" w:rsidR="00E373BC" w:rsidRDefault="00E373BC" w:rsidP="00E373BC">
      <w:r>
        <w:t xml:space="preserve">1. </w:t>
      </w:r>
      <w:r w:rsidRPr="002A480E">
        <w:rPr>
          <w:b/>
          <w:bCs/>
        </w:rPr>
        <w:t>Goals and Learning Outcomes</w:t>
      </w:r>
    </w:p>
    <w:p w14:paraId="60B44386" w14:textId="77777777" w:rsidR="00E373BC" w:rsidRDefault="00E373BC" w:rsidP="00E373BC">
      <w:r>
        <w:t>This project aims to give participants hands-on experience combining large language models (LLMs) with FAIR (Findable, Accessible, Interoperable, Reusable) data principles in the context of physiologically based pharmacokinetic (PBPK) modeling. By the end of the hackathon, teams should understand:</w:t>
      </w:r>
    </w:p>
    <w:p w14:paraId="7E8F5D31" w14:textId="404B7005" w:rsidR="00E373BC" w:rsidRDefault="00E373BC" w:rsidP="00E373BC">
      <w:r>
        <w:t>•</w:t>
      </w:r>
      <w:r w:rsidR="00B64083">
        <w:t xml:space="preserve"> </w:t>
      </w:r>
      <w:r>
        <w:t>Why reproducibility is a persistent problem for PBPK and other systems biology models, and what minimum-information standards (MIRIAM, MIASE) already exist to address it. (Le Novère et al., 2005, Nature Biotechnology, "Minimum information requested in the annotation of biochemical models"; Waltemath et al., 2011, PLOS Computational Biology, "Minimum Information About a Simulation Experiment (MIASE)")</w:t>
      </w:r>
    </w:p>
    <w:p w14:paraId="5CF7281F" w14:textId="2F365509" w:rsidR="00E373BC" w:rsidRDefault="00E373BC" w:rsidP="00E373BC">
      <w:r>
        <w:t>•</w:t>
      </w:r>
      <w:r w:rsidR="00B64083">
        <w:t xml:space="preserve"> </w:t>
      </w:r>
      <w:r>
        <w:t>How the FAIR principles (Findable, Accessible, Interoperable, Reusable) apply specifically to computational models, not just raw data. (Wilkinson et al., 2016, Scientific Data, "The FAIR Guiding Principles for Scientific Data Management and Stewardship"; https://pmc.ncbi.nlm.nih.gov/articles/PMC11533111/)</w:t>
      </w:r>
    </w:p>
    <w:p w14:paraId="4FDD5755" w14:textId="76C36D8D" w:rsidR="00672B01" w:rsidRPr="00BA3AE9" w:rsidRDefault="00E373BC" w:rsidP="00E373BC">
      <w:r>
        <w:t>•</w:t>
      </w:r>
      <w:r w:rsidR="00B64083">
        <w:t xml:space="preserve"> </w:t>
      </w:r>
      <w:r>
        <w:t>How an LLM can be used as a practical tool to translate an existing, under-annotated model description into a standardized, machine-readable, and FAIR-compliant format and where a human-in-the-loop check-and-repair step is still required. (Emmerich et al., 2023, International Journal of Molecular Sciences, "KinModGPT"; https://www.mdpi.com/1422-0067/24/8/7296)</w:t>
      </w:r>
    </w:p>
    <w:p w14:paraId="5AD27DCA" w14:textId="1EB4298D" w:rsidR="007B016F" w:rsidRDefault="007B016F" w:rsidP="00270BA5">
      <w:pPr>
        <w:pStyle w:val="font-claude-response-body"/>
        <w:jc w:val="both"/>
        <w:rPr>
          <w:rFonts w:asciiTheme="minorHAnsi" w:eastAsiaTheme="minorHAnsi" w:hAnsiTheme="minorHAnsi" w:cstheme="minorBidi"/>
          <w:sz w:val="22"/>
          <w:szCs w:val="22"/>
          <w:lang w:val="en-GB" w:eastAsia="en-US"/>
        </w:rPr>
      </w:pPr>
      <w:r w:rsidRPr="007B016F">
        <w:rPr>
          <w:rFonts w:asciiTheme="minorHAnsi" w:eastAsiaTheme="minorHAnsi" w:hAnsiTheme="minorHAnsi" w:cstheme="minorBidi"/>
          <w:sz w:val="22"/>
          <w:szCs w:val="22"/>
          <w:lang w:val="en-GB" w:eastAsia="en-US"/>
        </w:rPr>
        <w:t xml:space="preserve">2. </w:t>
      </w:r>
      <w:r w:rsidRPr="002A480E">
        <w:rPr>
          <w:rFonts w:asciiTheme="minorHAnsi" w:eastAsiaTheme="minorHAnsi" w:hAnsiTheme="minorHAnsi" w:cstheme="minorBidi"/>
          <w:b/>
          <w:bCs/>
          <w:sz w:val="22"/>
          <w:szCs w:val="22"/>
          <w:lang w:val="en-GB" w:eastAsia="en-US"/>
        </w:rPr>
        <w:t>Core Problem Statement</w:t>
      </w:r>
    </w:p>
    <w:p w14:paraId="5C242406" w14:textId="365AF76A" w:rsidR="00270BA5" w:rsidRPr="00270BA5" w:rsidRDefault="00E03F87" w:rsidP="00270BA5">
      <w:pPr>
        <w:pStyle w:val="font-claude-response-body"/>
        <w:jc w:val="both"/>
        <w:rPr>
          <w:rFonts w:asciiTheme="minorHAnsi" w:eastAsiaTheme="minorHAnsi" w:hAnsiTheme="minorHAnsi" w:cstheme="minorBidi"/>
          <w:sz w:val="22"/>
          <w:szCs w:val="22"/>
          <w:lang w:val="en-GB" w:eastAsia="en-US"/>
        </w:rPr>
      </w:pPr>
      <w:r w:rsidRPr="00270BA5">
        <w:rPr>
          <w:rFonts w:asciiTheme="minorHAnsi" w:eastAsiaTheme="minorHAnsi" w:hAnsiTheme="minorHAnsi" w:cstheme="minorBidi"/>
          <w:sz w:val="22"/>
          <w:szCs w:val="22"/>
          <w:lang w:val="en-GB" w:eastAsia="en-US"/>
        </w:rPr>
        <w:t>Reproducibility remains a major challenge for PBPK models: many published models don't share their code or full equations, and minimum-information guidelines developed for systems biology models more broadly</w:t>
      </w:r>
      <w:r w:rsidR="00270BA5">
        <w:rPr>
          <w:rFonts w:asciiTheme="minorHAnsi" w:eastAsiaTheme="minorHAnsi" w:hAnsiTheme="minorHAnsi" w:cstheme="minorBidi"/>
          <w:sz w:val="22"/>
          <w:szCs w:val="22"/>
          <w:lang w:val="en-GB" w:eastAsia="en-US"/>
        </w:rPr>
        <w:t>:</w:t>
      </w:r>
      <w:r w:rsidRPr="00270BA5">
        <w:rPr>
          <w:rFonts w:asciiTheme="minorHAnsi" w:eastAsiaTheme="minorHAnsi" w:hAnsiTheme="minorHAnsi" w:cstheme="minorBidi"/>
          <w:sz w:val="22"/>
          <w:szCs w:val="22"/>
          <w:lang w:val="en-GB" w:eastAsia="en-US"/>
        </w:rPr>
        <w:t xml:space="preserve"> MIRIAM (model annotation, provenance) and MIASE (simulation conditions needed to reproduce results) are not systematically applied to PBPK specifically. FAIR principles (Findable, Accessible, Interoperable, Reusable) have been proposed as a framework for in silico toxicology models including PBPK, but in practice most PBPK models are still shared as one-off, under-annotated code or supplementary text rather than in a standardized, machine-readable form (</w:t>
      </w:r>
      <w:hyperlink r:id="rId8" w:history="1">
        <w:r w:rsidRPr="00270BA5">
          <w:rPr>
            <w:rFonts w:asciiTheme="minorHAnsi" w:eastAsiaTheme="minorHAnsi" w:hAnsiTheme="minorHAnsi" w:cstheme="minorBidi"/>
            <w:sz w:val="22"/>
            <w:szCs w:val="22"/>
            <w:lang w:val="en-GB" w:eastAsia="en-US"/>
          </w:rPr>
          <w:t>https://pmc.ncbi.nlm.nih.gov/articles/PMC11533111/</w:t>
        </w:r>
      </w:hyperlink>
      <w:r w:rsidRPr="00270BA5">
        <w:rPr>
          <w:rFonts w:asciiTheme="minorHAnsi" w:eastAsiaTheme="minorHAnsi" w:hAnsiTheme="minorHAnsi" w:cstheme="minorBidi"/>
          <w:sz w:val="22"/>
          <w:szCs w:val="22"/>
          <w:lang w:val="en-GB" w:eastAsia="en-US"/>
        </w:rPr>
        <w:t>).</w:t>
      </w:r>
    </w:p>
    <w:p w14:paraId="02319093" w14:textId="79E882FA" w:rsidR="00E03F87" w:rsidRPr="00270BA5" w:rsidRDefault="00E03F87" w:rsidP="00270BA5">
      <w:pPr>
        <w:pStyle w:val="font-claude-response-body"/>
        <w:jc w:val="both"/>
        <w:rPr>
          <w:rFonts w:asciiTheme="minorHAnsi" w:eastAsiaTheme="minorHAnsi" w:hAnsiTheme="minorHAnsi" w:cstheme="minorBidi"/>
          <w:sz w:val="22"/>
          <w:szCs w:val="22"/>
          <w:lang w:val="en-GB" w:eastAsia="en-US"/>
        </w:rPr>
      </w:pPr>
      <w:r w:rsidRPr="00270BA5">
        <w:rPr>
          <w:rFonts w:asciiTheme="minorHAnsi" w:eastAsiaTheme="minorHAnsi" w:hAnsiTheme="minorHAnsi" w:cstheme="minorBidi"/>
          <w:sz w:val="22"/>
          <w:szCs w:val="22"/>
          <w:lang w:val="en-GB" w:eastAsia="en-US"/>
        </w:rPr>
        <w:t>LLMs are a natural fit for closing this gap: they can read a model description (from a paper, a legacy script, or a natural-language spec) and generate an annotated, standardized model file. A recent proof of concept (KinModGPT) showed GPT models can convert a natural-language kinetic model description into a valid SBML file when paired with a modeling tool for validation, though the LLM alone can't guarantee syntactic correctness</w:t>
      </w:r>
      <w:r w:rsidR="00270BA5">
        <w:rPr>
          <w:rFonts w:asciiTheme="minorHAnsi" w:eastAsiaTheme="minorHAnsi" w:hAnsiTheme="minorHAnsi" w:cstheme="minorBidi"/>
          <w:sz w:val="22"/>
          <w:szCs w:val="22"/>
          <w:lang w:val="en-GB" w:eastAsia="en-US"/>
        </w:rPr>
        <w:t>:</w:t>
      </w:r>
      <w:r w:rsidRPr="00270BA5">
        <w:rPr>
          <w:rFonts w:asciiTheme="minorHAnsi" w:eastAsiaTheme="minorHAnsi" w:hAnsiTheme="minorHAnsi" w:cstheme="minorBidi"/>
          <w:sz w:val="22"/>
          <w:szCs w:val="22"/>
          <w:lang w:val="en-GB" w:eastAsia="en-US"/>
        </w:rPr>
        <w:t xml:space="preserve"> it needs a check-and-repair step (</w:t>
      </w:r>
      <w:hyperlink r:id="rId9" w:history="1">
        <w:r w:rsidRPr="00270BA5">
          <w:rPr>
            <w:rFonts w:asciiTheme="minorHAnsi" w:eastAsiaTheme="minorHAnsi" w:hAnsiTheme="minorHAnsi" w:cstheme="minorBidi"/>
            <w:sz w:val="22"/>
            <w:szCs w:val="22"/>
            <w:lang w:val="en-GB" w:eastAsia="en-US"/>
          </w:rPr>
          <w:t>https://www.mdpi.com/1422-0067/24/8/7296</w:t>
        </w:r>
      </w:hyperlink>
      <w:r w:rsidRPr="00270BA5">
        <w:rPr>
          <w:rFonts w:asciiTheme="minorHAnsi" w:eastAsiaTheme="minorHAnsi" w:hAnsiTheme="minorHAnsi" w:cstheme="minorBidi"/>
          <w:sz w:val="22"/>
          <w:szCs w:val="22"/>
          <w:lang w:val="en-GB" w:eastAsia="en-US"/>
        </w:rPr>
        <w:t>). This project applies that idea to PBPK models specifically: use an LLM to draft a FAIR-compliant, annotated model file (metadata, units, parameter provenance, simulation conditions) from an existing model description, with a human checking the output.</w:t>
      </w:r>
    </w:p>
    <w:p w14:paraId="3AB0F282" w14:textId="77777777" w:rsidR="004A52F8" w:rsidRPr="004A52F8" w:rsidRDefault="004A52F8" w:rsidP="004A52F8">
      <w:pPr>
        <w:jc w:val="both"/>
        <w:rPr>
          <w:lang w:val="en-IN"/>
        </w:rPr>
      </w:pPr>
      <w:r w:rsidRPr="004A52F8">
        <w:rPr>
          <w:lang w:val="en-IN"/>
        </w:rPr>
        <w:t xml:space="preserve">3. </w:t>
      </w:r>
      <w:r w:rsidRPr="009D6DD6">
        <w:rPr>
          <w:b/>
          <w:bCs/>
          <w:lang w:val="en-IN"/>
        </w:rPr>
        <w:t>Data and Resources to Provide</w:t>
      </w:r>
    </w:p>
    <w:p w14:paraId="3154497B" w14:textId="77777777" w:rsidR="004A52F8" w:rsidRPr="004A52F8" w:rsidRDefault="004A52F8" w:rsidP="004A52F8">
      <w:pPr>
        <w:jc w:val="both"/>
        <w:rPr>
          <w:lang w:val="en-IN"/>
        </w:rPr>
      </w:pPr>
      <w:r w:rsidRPr="004A52F8">
        <w:rPr>
          <w:lang w:val="en-IN"/>
        </w:rPr>
        <w:t>Organizers should supply the following before or at the start of the hackathon:</w:t>
      </w:r>
    </w:p>
    <w:p w14:paraId="0993CEE0" w14:textId="20D55841" w:rsidR="004A52F8" w:rsidRPr="004A52F8" w:rsidRDefault="004A52F8" w:rsidP="004A52F8">
      <w:pPr>
        <w:numPr>
          <w:ilvl w:val="0"/>
          <w:numId w:val="4"/>
        </w:numPr>
        <w:jc w:val="both"/>
        <w:rPr>
          <w:lang w:val="en-IN"/>
        </w:rPr>
      </w:pPr>
      <w:r w:rsidRPr="004A52F8">
        <w:rPr>
          <w:lang w:val="en-IN"/>
        </w:rPr>
        <w:t>At least one published or in-house PBPK model description (equations, parameters, and, where available, code) to serve as the worked example input.</w:t>
      </w:r>
    </w:p>
    <w:p w14:paraId="06741D07" w14:textId="7A2A37F8" w:rsidR="004A52F8" w:rsidRPr="004A52F8" w:rsidRDefault="004A52F8" w:rsidP="004A52F8">
      <w:pPr>
        <w:numPr>
          <w:ilvl w:val="0"/>
          <w:numId w:val="4"/>
        </w:numPr>
        <w:jc w:val="both"/>
        <w:rPr>
          <w:lang w:val="en-IN"/>
        </w:rPr>
      </w:pPr>
      <w:r w:rsidRPr="004A52F8">
        <w:rPr>
          <w:lang w:val="en-IN"/>
        </w:rPr>
        <w:lastRenderedPageBreak/>
        <w:t xml:space="preserve">Reference minimum-information checklists </w:t>
      </w:r>
      <w:r w:rsidR="00043C48">
        <w:rPr>
          <w:lang w:val="en-IN"/>
        </w:rPr>
        <w:t xml:space="preserve">- </w:t>
      </w:r>
      <w:r w:rsidRPr="004A52F8">
        <w:rPr>
          <w:lang w:val="en-IN"/>
        </w:rPr>
        <w:t xml:space="preserve">MIRIAM (model annotation/provenance) and MIASE (simulation conditions) as a starting template for the FAIR/MIRIAM-inspired checklist teams will build. </w:t>
      </w:r>
      <w:r w:rsidRPr="004A52F8">
        <w:rPr>
          <w:i/>
          <w:iCs/>
          <w:lang w:val="en-IN"/>
        </w:rPr>
        <w:t>(Le Novère et al., 2005; Waltemath et al., 2011)</w:t>
      </w:r>
    </w:p>
    <w:p w14:paraId="2F8A4B1E" w14:textId="4F9D47AB" w:rsidR="004A52F8" w:rsidRPr="00043C48" w:rsidRDefault="004A52F8" w:rsidP="004A52F8">
      <w:pPr>
        <w:numPr>
          <w:ilvl w:val="0"/>
          <w:numId w:val="4"/>
        </w:numPr>
        <w:jc w:val="both"/>
        <w:rPr>
          <w:lang w:val="en-IN"/>
        </w:rPr>
      </w:pPr>
      <w:r w:rsidRPr="004A52F8">
        <w:rPr>
          <w:lang w:val="en-IN"/>
        </w:rPr>
        <w:t xml:space="preserve">Background reading on FAIR principles as applied to (bio)models and in silico toxicology models. </w:t>
      </w:r>
      <w:r w:rsidRPr="00043C48">
        <w:rPr>
          <w:i/>
          <w:iCs/>
          <w:lang w:val="en-IN"/>
        </w:rPr>
        <w:t xml:space="preserve">(Wilkinson et al., 2016; </w:t>
      </w:r>
      <w:hyperlink r:id="rId10" w:history="1">
        <w:r w:rsidR="00043C48" w:rsidRPr="00043C48">
          <w:rPr>
            <w:rStyle w:val="Hyperlink"/>
            <w:i/>
            <w:iCs/>
            <w:lang w:val="en-IN"/>
          </w:rPr>
          <w:t>https://pmc.ncbi.nlm.nih.gov/articles/PMC11533111/</w:t>
        </w:r>
      </w:hyperlink>
      <w:r w:rsidRPr="00043C48">
        <w:rPr>
          <w:i/>
          <w:iCs/>
          <w:lang w:val="en-IN"/>
        </w:rPr>
        <w:t>)</w:t>
      </w:r>
      <w:r w:rsidR="00043C48" w:rsidRPr="00043C48">
        <w:rPr>
          <w:i/>
          <w:iCs/>
          <w:lang w:val="en-IN"/>
        </w:rPr>
        <w:t xml:space="preserve"> and</w:t>
      </w:r>
      <w:r w:rsidR="00043C48">
        <w:rPr>
          <w:i/>
          <w:iCs/>
          <w:lang w:val="en-IN"/>
        </w:rPr>
        <w:t xml:space="preserve"> </w:t>
      </w:r>
      <w:r w:rsidR="00425E8C">
        <w:rPr>
          <w:i/>
          <w:iCs/>
          <w:lang w:val="en-IN"/>
        </w:rPr>
        <w:t>(</w:t>
      </w:r>
      <w:r w:rsidR="001D77C8" w:rsidRPr="001D77C8">
        <w:rPr>
          <w:i/>
          <w:iCs/>
          <w:lang w:val="en-IN"/>
        </w:rPr>
        <w:t>J.W. Kruisselbrink</w:t>
      </w:r>
      <w:r w:rsidR="001D77C8">
        <w:rPr>
          <w:i/>
          <w:iCs/>
          <w:lang w:val="en-IN"/>
        </w:rPr>
        <w:t xml:space="preserve"> et al </w:t>
      </w:r>
      <w:r w:rsidR="00425E8C" w:rsidRPr="00425E8C">
        <w:rPr>
          <w:i/>
          <w:iCs/>
          <w:lang w:val="en-IN"/>
        </w:rPr>
        <w:t>https://doi.org/10.1016/j.comtox.2026.100426</w:t>
      </w:r>
      <w:r w:rsidR="00425E8C">
        <w:rPr>
          <w:i/>
          <w:iCs/>
          <w:lang w:val="en-IN"/>
        </w:rPr>
        <w:t>)</w:t>
      </w:r>
    </w:p>
    <w:p w14:paraId="292B76F0" w14:textId="34F44335" w:rsidR="002A480E" w:rsidRDefault="004A52F8" w:rsidP="002A480E">
      <w:pPr>
        <w:numPr>
          <w:ilvl w:val="0"/>
          <w:numId w:val="4"/>
        </w:numPr>
        <w:jc w:val="both"/>
        <w:rPr>
          <w:lang w:val="en-IN"/>
        </w:rPr>
      </w:pPr>
      <w:r w:rsidRPr="004A52F8">
        <w:rPr>
          <w:lang w:val="en-IN"/>
        </w:rPr>
        <w:t xml:space="preserve">The KinModGPT proof-of-concept paper as a reference architecture for LLM-to-SBML conversion with a validation/check-and-repair loop. </w:t>
      </w:r>
      <w:r w:rsidRPr="004A52F8">
        <w:rPr>
          <w:i/>
          <w:iCs/>
          <w:lang w:val="en-IN"/>
        </w:rPr>
        <w:t>(</w:t>
      </w:r>
      <w:hyperlink r:id="rId11" w:history="1">
        <w:r w:rsidR="002A480E" w:rsidRPr="00185504">
          <w:rPr>
            <w:rStyle w:val="Hyperlink"/>
            <w:i/>
            <w:iCs/>
            <w:lang w:val="en-IN"/>
          </w:rPr>
          <w:t>https://www.mdpi.com/1422-0067/24/8/7296</w:t>
        </w:r>
      </w:hyperlink>
      <w:r w:rsidRPr="004A52F8">
        <w:rPr>
          <w:i/>
          <w:iCs/>
          <w:lang w:val="en-IN"/>
        </w:rPr>
        <w:t>)</w:t>
      </w:r>
    </w:p>
    <w:p w14:paraId="0B069C36" w14:textId="5F76CEB6" w:rsidR="002A480E" w:rsidRPr="002A480E" w:rsidRDefault="002A480E" w:rsidP="002A480E">
      <w:pPr>
        <w:pStyle w:val="Listenabsatz"/>
        <w:numPr>
          <w:ilvl w:val="0"/>
          <w:numId w:val="5"/>
        </w:numPr>
        <w:rPr>
          <w:b/>
          <w:bCs/>
        </w:rPr>
      </w:pPr>
      <w:r w:rsidRPr="002A480E">
        <w:rPr>
          <w:b/>
          <w:bCs/>
        </w:rPr>
        <w:t>Hackathon outcomes:</w:t>
      </w:r>
    </w:p>
    <w:p w14:paraId="17A36D35" w14:textId="16008D8E" w:rsidR="002A480E" w:rsidRPr="002A480E" w:rsidRDefault="002A480E" w:rsidP="002A480E">
      <w:pPr>
        <w:pStyle w:val="Listenabsatz"/>
        <w:numPr>
          <w:ilvl w:val="0"/>
          <w:numId w:val="4"/>
        </w:numPr>
        <w:rPr>
          <w:lang w:val="en-US"/>
        </w:rPr>
      </w:pPr>
      <w:r>
        <w:t xml:space="preserve">A short FAIR/MIRIAM-inspired checklist for PBPK models: required metadata (authors, version, license), parameter provenance, units, and simulation conditions to record. </w:t>
      </w:r>
    </w:p>
    <w:p w14:paraId="73A13675" w14:textId="2EBD4914" w:rsidR="002A480E" w:rsidRDefault="002A480E" w:rsidP="002A480E">
      <w:pPr>
        <w:pStyle w:val="Listenabsatz"/>
        <w:numPr>
          <w:ilvl w:val="0"/>
          <w:numId w:val="4"/>
        </w:numPr>
      </w:pPr>
      <w:r>
        <w:t>A tool/script where an LLM takes an existing PBPK model (a pa</w:t>
      </w:r>
      <w:r w:rsidR="001D77C8">
        <w:t xml:space="preserve"> </w:t>
      </w:r>
      <w:r>
        <w:t xml:space="preserve">per's equations, or unannotated code) and outputs a standardized, annotated version (e.g., annotated SBML or a well-documented Python/R script) meeting the checklist. </w:t>
      </w:r>
    </w:p>
    <w:p w14:paraId="0AB32D27" w14:textId="5BDDEE29" w:rsidR="002A480E" w:rsidRDefault="002A480E" w:rsidP="002A480E">
      <w:pPr>
        <w:pStyle w:val="Listenabsatz"/>
        <w:numPr>
          <w:ilvl w:val="0"/>
          <w:numId w:val="4"/>
        </w:numPr>
        <w:jc w:val="both"/>
        <w:rPr>
          <w:b/>
          <w:bCs/>
        </w:rPr>
      </w:pPr>
      <w:r>
        <w:t>One worked example: take one published or in-house PBPK model, run it through the tool, and confirm the FAIR-ified version reproduces the original simulation output.</w:t>
      </w:r>
      <w:r w:rsidRPr="002A480E">
        <w:rPr>
          <w:b/>
          <w:bCs/>
        </w:rPr>
        <w:t xml:space="preserve"> </w:t>
      </w:r>
    </w:p>
    <w:p w14:paraId="1AEC22E8" w14:textId="77777777" w:rsidR="002A480E" w:rsidRDefault="002A480E" w:rsidP="002A480E">
      <w:pPr>
        <w:ind w:left="360"/>
        <w:jc w:val="both"/>
        <w:rPr>
          <w:b/>
          <w:bCs/>
        </w:rPr>
      </w:pPr>
    </w:p>
    <w:p w14:paraId="3341BD4E" w14:textId="74151619" w:rsidR="002A480E" w:rsidRDefault="007576EB" w:rsidP="002A480E">
      <w:pPr>
        <w:pStyle w:val="Listenabsatz"/>
        <w:numPr>
          <w:ilvl w:val="0"/>
          <w:numId w:val="5"/>
        </w:numPr>
        <w:jc w:val="both"/>
        <w:rPr>
          <w:b/>
          <w:bCs/>
        </w:rPr>
      </w:pPr>
      <w:r w:rsidRPr="007576EB">
        <w:rPr>
          <w:b/>
          <w:bCs/>
        </w:rPr>
        <w:t>Evaluation Criteria for Judging Teams</w:t>
      </w:r>
    </w:p>
    <w:p w14:paraId="47C7D078" w14:textId="77777777" w:rsidR="00E844C6" w:rsidRDefault="00E844C6" w:rsidP="00205568">
      <w:pPr>
        <w:pStyle w:val="Listenabsatz"/>
        <w:numPr>
          <w:ilvl w:val="1"/>
          <w:numId w:val="8"/>
        </w:numPr>
        <w:spacing w:after="120" w:line="240" w:lineRule="auto"/>
        <w:contextualSpacing w:val="0"/>
        <w:rPr>
          <w:lang w:val="en-IN"/>
        </w:rPr>
      </w:pPr>
      <w:r>
        <w:t xml:space="preserve">Checklist quality and grounding: Does the FAIR/MIRIAM-inspired checklist meaningfully cover required metadata, parameter provenance, units, and simulation conditions, and is it clearly traceable to MIRIAM/MIASE guidance? </w:t>
      </w:r>
      <w:r>
        <w:rPr>
          <w:i/>
          <w:iCs/>
          <w:color w:val="555555"/>
        </w:rPr>
        <w:t>(Le Novère et al., 2005; Waltemath et al., 2011)</w:t>
      </w:r>
    </w:p>
    <w:p w14:paraId="57955925" w14:textId="77777777" w:rsidR="00E844C6" w:rsidRDefault="00E844C6" w:rsidP="00205568">
      <w:pPr>
        <w:pStyle w:val="Listenabsatz"/>
        <w:numPr>
          <w:ilvl w:val="1"/>
          <w:numId w:val="8"/>
        </w:numPr>
        <w:spacing w:after="120" w:line="240" w:lineRule="auto"/>
        <w:contextualSpacing w:val="0"/>
      </w:pPr>
      <w:r>
        <w:t xml:space="preserve">Tool functionality: Does the LLM-based tool/script reliably take an existing PBPK model (equations or unannotated code) and produce a standardized, annotated output (e.g., annotated SBML or documented Python/R) that meets the checklist? </w:t>
      </w:r>
    </w:p>
    <w:p w14:paraId="333C3731" w14:textId="02B078B6" w:rsidR="00E844C6" w:rsidRDefault="00E844C6" w:rsidP="00205568">
      <w:pPr>
        <w:pStyle w:val="Listenabsatz"/>
        <w:numPr>
          <w:ilvl w:val="1"/>
          <w:numId w:val="8"/>
        </w:numPr>
        <w:spacing w:after="120" w:line="240" w:lineRule="auto"/>
        <w:contextualSpacing w:val="0"/>
        <w:rPr>
          <w:i/>
          <w:iCs/>
          <w:color w:val="555555"/>
        </w:rPr>
      </w:pPr>
      <w:r>
        <w:t>Correctness safeguards: Does the workflow include a credible check-and-repair or validation step, reflecting the known limitation that LLM output alone cannot guarantee syntactic/semantic correctness?</w:t>
      </w:r>
    </w:p>
    <w:p w14:paraId="19B94DF6" w14:textId="29B581AB" w:rsidR="00E844C6" w:rsidRDefault="00E844C6" w:rsidP="00205568">
      <w:pPr>
        <w:pStyle w:val="Listenabsatz"/>
        <w:numPr>
          <w:ilvl w:val="1"/>
          <w:numId w:val="8"/>
        </w:numPr>
        <w:spacing w:after="120" w:line="240" w:lineRule="auto"/>
        <w:contextualSpacing w:val="0"/>
      </w:pPr>
      <w:r>
        <w:t xml:space="preserve">Reproducibility of the worked example: Does the team demonstrate, with a real published or in-house PBPK model, that the FAIR-ified version reproduces the original simulation output? </w:t>
      </w:r>
    </w:p>
    <w:p w14:paraId="74F08D83" w14:textId="77777777" w:rsidR="00E844C6" w:rsidRDefault="00E844C6" w:rsidP="00205568">
      <w:pPr>
        <w:pStyle w:val="Listenabsatz"/>
        <w:numPr>
          <w:ilvl w:val="1"/>
          <w:numId w:val="8"/>
        </w:numPr>
        <w:spacing w:after="120" w:line="240" w:lineRule="auto"/>
        <w:contextualSpacing w:val="0"/>
      </w:pPr>
      <w:r>
        <w:t xml:space="preserve">FAIR alignment: Is the final model file genuinely more Findable, Accessible, Interoperable, and Reusable than the original, in line with the FAIR principles? </w:t>
      </w:r>
      <w:r>
        <w:rPr>
          <w:i/>
          <w:iCs/>
          <w:color w:val="555555"/>
        </w:rPr>
        <w:t>(Wilkinson et al., 2016)</w:t>
      </w:r>
    </w:p>
    <w:p w14:paraId="4A7EC763" w14:textId="25129457" w:rsidR="002A480E" w:rsidRPr="002A480E" w:rsidRDefault="00E844C6" w:rsidP="00205568">
      <w:pPr>
        <w:pStyle w:val="Listenabsatz"/>
        <w:numPr>
          <w:ilvl w:val="1"/>
          <w:numId w:val="8"/>
        </w:numPr>
        <w:spacing w:after="120" w:line="240" w:lineRule="auto"/>
        <w:contextualSpacing w:val="0"/>
      </w:pPr>
      <w:r>
        <w:t>Clarity of documentation and presentation</w:t>
      </w:r>
    </w:p>
    <w:p w14:paraId="5AD18012" w14:textId="77777777" w:rsidR="00B64083" w:rsidRPr="004A52F8" w:rsidRDefault="00B64083" w:rsidP="00E64F19">
      <w:pPr>
        <w:jc w:val="both"/>
        <w:rPr>
          <w:b/>
          <w:bCs/>
          <w:lang w:val="en-IN"/>
        </w:rPr>
      </w:pPr>
    </w:p>
    <w:p w14:paraId="378E38A3" w14:textId="2BACB28A" w:rsidR="00D205BA" w:rsidRPr="002A480E" w:rsidRDefault="009D6DD6" w:rsidP="002A480E">
      <w:pPr>
        <w:pStyle w:val="Listenabsatz"/>
        <w:numPr>
          <w:ilvl w:val="0"/>
          <w:numId w:val="5"/>
        </w:numPr>
        <w:jc w:val="both"/>
        <w:rPr>
          <w:b/>
          <w:bCs/>
        </w:rPr>
      </w:pPr>
      <w:r w:rsidRPr="002A480E">
        <w:rPr>
          <w:b/>
          <w:bCs/>
        </w:rPr>
        <w:t xml:space="preserve"> </w:t>
      </w:r>
      <w:r w:rsidR="00D205BA" w:rsidRPr="002A480E">
        <w:rPr>
          <w:b/>
          <w:bCs/>
        </w:rPr>
        <w:t>Stretch goals and future work:</w:t>
      </w:r>
    </w:p>
    <w:p w14:paraId="2A8DC7CC" w14:textId="77777777" w:rsidR="00E64F19" w:rsidRDefault="00E64F19" w:rsidP="00E64F19">
      <w:r>
        <w:t>A simple automated checker that scores a model file against the FAIR/MIRIAM checklist.</w:t>
      </w:r>
    </w:p>
    <w:p w14:paraId="2B18FD1D" w14:textId="77777777" w:rsidR="00E64F19" w:rsidRDefault="00E64F19" w:rsidP="00E64F19">
      <w:r>
        <w:t>Try the tool on a second, structurally different PBPK model to check generalizability.</w:t>
      </w:r>
      <w:r w:rsidRPr="00BA3AE9">
        <w:t xml:space="preserve"> </w:t>
      </w:r>
    </w:p>
    <w:p w14:paraId="710A4969" w14:textId="3E0C9390" w:rsidR="00DA3130" w:rsidRDefault="00E64F19" w:rsidP="00E64F19">
      <w:pPr>
        <w:numPr>
          <w:ilvl w:val="0"/>
          <w:numId w:val="3"/>
        </w:numPr>
      </w:pPr>
      <w:r>
        <w:t>Model documentation/reproducibility practices (MIRIAM, MIASE, or FAIR data principles).</w:t>
      </w:r>
    </w:p>
    <w:sectPr w:rsidR="00DA3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7ECC"/>
    <w:multiLevelType w:val="multilevel"/>
    <w:tmpl w:val="7BAE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4540E"/>
    <w:multiLevelType w:val="hybridMultilevel"/>
    <w:tmpl w:val="54D02B5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2F0E9C"/>
    <w:multiLevelType w:val="multilevel"/>
    <w:tmpl w:val="439C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F45FE"/>
    <w:multiLevelType w:val="hybridMultilevel"/>
    <w:tmpl w:val="DAB4B2C6"/>
    <w:lvl w:ilvl="0" w:tplc="CAB656E6">
      <w:start w:val="1"/>
      <w:numFmt w:val="bullet"/>
      <w:lvlText w:val="•"/>
      <w:lvlJc w:val="left"/>
      <w:pPr>
        <w:ind w:left="720" w:hanging="360"/>
      </w:pPr>
    </w:lvl>
    <w:lvl w:ilvl="1" w:tplc="243EE280">
      <w:numFmt w:val="decimal"/>
      <w:lvlText w:val=""/>
      <w:lvlJc w:val="left"/>
      <w:pPr>
        <w:ind w:left="0" w:firstLine="0"/>
      </w:pPr>
    </w:lvl>
    <w:lvl w:ilvl="2" w:tplc="031488B2">
      <w:numFmt w:val="decimal"/>
      <w:lvlText w:val=""/>
      <w:lvlJc w:val="left"/>
      <w:pPr>
        <w:ind w:left="0" w:firstLine="0"/>
      </w:pPr>
    </w:lvl>
    <w:lvl w:ilvl="3" w:tplc="753869D8">
      <w:numFmt w:val="decimal"/>
      <w:lvlText w:val=""/>
      <w:lvlJc w:val="left"/>
      <w:pPr>
        <w:ind w:left="0" w:firstLine="0"/>
      </w:pPr>
    </w:lvl>
    <w:lvl w:ilvl="4" w:tplc="03401B62">
      <w:numFmt w:val="decimal"/>
      <w:lvlText w:val=""/>
      <w:lvlJc w:val="left"/>
      <w:pPr>
        <w:ind w:left="0" w:firstLine="0"/>
      </w:pPr>
    </w:lvl>
    <w:lvl w:ilvl="5" w:tplc="EF3C6790">
      <w:numFmt w:val="decimal"/>
      <w:lvlText w:val=""/>
      <w:lvlJc w:val="left"/>
      <w:pPr>
        <w:ind w:left="0" w:firstLine="0"/>
      </w:pPr>
    </w:lvl>
    <w:lvl w:ilvl="6" w:tplc="9B28F85C">
      <w:numFmt w:val="decimal"/>
      <w:lvlText w:val=""/>
      <w:lvlJc w:val="left"/>
      <w:pPr>
        <w:ind w:left="0" w:firstLine="0"/>
      </w:pPr>
    </w:lvl>
    <w:lvl w:ilvl="7" w:tplc="9244A12E">
      <w:numFmt w:val="decimal"/>
      <w:lvlText w:val=""/>
      <w:lvlJc w:val="left"/>
      <w:pPr>
        <w:ind w:left="0" w:firstLine="0"/>
      </w:pPr>
    </w:lvl>
    <w:lvl w:ilvl="8" w:tplc="042C5A0A">
      <w:numFmt w:val="decimal"/>
      <w:lvlText w:val=""/>
      <w:lvlJc w:val="left"/>
      <w:pPr>
        <w:ind w:left="0" w:firstLine="0"/>
      </w:pPr>
    </w:lvl>
  </w:abstractNum>
  <w:abstractNum w:abstractNumId="4" w15:restartNumberingAfterBreak="0">
    <w:nsid w:val="42AC7B9E"/>
    <w:multiLevelType w:val="hybridMultilevel"/>
    <w:tmpl w:val="60FE8B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532418"/>
    <w:multiLevelType w:val="hybridMultilevel"/>
    <w:tmpl w:val="C1B83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E0B71CD"/>
    <w:multiLevelType w:val="multilevel"/>
    <w:tmpl w:val="440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6"/>
  </w:num>
  <w:num w:numId="4">
    <w:abstractNumId w:val="3"/>
  </w:num>
  <w:num w:numId="5">
    <w:abstractNumId w:val="1"/>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5BA"/>
    <w:rsid w:val="00043C48"/>
    <w:rsid w:val="001D77C8"/>
    <w:rsid w:val="001E6300"/>
    <w:rsid w:val="00205568"/>
    <w:rsid w:val="0025608C"/>
    <w:rsid w:val="00270BA5"/>
    <w:rsid w:val="002A480E"/>
    <w:rsid w:val="002C4402"/>
    <w:rsid w:val="002C4A69"/>
    <w:rsid w:val="002F38F0"/>
    <w:rsid w:val="003369BC"/>
    <w:rsid w:val="00425E8C"/>
    <w:rsid w:val="004A52F8"/>
    <w:rsid w:val="006501DB"/>
    <w:rsid w:val="00672B01"/>
    <w:rsid w:val="006952F4"/>
    <w:rsid w:val="00711B89"/>
    <w:rsid w:val="00740E0A"/>
    <w:rsid w:val="007576EB"/>
    <w:rsid w:val="007B016F"/>
    <w:rsid w:val="00805D77"/>
    <w:rsid w:val="00884D48"/>
    <w:rsid w:val="009D6DD6"/>
    <w:rsid w:val="00B64083"/>
    <w:rsid w:val="00B820BB"/>
    <w:rsid w:val="00BA0F0D"/>
    <w:rsid w:val="00D205BA"/>
    <w:rsid w:val="00DA3130"/>
    <w:rsid w:val="00DE315D"/>
    <w:rsid w:val="00E03F87"/>
    <w:rsid w:val="00E373BC"/>
    <w:rsid w:val="00E560C5"/>
    <w:rsid w:val="00E64F19"/>
    <w:rsid w:val="00E844C6"/>
    <w:rsid w:val="00F22FA8"/>
  </w:rsids>
  <m:mathPr>
    <m:mathFont m:val="Cambria Math"/>
    <m:brkBin m:val="before"/>
    <m:brkBinSub m:val="--"/>
    <m:smallFrac m:val="0"/>
    <m:dispDef/>
    <m:lMargin m:val="0"/>
    <m:rMargin m:val="0"/>
    <m:defJc m:val="centerGroup"/>
    <m:wrapIndent m:val="1440"/>
    <m:intLim m:val="subSup"/>
    <m:naryLim m:val="undOvr"/>
  </m:mathPr>
  <w:themeFontLang w:val="de-DE"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80B4"/>
  <w15:chartTrackingRefBased/>
  <w15:docId w15:val="{DE6C1304-A595-465F-99CC-2FC5B3FDE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205BA"/>
    <w:rPr>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D205BA"/>
    <w:rPr>
      <w:color w:val="0563C1" w:themeColor="hyperlink"/>
      <w:u w:val="single"/>
    </w:rPr>
  </w:style>
  <w:style w:type="character" w:styleId="NichtaufgelsteErwhnung">
    <w:name w:val="Unresolved Mention"/>
    <w:basedOn w:val="Absatz-Standardschriftart"/>
    <w:uiPriority w:val="99"/>
    <w:semiHidden/>
    <w:unhideWhenUsed/>
    <w:rsid w:val="002C4402"/>
    <w:rPr>
      <w:color w:val="605E5C"/>
      <w:shd w:val="clear" w:color="auto" w:fill="E1DFDD"/>
    </w:rPr>
  </w:style>
  <w:style w:type="character" w:styleId="BesuchterLink">
    <w:name w:val="FollowedHyperlink"/>
    <w:basedOn w:val="Absatz-Standardschriftart"/>
    <w:uiPriority w:val="99"/>
    <w:semiHidden/>
    <w:unhideWhenUsed/>
    <w:rsid w:val="002C4402"/>
    <w:rPr>
      <w:color w:val="954F72" w:themeColor="followedHyperlink"/>
      <w:u w:val="single"/>
    </w:rPr>
  </w:style>
  <w:style w:type="character" w:customStyle="1" w:styleId="text-format-content">
    <w:name w:val="text-format-content"/>
    <w:basedOn w:val="Absatz-Standardschriftart"/>
    <w:rsid w:val="00E03F87"/>
  </w:style>
  <w:style w:type="paragraph" w:customStyle="1" w:styleId="font-claude-response-body">
    <w:name w:val="font-claude-response-body"/>
    <w:basedOn w:val="Standard"/>
    <w:rsid w:val="00E03F87"/>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Listenabsatz">
    <w:name w:val="List Paragraph"/>
    <w:basedOn w:val="Standard"/>
    <w:qFormat/>
    <w:rsid w:val="002A48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11923">
      <w:bodyDiv w:val="1"/>
      <w:marLeft w:val="0"/>
      <w:marRight w:val="0"/>
      <w:marTop w:val="0"/>
      <w:marBottom w:val="0"/>
      <w:divBdr>
        <w:top w:val="none" w:sz="0" w:space="0" w:color="auto"/>
        <w:left w:val="none" w:sz="0" w:space="0" w:color="auto"/>
        <w:bottom w:val="none" w:sz="0" w:space="0" w:color="auto"/>
        <w:right w:val="none" w:sz="0" w:space="0" w:color="auto"/>
      </w:divBdr>
    </w:div>
    <w:div w:id="557470517">
      <w:bodyDiv w:val="1"/>
      <w:marLeft w:val="0"/>
      <w:marRight w:val="0"/>
      <w:marTop w:val="0"/>
      <w:marBottom w:val="0"/>
      <w:divBdr>
        <w:top w:val="none" w:sz="0" w:space="0" w:color="auto"/>
        <w:left w:val="none" w:sz="0" w:space="0" w:color="auto"/>
        <w:bottom w:val="none" w:sz="0" w:space="0" w:color="auto"/>
        <w:right w:val="none" w:sz="0" w:space="0" w:color="auto"/>
      </w:divBdr>
    </w:div>
    <w:div w:id="700281077">
      <w:bodyDiv w:val="1"/>
      <w:marLeft w:val="0"/>
      <w:marRight w:val="0"/>
      <w:marTop w:val="0"/>
      <w:marBottom w:val="0"/>
      <w:divBdr>
        <w:top w:val="none" w:sz="0" w:space="0" w:color="auto"/>
        <w:left w:val="none" w:sz="0" w:space="0" w:color="auto"/>
        <w:bottom w:val="none" w:sz="0" w:space="0" w:color="auto"/>
        <w:right w:val="none" w:sz="0" w:space="0" w:color="auto"/>
      </w:divBdr>
    </w:div>
    <w:div w:id="893005708">
      <w:bodyDiv w:val="1"/>
      <w:marLeft w:val="0"/>
      <w:marRight w:val="0"/>
      <w:marTop w:val="0"/>
      <w:marBottom w:val="0"/>
      <w:divBdr>
        <w:top w:val="none" w:sz="0" w:space="0" w:color="auto"/>
        <w:left w:val="none" w:sz="0" w:space="0" w:color="auto"/>
        <w:bottom w:val="none" w:sz="0" w:space="0" w:color="auto"/>
        <w:right w:val="none" w:sz="0" w:space="0" w:color="auto"/>
      </w:divBdr>
    </w:div>
    <w:div w:id="1370179618">
      <w:bodyDiv w:val="1"/>
      <w:marLeft w:val="0"/>
      <w:marRight w:val="0"/>
      <w:marTop w:val="0"/>
      <w:marBottom w:val="0"/>
      <w:divBdr>
        <w:top w:val="none" w:sz="0" w:space="0" w:color="auto"/>
        <w:left w:val="none" w:sz="0" w:space="0" w:color="auto"/>
        <w:bottom w:val="none" w:sz="0" w:space="0" w:color="auto"/>
        <w:right w:val="none" w:sz="0" w:space="0" w:color="auto"/>
      </w:divBdr>
    </w:div>
    <w:div w:id="1725132037">
      <w:bodyDiv w:val="1"/>
      <w:marLeft w:val="0"/>
      <w:marRight w:val="0"/>
      <w:marTop w:val="0"/>
      <w:marBottom w:val="0"/>
      <w:divBdr>
        <w:top w:val="none" w:sz="0" w:space="0" w:color="auto"/>
        <w:left w:val="none" w:sz="0" w:space="0" w:color="auto"/>
        <w:bottom w:val="none" w:sz="0" w:space="0" w:color="auto"/>
        <w:right w:val="none" w:sz="0" w:space="0" w:color="auto"/>
      </w:divBdr>
    </w:div>
    <w:div w:id="1774393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533111/"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dpi.com/1422-0067/24/8/7296" TargetMode="External"/><Relationship Id="rId5" Type="http://schemas.openxmlformats.org/officeDocument/2006/relationships/styles" Target="styles.xml"/><Relationship Id="rId10" Type="http://schemas.openxmlformats.org/officeDocument/2006/relationships/hyperlink" Target="https://pmc.ncbi.nlm.nih.gov/articles/PMC11533111/" TargetMode="External"/><Relationship Id="rId4" Type="http://schemas.openxmlformats.org/officeDocument/2006/relationships/numbering" Target="numbering.xml"/><Relationship Id="rId9" Type="http://schemas.openxmlformats.org/officeDocument/2006/relationships/hyperlink" Target="https://www.mdpi.com/1422-0067/24/8/729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A646BB2337804CA5043A231B62501E" ma:contentTypeVersion="8" ma:contentTypeDescription="Crée un document." ma:contentTypeScope="" ma:versionID="0f5e7b0f8ae26e410c6e69d1137cbbb3">
  <xsd:schema xmlns:xsd="http://www.w3.org/2001/XMLSchema" xmlns:xs="http://www.w3.org/2001/XMLSchema" xmlns:p="http://schemas.microsoft.com/office/2006/metadata/properties" xmlns:ns2="504da7cb-a4d9-47a8-8d35-85920a133ef2" targetNamespace="http://schemas.microsoft.com/office/2006/metadata/properties" ma:root="true" ma:fieldsID="a53fe398bd81cb73bcd76ef8e7bf74d8" ns2:_="">
    <xsd:import namespace="504da7cb-a4d9-47a8-8d35-85920a133ef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4da7cb-a4d9-47a8-8d35-85920a133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D69C33-3D8E-4B1A-80F2-CADC5D1369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02DCDD3-2648-4A45-98E4-A85F9E915330}">
  <ds:schemaRefs>
    <ds:schemaRef ds:uri="http://schemas.microsoft.com/sharepoint/v3/contenttype/forms"/>
  </ds:schemaRefs>
</ds:datastoreItem>
</file>

<file path=customXml/itemProps3.xml><?xml version="1.0" encoding="utf-8"?>
<ds:datastoreItem xmlns:ds="http://schemas.openxmlformats.org/officeDocument/2006/customXml" ds:itemID="{6BEB36B3-A02D-4C18-A5C9-F852FB876D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4da7cb-a4d9-47a8-8d35-85920a133e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846</Words>
  <Characters>5332</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Frau Dr. Deepika</dc:creator>
  <cp:keywords/>
  <dc:description/>
  <cp:lastModifiedBy>Frau Dr. Deepika</cp:lastModifiedBy>
  <cp:revision>20</cp:revision>
  <dcterms:created xsi:type="dcterms:W3CDTF">2026-09-02T18:53:00Z</dcterms:created>
  <dcterms:modified xsi:type="dcterms:W3CDTF">2026-09-03T14:15:00Z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0x01010045A646BB2337804CA5043A231B62501E</vt:lpwstr>
  </property>
</Properties>
</file>