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56" w:lineRule="auto"/>
      </w:pPr>
      <w:r>
        <w:rPr>
          <w:rFonts w:ascii="Calibri" w:hAnsi="Calibri" w:cs="Calibri"/>
          <w:b/>
          <w:bCs/>
          <w:color w:val="2E7CB8"/>
          <w:spacing w:val="60"/>
          <w:sz w:val="17"/>
          <w:szCs w:val="17"/>
        </w:rPr>
        <w:t xml:space="preserve">PRODUKTBLAD</w:t>
      </w:r>
    </w:p>
    <w:p>
      <w:pPr>
        <w:spacing w:before="40" w:after="0" w:line="256" w:lineRule="auto"/>
      </w:pPr>
      <w:r>
        <w:rPr>
          <w:rFonts w:ascii="Calibri" w:hAnsi="Calibri" w:cs="Calibri"/>
          <w:b/>
          <w:bCs/>
          <w:color w:val="16375C"/>
          <w:sz w:val="52"/>
          <w:szCs w:val="52"/>
        </w:rPr>
        <w:t xml:space="preserve">Tidsprofiler</w:t>
      </w:r>
    </w:p>
    <w:p>
      <w:pPr>
        <w:pBdr>
          <w:bottom w:val="single" w:sz="12" w:space="6" w:color="2E7CB8"/>
        </w:pBdr>
        <w:spacing w:before="20" w:after="220" w:line="256" w:lineRule="auto"/>
      </w:pPr>
      <w:r>
        <w:rPr>
          <w:rFonts w:ascii="Calibri" w:hAnsi="Calibri" w:cs="Calibri"/>
          <w:color w:val="5A6570"/>
          <w:sz w:val="24"/>
          <w:szCs w:val="24"/>
        </w:rPr>
        <w:t xml:space="preserve">Tillägg för Milestone XProtect Smart Client</w:t>
      </w:r>
    </w:p>
    <w:p>
      <w:pPr>
        <w:spacing w:before="0" w:after="170" w:line="256" w:lineRule="auto"/>
      </w:pPr>
      <w:r>
        <w:rPr>
          <w:rFonts w:ascii="Calibri" w:hAnsi="Calibri" w:cs="Calibri"/>
          <w:color w:val="1B1B1B"/>
          <w:sz w:val="22"/>
          <w:szCs w:val="22"/>
        </w:rPr>
        <w:t xml:space="preserve">Låt behöriga användare ändra </w:t>
      </w:r>
      <w:r>
        <w:rPr>
          <w:rFonts w:ascii="Calibri" w:hAnsi="Calibri" w:cs="Calibri"/>
          <w:b/>
          <w:bCs/>
          <w:color w:val="1B1B1B"/>
          <w:sz w:val="22"/>
          <w:szCs w:val="22"/>
        </w:rPr>
        <w:t xml:space="preserve">befintliga tidsprofiler direkt i Smart Client</w:t>
      </w:r>
      <w:r>
        <w:rPr>
          <w:rFonts w:ascii="Calibri" w:hAnsi="Calibri" w:cs="Calibri"/>
          <w:color w:val="1B1B1B"/>
          <w:sz w:val="22"/>
          <w:szCs w:val="22"/>
        </w:rPr>
        <w:t xml:space="preserve"> – utan Management Client, och utan att ge dem administrativa rättigheter i XProtect.</w:t>
      </w:r>
    </w:p>
    <w:p>
      <w:pPr>
        <w:spacing w:before="80" w:after="30" w:line="240" w:lineRule="auto"/>
        <w:jc w:val="center"/>
      </w:pPr>
      <w:r>
        <w:drawing>
          <wp:inline distT="0" distB="0" distL="0" distR="0">
            <wp:extent cx="5842000" cy="3588657"/>
            <wp:effectExtent l="0" t="0" r="0" b="0"/>
            <wp:docPr id="1" name="Bild 1" descr="Fliken Tidsprofiler i Smart Client med profillista, månadskalender, veckorutnät och sidopan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 descr="Fliken Tidsprofiler i Smart Client med profillista, månadskalender, veckorutnät och sidopanel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58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10" w:line="256" w:lineRule="auto"/>
        <w:jc w:val="center"/>
      </w:pPr>
      <w:r>
        <w:rPr>
          <w:rFonts w:ascii="Calibri" w:hAnsi="Calibri" w:cs="Calibri"/>
          <w:color w:val="5A6570"/>
          <w:sz w:val="16"/>
          <w:szCs w:val="16"/>
        </w:rPr>
        <w:t xml:space="preserve">Fliken Tidsprofiler. Blått är veckomönster, orange enstaka datum.</w:t>
      </w:r>
    </w:p>
    <w:p>
      <w:pPr>
        <w:pBdr>
          <w:bottom w:val="single" w:sz="6" w:space="6" w:color="C9D6E2"/>
        </w:pBdr>
        <w:spacing w:before="190" w:after="100" w:line="256" w:lineRule="auto"/>
      </w:pPr>
      <w:r>
        <w:rPr>
          <w:rFonts w:ascii="Calibri" w:hAnsi="Calibri" w:cs="Calibri"/>
          <w:b/>
          <w:bCs/>
          <w:color w:val="16375C"/>
          <w:sz w:val="22"/>
          <w:szCs w:val="22"/>
        </w:rPr>
        <w:t xml:space="preserve">Vad det löser</w:t>
      </w: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En tidsprofil styr när något gäller – när en kamera spelar in, när en regel är aktiv, när ett larm ska utlösas. Att flytta ett pass en timme kräver normalt Management Client och konfigurationsrättigheter: den som bara behöver ändra en tid får möjlighet att ändra hela anläggningen.</w:t>
      </w: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Tidsprofiler ger uppgiften ett eget gränssnitt, i Smart Client där operatören redan arbetar, styrt av en egen behörighet som administreras centralt.</w:t>
      </w:r>
    </w:p>
    <w:p>
      <w:pPr>
        <w:pBdr>
          <w:bottom w:val="single" w:sz="6" w:space="6" w:color="C9D6E2"/>
        </w:pBdr>
        <w:spacing w:before="190" w:after="100" w:line="256" w:lineRule="auto"/>
      </w:pPr>
      <w:r>
        <w:rPr>
          <w:rFonts w:ascii="Calibri" w:hAnsi="Calibri" w:cs="Calibri"/>
          <w:b/>
          <w:bCs/>
          <w:color w:val="16375C"/>
          <w:sz w:val="22"/>
          <w:szCs w:val="22"/>
        </w:rPr>
        <w:t xml:space="preserve">I gränssnittet</w:t>
      </w: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En egen flik, </w:t>
      </w:r>
      <w:r>
        <w:rPr>
          <w:rFonts w:ascii="Calibri" w:hAnsi="Calibri" w:cs="Calibri"/>
          <w:b/>
          <w:bCs/>
          <w:color w:val="1B1B1B"/>
          <w:sz w:val="19"/>
          <w:szCs w:val="19"/>
        </w:rPr>
        <w:t xml:space="preserve">Tidsprofiler</w:t>
      </w:r>
      <w:r>
        <w:rPr>
          <w:rFonts w:ascii="Calibri" w:hAnsi="Calibri" w:cs="Calibri"/>
          <w:color w:val="1B1B1B"/>
          <w:sz w:val="19"/>
          <w:szCs w:val="19"/>
        </w:rPr>
        <w:t xml:space="preserve">, med schemat i två vyer som svarar på olika frågor.</w:t>
      </w:r>
    </w:p>
    <w:tbl>
      <w:tblPr>
        <w:tblW w:w="9866" w:type="dxa"/>
        <w:tblBorders>
          <w:top w:val="single" w:sz="4" w:space="0" w:color="C9D6E2"/>
          <w:left w:val="none" w:sz="0" w:space="0" w:color="auto"/>
          <w:bottom w:val="single" w:sz="4" w:space="0" w:color="C9D6E2"/>
          <w:right w:val="none" w:sz="0" w:space="0" w:color="auto"/>
          <w:insideH w:val="single" w:sz="4" w:space="0" w:color="C9D6E2"/>
          <w:insideV w:val="none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7366"/>
      </w:tblGrid>
      <w:tr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Månadskalender</w:t>
            </w:r>
          </w:p>
        </w:tc>
        <w:tc>
          <w:tcPr>
            <w:tcW w:w="73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Riktiga datum med måndagsstart och veckonummer. Varje dagruta visar hur stor del av dygnet profilen täcker, så en blick nedför en kolumn svarar på ”gäller den lördagar?”</w:t>
            </w:r>
          </w:p>
        </w:tc>
      </w:tr>
      <w:tr>
        <w:tc>
          <w:tcPr>
            <w:tcW w:w="25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Veckorutnät</w:t>
            </w:r>
          </w:p>
        </w:tc>
        <w:tc>
          <w:tcPr>
            <w:tcW w:w="7366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En bestämd vecka, måndag–söndag × 24 timmar. Dra för att skapa en tid, dra i den för att flytta den, dra i kanten för att ändra längd. Tider snäppar till 15 minuter</w:t>
            </w:r>
          </w:p>
        </w:tc>
      </w:tr>
      <w:tr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Sidopanel</w:t>
            </w:r>
          </w:p>
        </w:tc>
        <w:tc>
          <w:tcPr>
            <w:tcW w:w="73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Dagar, från- och till-tid, giltighetsperiod och benämning för den valda tiden</w:t>
            </w:r>
          </w:p>
        </w:tc>
      </w:tr>
      <w:tr>
        <w:tc>
          <w:tcPr>
            <w:tcW w:w="25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Enstaka datum</w:t>
            </w:r>
          </w:p>
        </w:tc>
        <w:tc>
          <w:tcPr>
            <w:tcW w:w="7366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Bokningar på ett bestämt datum – helgdagar, avvikelser, heldagar – i egen lista och utritade på sitt datum i veckorutnätet</w:t>
            </w:r>
          </w:p>
        </w:tc>
      </w:tr>
      <w:tr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Giltighetsperiod</w:t>
            </w:r>
          </w:p>
        </w:tc>
        <w:tc>
          <w:tcPr>
            <w:tcW w:w="73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Varje veckotid gäller från ett datum och antingen till ett datum eller tills vidare. Så uttrycks ”vardagar 08–17, gäller 1 juni–31 augusti”</w:t>
            </w:r>
          </w:p>
        </w:tc>
      </w:tr>
      <w:tr>
        <w:tc>
          <w:tcPr>
            <w:tcW w:w="25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Hjälp och information</w:t>
            </w:r>
          </w:p>
        </w:tc>
        <w:tc>
          <w:tcPr>
            <w:tcW w:w="7366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Knapparna </w:t>
            </w: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?</w:t>
            </w: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 och </w:t>
            </w: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i</w:t>
            </w: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 beskriver hur tillägget används respektive vad paketet är</w:t>
            </w:r>
          </w:p>
        </w:tc>
      </w:tr>
    </w:tbl>
    <w:p>
      <w:pPr>
        <w:spacing w:before="0" w:after="0" w:line="60" w:lineRule="auto"/>
      </w:pP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Ett veckomönster vars giltighetsperiod tagit slut tonas ned i stället för att försvinna – det går fortfarande att välja och förlänga.</w:t>
      </w:r>
    </w:p>
    <w:p>
      <w:pPr>
        <w:spacing w:before="80" w:after="30" w:line="240" w:lineRule="auto"/>
        <w:jc w:val="center"/>
      </w:pPr>
      <w:r>
        <w:drawing>
          <wp:inline distT="0" distB="0" distL="0" distR="0">
            <wp:extent cx="2667000" cy="2580409"/>
            <wp:effectExtent l="0" t="0" r="0" b="0"/>
            <wp:docPr id="2" name="Bild 2" descr="Månadskalender där varje dagruta har en remsa som visar hur stor del av dygnet profilen täck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 descr="Månadskalender där varje dagruta har en remsa som visar hur stor del av dygnet profilen täcker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58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10" w:line="256" w:lineRule="auto"/>
        <w:jc w:val="center"/>
      </w:pPr>
      <w:r>
        <w:rPr>
          <w:rFonts w:ascii="Calibri" w:hAnsi="Calibri" w:cs="Calibri"/>
          <w:color w:val="5A6570"/>
          <w:sz w:val="16"/>
          <w:szCs w:val="16"/>
        </w:rPr>
        <w:t xml:space="preserve">Remsan under varje datum är dygnet, med den täckta tiden ifylld.</w:t>
      </w:r>
    </w:p>
    <w:p>
      <w:pPr>
        <w:pBdr>
          <w:bottom w:val="single" w:sz="6" w:space="6" w:color="C9D6E2"/>
        </w:pBdr>
        <w:spacing w:before="190" w:after="100" w:line="256" w:lineRule="auto"/>
      </w:pPr>
      <w:r>
        <w:rPr>
          <w:rFonts w:ascii="Calibri" w:hAnsi="Calibri" w:cs="Calibri"/>
          <w:b/>
          <w:bCs/>
          <w:color w:val="16375C"/>
          <w:sz w:val="22"/>
          <w:szCs w:val="22"/>
        </w:rPr>
        <w:t xml:space="preserve">Behörighet i två oberoende lager</w:t>
      </w: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Kravet är att en operatör ska kunna ändra tider </w:t>
      </w:r>
      <w:r>
        <w:rPr>
          <w:rFonts w:ascii="Calibri" w:hAnsi="Calibri" w:cs="Calibri"/>
          <w:b/>
          <w:bCs/>
          <w:color w:val="1B1B1B"/>
          <w:sz w:val="19"/>
          <w:szCs w:val="19"/>
        </w:rPr>
        <w:t xml:space="preserve">utan</w:t>
      </w:r>
      <w:r>
        <w:rPr>
          <w:rFonts w:ascii="Calibri" w:hAnsi="Calibri" w:cs="Calibri"/>
          <w:color w:val="1B1B1B"/>
          <w:sz w:val="19"/>
          <w:szCs w:val="19"/>
        </w:rPr>
        <w:t xml:space="preserve"> administrativa rättigheter. Då räcker det inte att dölja en knapp – själva sparningen måste prövas.</w:t>
      </w:r>
    </w:p>
    <w:tbl>
      <w:tblPr>
        <w:tblW w:w="9866" w:type="dxa"/>
        <w:tblBorders>
          <w:top w:val="single" w:sz="4" w:space="0" w:color="C9D6E2"/>
          <w:left w:val="none" w:sz="0" w:space="0" w:color="auto"/>
          <w:bottom w:val="single" w:sz="4" w:space="0" w:color="C9D6E2"/>
          <w:right w:val="none" w:sz="0" w:space="0" w:color="auto"/>
          <w:insideH w:val="single" w:sz="4" w:space="0" w:color="C9D6E2"/>
          <w:insideV w:val="none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7366"/>
      </w:tblGrid>
      <w:tr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Lager 1</w:t>
            </w:r>
          </w:p>
        </w:tc>
        <w:tc>
          <w:tcPr>
            <w:tcW w:w="73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Två egna rättigheter, </w:t>
            </w: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Visa tidsprofiler</w:t>
            </w: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 och </w:t>
            </w: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Redigera tidsprofiler</w:t>
            </w: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, sätts av administratören i Management Client under Roller. Frågan ställs till Management Server och aldrig till något lokalt, så den går inte att slå på genom att ändra en fil på klienten</w:t>
            </w:r>
          </w:p>
        </w:tc>
      </w:tr>
      <w:tr>
        <w:tc>
          <w:tcPr>
            <w:tcW w:w="25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Lager 2</w:t>
            </w:r>
          </w:p>
        </w:tc>
        <w:tc>
          <w:tcPr>
            <w:tcW w:w="7366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Varje sparning prövas en gång till på serversidan innan konfigurationen rörs: att biljetten är äkta, att den tillhör den som begär ändringen, och att den identiteten har rättigheten. Det gäller även om någon manipulerar klienten – det är detta lager som utgör skyddet</w:t>
            </w:r>
          </w:p>
        </w:tc>
      </w:tr>
    </w:tbl>
    <w:p>
      <w:pPr>
        <w:spacing w:before="0" w:after="0" w:line="60" w:lineRule="auto"/>
      </w:pP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Kan behörigheten inte avgöras visas fliken i skrivskyddat läge med orsaken utskriven, i stället för att tyst försvinna.</w:t>
      </w: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XProtect har ingen inbyggd rollrättighet enbart för tidsprofiler. Det ger två vägar, och tillägget väljer själv:</w:t>
      </w:r>
    </w:p>
    <w:tbl>
      <w:tblPr>
        <w:tblW w:w="9866" w:type="dxa"/>
        <w:tblBorders>
          <w:top w:val="single" w:sz="4" w:space="0" w:color="C9D6E2"/>
          <w:left w:val="none" w:sz="0" w:space="0" w:color="auto"/>
          <w:bottom w:val="single" w:sz="4" w:space="0" w:color="C9D6E2"/>
          <w:right w:val="none" w:sz="0" w:space="0" w:color="auto"/>
          <w:insideH w:val="single" w:sz="4" w:space="0" w:color="C9D6E2"/>
          <w:insideV w:val="none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966"/>
      </w:tblGrid>
      <w:tr>
        <w:trPr>
          <w:tblHeader/>
        </w:trPr>
        <w:tc>
          <w:tcPr>
            <w:tcW w:w="2600" w:type="dxa"/>
            <w:shd w:val="clear" w:color="auto" w:fill="2E7C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Väg</w:t>
            </w:r>
          </w:p>
        </w:tc>
        <w:tc>
          <w:tcPr>
            <w:tcW w:w="3300" w:type="dxa"/>
            <w:shd w:val="clear" w:color="auto" w:fill="2E7C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Vad rollen behöver</w:t>
            </w:r>
          </w:p>
        </w:tc>
        <w:tc>
          <w:tcPr>
            <w:tcW w:w="3966" w:type="dxa"/>
            <w:shd w:val="clear" w:color="auto" w:fill="2E7CB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Vad rollen då också kan</w:t>
            </w:r>
          </w:p>
        </w:tc>
      </w:tr>
      <w:tr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Via serverkomponenten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Bara </w:t>
            </w: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Redigera tidsprofiler</w:t>
            </w:r>
          </w:p>
        </w:tc>
        <w:tc>
          <w:tcPr>
            <w:tcW w:w="39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Ingenting utöver tidsprofiler</w:t>
            </w:r>
          </w:p>
        </w:tc>
      </w:tr>
      <w:tr>
        <w:tc>
          <w:tcPr>
            <w:tcW w:w="26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Direkt till servern</w:t>
            </w:r>
          </w:p>
        </w:tc>
        <w:tc>
          <w:tcPr>
            <w:tcW w:w="33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Redigera tidsprofiler</w:t>
            </w: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 och konfigurationsskrivrätt</w:t>
            </w:r>
          </w:p>
        </w:tc>
        <w:tc>
          <w:tcPr>
            <w:tcW w:w="3966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Ändra annan konfiguration, via andra verktyg</w:t>
            </w:r>
          </w:p>
        </w:tc>
      </w:tr>
    </w:tbl>
    <w:p>
      <w:pPr>
        <w:spacing w:before="0" w:after="0" w:line="60" w:lineRule="auto"/>
      </w:pP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Den övre raden väljs när användaren inte ska ha administrativa rättigheter. Ingenting behöver ställas in: klienten försöker direkt först och går via serverkomponenten när servern nekar, så båda vägarna kan finnas på plats samtidigt.</w:t>
      </w:r>
    </w:p>
    <w:p>
      <w:pPr>
        <w:pBdr>
          <w:bottom w:val="single" w:sz="6" w:space="6" w:color="C9D6E2"/>
        </w:pBdr>
        <w:spacing w:before="190" w:after="100" w:line="256" w:lineRule="auto"/>
      </w:pPr>
      <w:r>
        <w:rPr>
          <w:rFonts w:ascii="Calibri" w:hAnsi="Calibri" w:cs="Calibri"/>
          <w:b/>
          <w:bCs/>
          <w:color w:val="16375C"/>
          <w:sz w:val="22"/>
          <w:szCs w:val="22"/>
        </w:rPr>
        <w:t xml:space="preserve">Vad tillägget medvetet inte gör</w:t>
      </w: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Detta är en redigeringsfunktion, inte ett administrationsverktyg:</w:t>
      </w:r>
    </w:p>
    <w:p>
      <w:pPr>
        <w:numPr>
          <w:ilvl w:val="0"/>
          <w:numId w:val="1"/>
        </w:numPr>
        <w:spacing w:before="0" w:after="60" w:line="256" w:lineRule="auto"/>
        <w:ind w:left="300" w:hanging="200"/>
      </w:pPr>
      <w:r>
        <w:rPr>
          <w:rFonts w:ascii="Calibri" w:hAnsi="Calibri" w:cs="Calibri"/>
          <w:color w:val="1B1B1B"/>
          <w:sz w:val="19"/>
          <w:szCs w:val="19"/>
        </w:rPr>
        <w:t xml:space="preserve">skapar inga tidsprofiler</w:t>
      </w:r>
    </w:p>
    <w:p>
      <w:pPr>
        <w:numPr>
          <w:ilvl w:val="0"/>
          <w:numId w:val="1"/>
        </w:numPr>
        <w:spacing w:before="0" w:after="60" w:line="256" w:lineRule="auto"/>
        <w:ind w:left="300" w:hanging="200"/>
      </w:pPr>
      <w:r>
        <w:rPr>
          <w:rFonts w:ascii="Calibri" w:hAnsi="Calibri" w:cs="Calibri"/>
          <w:color w:val="1B1B1B"/>
          <w:sz w:val="19"/>
          <w:szCs w:val="19"/>
        </w:rPr>
        <w:t xml:space="preserve">tar inte bort tidsprofiler</w:t>
      </w:r>
    </w:p>
    <w:p>
      <w:pPr>
        <w:numPr>
          <w:ilvl w:val="0"/>
          <w:numId w:val="1"/>
        </w:numPr>
        <w:spacing w:before="0" w:after="60" w:line="256" w:lineRule="auto"/>
        <w:ind w:left="300" w:hanging="200"/>
      </w:pPr>
      <w:r>
        <w:rPr>
          <w:rFonts w:ascii="Calibri" w:hAnsi="Calibri" w:cs="Calibri"/>
          <w:color w:val="1B1B1B"/>
          <w:sz w:val="19"/>
          <w:szCs w:val="19"/>
        </w:rPr>
        <w:t xml:space="preserve">rör inga andra XProtect-inställningar, inga kameror och inga användare</w:t>
      </w: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Scheman som tillägget inte redigerar – sol-upp/sol-ned och andra mönster än veckovisa – visas i klartext och lämnas orörda, i stället för att ritas om till något de inte är.</w:t>
      </w:r>
    </w:p>
    <w:p>
      <w:pPr>
        <w:pBdr>
          <w:bottom w:val="single" w:sz="6" w:space="6" w:color="C9D6E2"/>
        </w:pBdr>
        <w:spacing w:before="190" w:after="100" w:line="256" w:lineRule="auto"/>
      </w:pPr>
      <w:r>
        <w:rPr>
          <w:rFonts w:ascii="Calibri" w:hAnsi="Calibri" w:cs="Calibri"/>
          <w:b/>
          <w:bCs/>
          <w:color w:val="16375C"/>
          <w:sz w:val="22"/>
          <w:szCs w:val="22"/>
        </w:rPr>
        <w:t xml:space="preserve">Spårbarhet</w:t>
      </w: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Varje sparning loggas med användare, tidpunkt, profil och exakt vilka tider som ändrades. Eftersom ändringen skrivs i användarens eget namn hamnar den även i XProtects revisionslogg, som inte går att ändra från en klient.</w:t>
      </w:r>
    </w:p>
    <w:p>
      <w:pPr>
        <w:pBdr>
          <w:bottom w:val="single" w:sz="6" w:space="6" w:color="C9D6E2"/>
        </w:pBdr>
        <w:spacing w:before="190" w:after="100" w:line="256" w:lineRule="auto"/>
      </w:pPr>
      <w:r>
        <w:rPr>
          <w:rFonts w:ascii="Calibri" w:hAnsi="Calibri" w:cs="Calibri"/>
          <w:b/>
          <w:bCs/>
          <w:color w:val="16375C"/>
          <w:sz w:val="22"/>
          <w:szCs w:val="22"/>
        </w:rPr>
        <w:t xml:space="preserve">Systemkrav</w:t>
      </w:r>
    </w:p>
    <w:tbl>
      <w:tblPr>
        <w:tblW w:w="9866" w:type="dxa"/>
        <w:tblBorders>
          <w:top w:val="single" w:sz="4" w:space="0" w:color="C9D6E2"/>
          <w:left w:val="none" w:sz="0" w:space="0" w:color="auto"/>
          <w:bottom w:val="single" w:sz="4" w:space="0" w:color="C9D6E2"/>
          <w:right w:val="none" w:sz="0" w:space="0" w:color="auto"/>
          <w:insideH w:val="single" w:sz="4" w:space="0" w:color="C9D6E2"/>
          <w:insideV w:val="none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7366"/>
      </w:tblGrid>
      <w:tr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XProtect-version</w:t>
            </w:r>
          </w:p>
        </w:tc>
        <w:tc>
          <w:tcPr>
            <w:tcW w:w="73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2025 R1 och senare. Verifierat i drift mot 2025 R2 Professional+ och 2026 R1</w:t>
            </w:r>
          </w:p>
        </w:tc>
      </w:tr>
      <w:tr>
        <w:tc>
          <w:tcPr>
            <w:tcW w:w="25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Produktnivåer</w:t>
            </w:r>
          </w:p>
        </w:tc>
        <w:tc>
          <w:tcPr>
            <w:tcW w:w="7366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Express+, Professional+, Expert och Corporate – samma paket på alla</w:t>
            </w:r>
          </w:p>
        </w:tc>
      </w:tr>
      <w:tr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Klient</w:t>
            </w:r>
          </w:p>
        </w:tc>
        <w:tc>
          <w:tcPr>
            <w:tcW w:w="73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XProtect Smart Client på 64-bitars Windows</w:t>
            </w:r>
          </w:p>
        </w:tc>
      </w:tr>
      <w:tr>
        <w:tc>
          <w:tcPr>
            <w:tcW w:w="25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Serverkomponent</w:t>
            </w:r>
          </w:p>
        </w:tc>
        <w:tc>
          <w:tcPr>
            <w:tcW w:w="7366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Installeras på maskinen som kör Event Server. Behövs där operatörer saknar konfigurationsskrivrätt, alltså på Expert och Professional+</w:t>
            </w:r>
          </w:p>
        </w:tc>
      </w:tr>
      <w:tr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Management Client</w:t>
            </w:r>
          </w:p>
        </w:tc>
        <w:tc>
          <w:tcPr>
            <w:tcW w:w="73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Behövs en gång vid installationen, för att registrera behörigheterna och tilldela dem till roller</w:t>
            </w:r>
          </w:p>
        </w:tc>
      </w:tr>
    </w:tbl>
    <w:p>
      <w:pPr>
        <w:spacing w:before="0" w:after="0" w:line="60" w:lineRule="auto"/>
      </w:pPr>
    </w:p>
    <w:p>
      <w:pPr>
        <w:pBdr>
          <w:bottom w:val="single" w:sz="6" w:space="6" w:color="C9D6E2"/>
        </w:pBdr>
        <w:spacing w:before="190" w:after="100" w:line="256" w:lineRule="auto"/>
      </w:pPr>
      <w:r>
        <w:rPr>
          <w:rFonts w:ascii="Calibri" w:hAnsi="Calibri" w:cs="Calibri"/>
          <w:b/>
          <w:bCs/>
          <w:color w:val="16375C"/>
          <w:sz w:val="22"/>
          <w:szCs w:val="22"/>
        </w:rPr>
        <w:t xml:space="preserve">Installation och central utrullning</w:t>
      </w: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Levereras som ett Windows Installer-paket (MSI) per maskin – samma paket för alla produktnivåer, så det finns inget sätt att rulla ut fel variant.</w:t>
      </w:r>
    </w:p>
    <w:p>
      <w:pPr>
        <w:spacing w:before="0" w:after="110" w:line="256" w:lineRule="auto"/>
      </w:pPr>
      <w:r>
        <w:rPr>
          <w:rFonts w:ascii="Calibri" w:hAnsi="Calibri" w:cs="Calibri"/>
          <w:color w:val="1B1B1B"/>
          <w:sz w:val="19"/>
          <w:szCs w:val="19"/>
        </w:rPr>
        <w:t xml:space="preserve">Utrullning sker med de verktyg som redan finns: </w:t>
      </w:r>
      <w:r>
        <w:rPr>
          <w:rFonts w:ascii="Calibri" w:hAnsi="Calibri" w:cs="Calibri"/>
          <w:b/>
          <w:bCs/>
          <w:color w:val="1B1B1B"/>
          <w:sz w:val="19"/>
          <w:szCs w:val="19"/>
        </w:rPr>
        <w:t xml:space="preserve">GPO</w:t>
      </w:r>
      <w:r>
        <w:rPr>
          <w:rFonts w:ascii="Calibri" w:hAnsi="Calibri" w:cs="Calibri"/>
          <w:color w:val="1B1B1B"/>
          <w:sz w:val="19"/>
          <w:szCs w:val="19"/>
        </w:rPr>
        <w:t xml:space="preserve">, </w:t>
      </w:r>
      <w:r>
        <w:rPr>
          <w:rFonts w:ascii="Calibri" w:hAnsi="Calibri" w:cs="Calibri"/>
          <w:b/>
          <w:bCs/>
          <w:color w:val="1B1B1B"/>
          <w:sz w:val="19"/>
          <w:szCs w:val="19"/>
        </w:rPr>
        <w:t xml:space="preserve">Microsoft Intune</w:t>
      </w:r>
      <w:r>
        <w:rPr>
          <w:rFonts w:ascii="Calibri" w:hAnsi="Calibri" w:cs="Calibri"/>
          <w:color w:val="1B1B1B"/>
          <w:sz w:val="19"/>
          <w:szCs w:val="19"/>
        </w:rPr>
        <w:t xml:space="preserve"> eller </w:t>
      </w:r>
      <w:r>
        <w:rPr>
          <w:rFonts w:ascii="Calibri" w:hAnsi="Calibri" w:cs="Calibri"/>
          <w:b/>
          <w:bCs/>
          <w:color w:val="1B1B1B"/>
          <w:sz w:val="19"/>
          <w:szCs w:val="19"/>
        </w:rPr>
        <w:t xml:space="preserve">SCCM</w:t>
      </w:r>
      <w:r>
        <w:rPr>
          <w:rFonts w:ascii="Calibri" w:hAnsi="Calibri" w:cs="Calibri"/>
          <w:color w:val="1B1B1B"/>
          <w:sz w:val="19"/>
          <w:szCs w:val="19"/>
        </w:rPr>
        <w:t xml:space="preserve">. Uppdatering är samma paket med högre versionsnummer; det ersätter det installerade och behåller tilldelade behörigheter. Med i leveransen följer ett fristående diagnostikverktyg som körs på plats utan installation.</w:t>
      </w:r>
    </w:p>
    <w:p>
      <w:pPr>
        <w:pBdr>
          <w:bottom w:val="single" w:sz="6" w:space="6" w:color="C9D6E2"/>
        </w:pBdr>
        <w:spacing w:before="190" w:after="100" w:line="256" w:lineRule="auto"/>
      </w:pPr>
      <w:r>
        <w:rPr>
          <w:rFonts w:ascii="Calibri" w:hAnsi="Calibri" w:cs="Calibri"/>
          <w:b/>
          <w:bCs/>
          <w:color w:val="16375C"/>
          <w:sz w:val="22"/>
          <w:szCs w:val="22"/>
        </w:rPr>
        <w:t xml:space="preserve">Produktfakta</w:t>
      </w:r>
    </w:p>
    <w:tbl>
      <w:tblPr>
        <w:tblW w:w="9866" w:type="dxa"/>
        <w:tblBorders>
          <w:top w:val="single" w:sz="4" w:space="0" w:color="C9D6E2"/>
          <w:left w:val="none" w:sz="0" w:space="0" w:color="auto"/>
          <w:bottom w:val="single" w:sz="4" w:space="0" w:color="C9D6E2"/>
          <w:right w:val="none" w:sz="0" w:space="0" w:color="auto"/>
          <w:insideH w:val="single" w:sz="4" w:space="0" w:color="C9D6E2"/>
          <w:insideV w:val="none" w:sz="0" w:space="0" w:color="auto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7366"/>
      </w:tblGrid>
      <w:tr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Namn</w:t>
            </w:r>
          </w:p>
        </w:tc>
        <w:tc>
          <w:tcPr>
            <w:tcW w:w="73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Tidsprofiler</w:t>
            </w:r>
          </w:p>
        </w:tc>
      </w:tr>
      <w:tr>
        <w:tc>
          <w:tcPr>
            <w:tcW w:w="25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Version</w:t>
            </w:r>
          </w:p>
        </w:tc>
        <w:tc>
          <w:tcPr>
            <w:tcW w:w="7366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1.7.0</w:t>
            </w:r>
          </w:p>
        </w:tc>
      </w:tr>
      <w:tr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Utvecklare</w:t>
            </w:r>
          </w:p>
        </w:tc>
        <w:tc>
          <w:tcPr>
            <w:tcW w:w="73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Nordic InSupport Nätverksvideo AB</w:t>
            </w:r>
          </w:p>
        </w:tc>
      </w:tr>
      <w:tr>
        <w:tc>
          <w:tcPr>
            <w:tcW w:w="2500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Språk</w:t>
            </w:r>
          </w:p>
        </w:tc>
        <w:tc>
          <w:tcPr>
            <w:tcW w:w="7366" w:type="dxa"/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Svenska</w:t>
            </w:r>
          </w:p>
        </w:tc>
      </w:tr>
      <w:tr>
        <w:tc>
          <w:tcPr>
            <w:tcW w:w="25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b/>
                <w:bCs/>
                <w:color w:val="1B1B1B"/>
                <w:sz w:val="18"/>
                <w:szCs w:val="18"/>
              </w:rPr>
              <w:t xml:space="preserve">Licens</w:t>
            </w:r>
          </w:p>
        </w:tc>
        <w:tc>
          <w:tcPr>
            <w:tcW w:w="736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before="0" w:after="0" w:line="248" w:lineRule="auto"/>
            </w:pPr>
            <w:r>
              <w:rPr>
                <w:rFonts w:ascii="Calibri" w:hAnsi="Calibri" w:cs="Calibri"/>
                <w:color w:val="1B1B1B"/>
                <w:sz w:val="18"/>
                <w:szCs w:val="18"/>
              </w:rPr>
              <w:t xml:space="preserve">Ej angiven</w:t>
            </w:r>
          </w:p>
        </w:tc>
      </w:tr>
    </w:tbl>
    <w:p>
      <w:pPr>
        <w:spacing w:before="0" w:after="0" w:line="60" w:lineRule="auto"/>
      </w:pPr>
    </w:p>
    <w:p>
      <w:pPr>
        <w:spacing w:before="80" w:after="30" w:line="240" w:lineRule="auto"/>
        <w:jc w:val="center"/>
      </w:pPr>
      <w:r>
        <w:drawing>
          <wp:inline distT="0" distB="0" distL="0" distR="0">
            <wp:extent cx="2730500" cy="2114954"/>
            <wp:effectExtent l="0" t="0" r="0" b="0"/>
            <wp:docPr id="3" name="Bild 3" descr="Informationspanelen i pluginet med namn, version, utvecklare, språk och lice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 descr="Informationspanelen i pluginet med namn, version, utvecklare, språk och licens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11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10" w:line="256" w:lineRule="auto"/>
        <w:jc w:val="center"/>
      </w:pPr>
      <w:r>
        <w:rPr>
          <w:rFonts w:ascii="Calibri" w:hAnsi="Calibri" w:cs="Calibri"/>
          <w:color w:val="5A6570"/>
          <w:sz w:val="16"/>
          <w:szCs w:val="16"/>
        </w:rPr>
        <w:t xml:space="preserve">Samma uppgifter står i pluginet, under knappen i.</w:t>
      </w:r>
    </w:p>
    <w:p>
      <w:pPr>
        <w:spacing w:before="220" w:after="110" w:line="256" w:lineRule="auto"/>
        <w:jc w:val="center"/>
      </w:pPr>
      <w:r>
        <w:rPr>
          <w:rFonts w:ascii="Calibri" w:hAnsi="Calibri" w:cs="Calibri"/>
          <w:color w:val="5A6570"/>
          <w:sz w:val="16"/>
          <w:szCs w:val="16"/>
        </w:rPr>
        <w:t xml:space="preserve">Nordic InSupport Nätverksvideo AB  ·  Tidsprofiler 1.7.0  ·  Produktbladet beskriver version 1.7.0; uppgifter kan ändras i senare versioner.</w:t>
      </w:r>
    </w:p>
    <w:sectPr>
      <w:pgSz w:w="11906" w:h="16838"/>
      <w:pgMar w:top="820" w:right="1020" w:bottom="680" w:left="1020" w:header="567" w:footer="567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00" w:hanging="200"/>
      </w:pPr>
      <w:rPr>
        <w:rFonts w:ascii="Calibri" w:hAnsi="Calibri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B1B"/>
        <w:sz w:val="20"/>
        <w:szCs w:val="20"/>
        <w:lang w:val="sv-SE" w:eastAsia="sv-SE" w:bidi="ar-SA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Nordic InSupport Nätverksvideo AB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Produktblad – Tidsprofiler för XProtect Smart Client</dc:title>
  <dc:subject>Tillägg som låter behöriga användare redigera tidsprofiler direkt i Smart Client.</dc:subject>
  <dc:creator>Nordic InSupport Nätverksvideo AB</dc:creator>
  <cp:lastModifiedBy>Nordic InSupport Nätverksvideo AB</cp:lastModifiedBy>
  <dcterms:created xsi:type="dcterms:W3CDTF">2026-08-13T09:18:45Z</dcterms:created>
  <dcterms:modified xsi:type="dcterms:W3CDTF">2026-08-13T09:18:45Z</dcterms:modified>
</cp:coreProperties>
</file>