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DAED" w14:textId="77777777" w:rsidR="00AD496C" w:rsidRPr="00AC7585" w:rsidRDefault="00000000">
      <w:pPr>
        <w:pStyle w:val="Ttulo1"/>
        <w:rPr>
          <w:lang w:val="es-PE"/>
        </w:rPr>
      </w:pPr>
      <w:r w:rsidRPr="00AC7585">
        <w:rPr>
          <w:lang w:val="es-PE"/>
        </w:rPr>
        <w:t>Documento de Alcance de Calidad — Opencart (modelo Semana 1)</w:t>
      </w:r>
    </w:p>
    <w:p w14:paraId="5B389F85" w14:textId="77777777" w:rsidR="00AD496C" w:rsidRPr="00AC7585" w:rsidRDefault="00000000">
      <w:pPr>
        <w:pStyle w:val="Ttulo2"/>
        <w:rPr>
          <w:lang w:val="es-PE"/>
        </w:rPr>
      </w:pPr>
      <w:r w:rsidRPr="00AC7585">
        <w:rPr>
          <w:lang w:val="es-PE"/>
        </w:rPr>
        <w:t>Control del documento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AD496C" w:rsidRPr="00AC7585" w14:paraId="5F8CB576" w14:textId="77777777">
        <w:trPr>
          <w:tblHeader/>
        </w:trPr>
        <w:tc>
          <w:tcPr>
            <w:tcW w:w="4680" w:type="dxa"/>
            <w:shd w:val="clear" w:color="auto" w:fill="F2F2F2"/>
          </w:tcPr>
          <w:p w14:paraId="264CA0F6" w14:textId="77777777" w:rsidR="00AD496C" w:rsidRPr="00AC7585" w:rsidRDefault="00000000">
            <w:pPr>
              <w:jc w:val="center"/>
              <w:rPr>
                <w:b/>
                <w:bCs/>
                <w:lang w:val="es-PE"/>
              </w:rPr>
            </w:pPr>
            <w:r w:rsidRPr="00AC7585">
              <w:rPr>
                <w:b/>
                <w:bCs/>
                <w:lang w:val="es-PE"/>
              </w:rPr>
              <w:t>Campo</w:t>
            </w:r>
          </w:p>
        </w:tc>
        <w:tc>
          <w:tcPr>
            <w:tcW w:w="4680" w:type="dxa"/>
            <w:shd w:val="clear" w:color="auto" w:fill="F2F2F2"/>
          </w:tcPr>
          <w:p w14:paraId="64C7C991" w14:textId="77777777" w:rsidR="00AD496C" w:rsidRPr="00AC7585" w:rsidRDefault="00000000">
            <w:pPr>
              <w:jc w:val="center"/>
              <w:rPr>
                <w:b/>
                <w:bCs/>
                <w:lang w:val="es-PE"/>
              </w:rPr>
            </w:pPr>
            <w:r w:rsidRPr="00AC7585">
              <w:rPr>
                <w:b/>
                <w:bCs/>
                <w:lang w:val="es-PE"/>
              </w:rPr>
              <w:t>Detalle</w:t>
            </w:r>
          </w:p>
        </w:tc>
      </w:tr>
      <w:tr w:rsidR="00AD496C" w:rsidRPr="00AC7585" w14:paraId="11D836D0" w14:textId="77777777">
        <w:trPr>
          <w:trHeight w:val="128"/>
        </w:trPr>
        <w:tc>
          <w:tcPr>
            <w:tcW w:w="4680" w:type="dxa"/>
            <w:vAlign w:val="center"/>
          </w:tcPr>
          <w:p w14:paraId="341A5E63" w14:textId="77777777" w:rsidR="00AD496C" w:rsidRPr="00AC7585" w:rsidRDefault="00000000">
            <w:pPr>
              <w:keepLines/>
              <w:spacing w:line="240" w:lineRule="auto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Código</w:t>
            </w:r>
          </w:p>
        </w:tc>
        <w:tc>
          <w:tcPr>
            <w:tcW w:w="4680" w:type="dxa"/>
            <w:vAlign w:val="center"/>
          </w:tcPr>
          <w:p w14:paraId="72A3D2BB" w14:textId="77777777" w:rsidR="00AD496C" w:rsidRPr="00AC7585" w:rsidRDefault="00000000">
            <w:pPr>
              <w:keepLines/>
              <w:spacing w:line="240" w:lineRule="auto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QA-EMP-001</w:t>
            </w:r>
          </w:p>
        </w:tc>
      </w:tr>
      <w:tr w:rsidR="00AD496C" w:rsidRPr="00AC7585" w14:paraId="725FA9A3" w14:textId="77777777">
        <w:trPr>
          <w:trHeight w:val="128"/>
        </w:trPr>
        <w:tc>
          <w:tcPr>
            <w:tcW w:w="4680" w:type="dxa"/>
            <w:vAlign w:val="center"/>
          </w:tcPr>
          <w:p w14:paraId="2EBB8C2D" w14:textId="77777777" w:rsidR="00AD496C" w:rsidRPr="00AC7585" w:rsidRDefault="00000000">
            <w:pPr>
              <w:keepLines/>
              <w:spacing w:line="240" w:lineRule="auto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Proyecto</w:t>
            </w:r>
          </w:p>
        </w:tc>
        <w:tc>
          <w:tcPr>
            <w:tcW w:w="4680" w:type="dxa"/>
            <w:vAlign w:val="center"/>
          </w:tcPr>
          <w:p w14:paraId="6BFD602E" w14:textId="77777777" w:rsidR="00AD496C" w:rsidRPr="00AC7585" w:rsidRDefault="00000000">
            <w:pPr>
              <w:keepLines/>
              <w:spacing w:line="240" w:lineRule="auto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Opencart</w:t>
            </w:r>
          </w:p>
        </w:tc>
      </w:tr>
      <w:tr w:rsidR="00AD496C" w:rsidRPr="00AC7585" w14:paraId="6688241F" w14:textId="77777777">
        <w:trPr>
          <w:trHeight w:val="128"/>
        </w:trPr>
        <w:tc>
          <w:tcPr>
            <w:tcW w:w="4680" w:type="dxa"/>
            <w:vAlign w:val="center"/>
          </w:tcPr>
          <w:p w14:paraId="5AFBC5D4" w14:textId="77777777" w:rsidR="00AD496C" w:rsidRPr="00AC7585" w:rsidRDefault="00000000">
            <w:pPr>
              <w:keepLines/>
              <w:spacing w:line="240" w:lineRule="auto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Versión</w:t>
            </w:r>
          </w:p>
        </w:tc>
        <w:tc>
          <w:tcPr>
            <w:tcW w:w="4680" w:type="dxa"/>
            <w:vAlign w:val="center"/>
          </w:tcPr>
          <w:p w14:paraId="07E13A59" w14:textId="77777777" w:rsidR="00AD496C" w:rsidRPr="00AC7585" w:rsidRDefault="00000000">
            <w:pPr>
              <w:keepLines/>
              <w:spacing w:line="240" w:lineRule="auto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1.0</w:t>
            </w:r>
          </w:p>
        </w:tc>
      </w:tr>
      <w:tr w:rsidR="00AD496C" w:rsidRPr="00AC7585" w14:paraId="3A434527" w14:textId="77777777">
        <w:trPr>
          <w:trHeight w:val="128"/>
        </w:trPr>
        <w:tc>
          <w:tcPr>
            <w:tcW w:w="4680" w:type="dxa"/>
            <w:vAlign w:val="center"/>
          </w:tcPr>
          <w:p w14:paraId="0FDEB785" w14:textId="77777777" w:rsidR="00AD496C" w:rsidRPr="00AC7585" w:rsidRDefault="00000000">
            <w:pPr>
              <w:keepLines/>
              <w:spacing w:line="240" w:lineRule="auto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Fecha de emisión</w:t>
            </w:r>
          </w:p>
        </w:tc>
        <w:tc>
          <w:tcPr>
            <w:tcW w:w="4680" w:type="dxa"/>
            <w:vAlign w:val="center"/>
          </w:tcPr>
          <w:p w14:paraId="6E331F43" w14:textId="77777777" w:rsidR="00AD496C" w:rsidRPr="00AC7585" w:rsidRDefault="00000000">
            <w:pPr>
              <w:keepLines/>
              <w:spacing w:line="240" w:lineRule="auto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05-oct-2026</w:t>
            </w:r>
          </w:p>
        </w:tc>
      </w:tr>
      <w:tr w:rsidR="00AD496C" w:rsidRPr="00AC7585" w14:paraId="7886AA7E" w14:textId="77777777">
        <w:trPr>
          <w:trHeight w:val="128"/>
        </w:trPr>
        <w:tc>
          <w:tcPr>
            <w:tcW w:w="4680" w:type="dxa"/>
            <w:vAlign w:val="center"/>
          </w:tcPr>
          <w:p w14:paraId="41C0ADBA" w14:textId="77777777" w:rsidR="00AD496C" w:rsidRPr="00AC7585" w:rsidRDefault="00000000">
            <w:pPr>
              <w:keepLines/>
              <w:spacing w:line="240" w:lineRule="auto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Autor</w:t>
            </w:r>
          </w:p>
        </w:tc>
        <w:tc>
          <w:tcPr>
            <w:tcW w:w="4680" w:type="dxa"/>
            <w:vAlign w:val="center"/>
          </w:tcPr>
          <w:p w14:paraId="17D59A21" w14:textId="77777777" w:rsidR="00AD496C" w:rsidRPr="00AC7585" w:rsidRDefault="00000000">
            <w:pPr>
              <w:keepLines/>
              <w:spacing w:line="240" w:lineRule="auto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Enrique Mendoza Guevara</w:t>
            </w:r>
          </w:p>
        </w:tc>
      </w:tr>
      <w:tr w:rsidR="00AD496C" w:rsidRPr="00AC7585" w14:paraId="07EFBC6E" w14:textId="77777777">
        <w:trPr>
          <w:trHeight w:val="128"/>
        </w:trPr>
        <w:tc>
          <w:tcPr>
            <w:tcW w:w="4680" w:type="dxa"/>
            <w:vAlign w:val="center"/>
          </w:tcPr>
          <w:p w14:paraId="6147A10D" w14:textId="77777777" w:rsidR="00AD496C" w:rsidRPr="00AC7585" w:rsidRDefault="00000000">
            <w:pPr>
              <w:keepLines/>
              <w:spacing w:line="240" w:lineRule="auto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Revisor</w:t>
            </w:r>
          </w:p>
        </w:tc>
        <w:tc>
          <w:tcPr>
            <w:tcW w:w="4680" w:type="dxa"/>
            <w:vAlign w:val="center"/>
          </w:tcPr>
          <w:p w14:paraId="13FA648A" w14:textId="77777777" w:rsidR="00AD496C" w:rsidRPr="00AC7585" w:rsidRDefault="00000000">
            <w:pPr>
              <w:keepLines/>
              <w:spacing w:line="240" w:lineRule="auto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Hamet</w:t>
            </w:r>
          </w:p>
        </w:tc>
      </w:tr>
      <w:tr w:rsidR="00AD496C" w:rsidRPr="00AC7585" w14:paraId="6F722A19" w14:textId="77777777">
        <w:trPr>
          <w:trHeight w:val="128"/>
        </w:trPr>
        <w:tc>
          <w:tcPr>
            <w:tcW w:w="4680" w:type="dxa"/>
            <w:vAlign w:val="center"/>
          </w:tcPr>
          <w:p w14:paraId="131C8794" w14:textId="77777777" w:rsidR="00AD496C" w:rsidRPr="00AC7585" w:rsidRDefault="00000000">
            <w:pPr>
              <w:keepLines/>
              <w:spacing w:line="240" w:lineRule="auto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Estado</w:t>
            </w:r>
          </w:p>
        </w:tc>
        <w:tc>
          <w:tcPr>
            <w:tcW w:w="4680" w:type="dxa"/>
            <w:vAlign w:val="center"/>
          </w:tcPr>
          <w:p w14:paraId="4889F469" w14:textId="77777777" w:rsidR="00AD496C" w:rsidRPr="00AC7585" w:rsidRDefault="00000000">
            <w:pPr>
              <w:keepLines/>
              <w:spacing w:line="240" w:lineRule="auto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Emitido para revisión</w:t>
            </w:r>
          </w:p>
        </w:tc>
      </w:tr>
      <w:tr w:rsidR="00AD496C" w:rsidRPr="00AC7585" w14:paraId="203C9247" w14:textId="77777777">
        <w:tc>
          <w:tcPr>
            <w:tcW w:w="4680" w:type="dxa"/>
            <w:vAlign w:val="center"/>
          </w:tcPr>
          <w:p w14:paraId="09C5E5A4" w14:textId="77777777" w:rsidR="00AD496C" w:rsidRPr="00AC7585" w:rsidRDefault="00000000">
            <w:pPr>
              <w:keepLines/>
              <w:spacing w:line="240" w:lineRule="auto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Clasificación</w:t>
            </w:r>
          </w:p>
        </w:tc>
        <w:tc>
          <w:tcPr>
            <w:tcW w:w="4680" w:type="dxa"/>
            <w:vAlign w:val="center"/>
          </w:tcPr>
          <w:p w14:paraId="08076F11" w14:textId="77777777" w:rsidR="00AD496C" w:rsidRPr="00AC7585" w:rsidRDefault="00000000">
            <w:pPr>
              <w:keepLines/>
              <w:spacing w:line="240" w:lineRule="auto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Uso académico</w:t>
            </w:r>
          </w:p>
        </w:tc>
      </w:tr>
    </w:tbl>
    <w:p w14:paraId="4EC482FC" w14:textId="77777777" w:rsidR="00AD496C" w:rsidRPr="00AC7585" w:rsidRDefault="00000000">
      <w:pPr>
        <w:rPr>
          <w:sz w:val="26"/>
          <w:szCs w:val="26"/>
          <w:lang w:val="es-PE"/>
        </w:rPr>
      </w:pPr>
      <w:r w:rsidRPr="00AC7585">
        <w:rPr>
          <w:b/>
          <w:bCs/>
          <w:sz w:val="26"/>
          <w:szCs w:val="26"/>
          <w:lang w:val="es-PE"/>
        </w:rPr>
        <w:t>Historial de versiones</w:t>
      </w:r>
    </w:p>
    <w:tbl>
      <w:tblPr>
        <w:tblStyle w:val="a0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D496C" w:rsidRPr="00AC7585" w14:paraId="66460986" w14:textId="77777777">
        <w:trPr>
          <w:tblHeader/>
        </w:trPr>
        <w:tc>
          <w:tcPr>
            <w:tcW w:w="2340" w:type="dxa"/>
            <w:shd w:val="clear" w:color="auto" w:fill="F2F2F2"/>
          </w:tcPr>
          <w:p w14:paraId="63E1EB8A" w14:textId="77777777" w:rsidR="00AD496C" w:rsidRPr="00AC7585" w:rsidRDefault="00000000">
            <w:pPr>
              <w:spacing w:after="0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Versión</w:t>
            </w:r>
          </w:p>
        </w:tc>
        <w:tc>
          <w:tcPr>
            <w:tcW w:w="2340" w:type="dxa"/>
            <w:shd w:val="clear" w:color="auto" w:fill="F2F2F2"/>
          </w:tcPr>
          <w:p w14:paraId="6D15FFD8" w14:textId="77777777" w:rsidR="00AD496C" w:rsidRPr="00AC7585" w:rsidRDefault="00000000">
            <w:pPr>
              <w:spacing w:after="0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Fecha</w:t>
            </w:r>
          </w:p>
        </w:tc>
        <w:tc>
          <w:tcPr>
            <w:tcW w:w="2340" w:type="dxa"/>
            <w:shd w:val="clear" w:color="auto" w:fill="F2F2F2"/>
          </w:tcPr>
          <w:p w14:paraId="00050532" w14:textId="77777777" w:rsidR="00AD496C" w:rsidRPr="00AC7585" w:rsidRDefault="00000000">
            <w:pPr>
              <w:spacing w:after="0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Autor</w:t>
            </w:r>
          </w:p>
        </w:tc>
        <w:tc>
          <w:tcPr>
            <w:tcW w:w="2340" w:type="dxa"/>
            <w:shd w:val="clear" w:color="auto" w:fill="F2F2F2"/>
          </w:tcPr>
          <w:p w14:paraId="5BA50F3A" w14:textId="77777777" w:rsidR="00AD496C" w:rsidRPr="00AC7585" w:rsidRDefault="00000000">
            <w:pPr>
              <w:spacing w:after="0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Descripción del cambio</w:t>
            </w:r>
          </w:p>
        </w:tc>
      </w:tr>
      <w:tr w:rsidR="00AD496C" w:rsidRPr="00AC7585" w14:paraId="50234779" w14:textId="77777777">
        <w:tc>
          <w:tcPr>
            <w:tcW w:w="2340" w:type="dxa"/>
          </w:tcPr>
          <w:p w14:paraId="27E83F22" w14:textId="77777777" w:rsidR="00AD496C" w:rsidRPr="00AC7585" w:rsidRDefault="00000000">
            <w:pPr>
              <w:spacing w:before="114" w:after="114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1.0</w:t>
            </w:r>
          </w:p>
        </w:tc>
        <w:tc>
          <w:tcPr>
            <w:tcW w:w="2340" w:type="dxa"/>
          </w:tcPr>
          <w:p w14:paraId="13CAD2F2" w14:textId="77777777" w:rsidR="00AD496C" w:rsidRPr="00AC7585" w:rsidRDefault="00000000">
            <w:pPr>
              <w:spacing w:before="114" w:after="114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05-oct-2026</w:t>
            </w:r>
          </w:p>
        </w:tc>
        <w:tc>
          <w:tcPr>
            <w:tcW w:w="2340" w:type="dxa"/>
          </w:tcPr>
          <w:p w14:paraId="670B4E5A" w14:textId="77777777" w:rsidR="00AD496C" w:rsidRPr="00AC7585" w:rsidRDefault="00000000">
            <w:pPr>
              <w:spacing w:before="114" w:after="114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Estudiante</w:t>
            </w:r>
          </w:p>
        </w:tc>
        <w:tc>
          <w:tcPr>
            <w:tcW w:w="2340" w:type="dxa"/>
          </w:tcPr>
          <w:p w14:paraId="37C9B4A1" w14:textId="77777777" w:rsidR="00AD496C" w:rsidRPr="00AC7585" w:rsidRDefault="00000000">
            <w:pPr>
              <w:spacing w:after="0"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Versión emitida para revisión</w:t>
            </w:r>
          </w:p>
        </w:tc>
      </w:tr>
    </w:tbl>
    <w:p w14:paraId="7479D5A1" w14:textId="77777777" w:rsidR="00AD496C" w:rsidRPr="00AC7585" w:rsidRDefault="00000000">
      <w:pPr>
        <w:pStyle w:val="Ttulo2"/>
        <w:rPr>
          <w:lang w:val="es-PE"/>
        </w:rPr>
      </w:pPr>
      <w:r w:rsidRPr="00AC7585">
        <w:rPr>
          <w:lang w:val="es-PE"/>
        </w:rPr>
        <w:t>1. Propósito y objetivo de calidad</w:t>
      </w:r>
    </w:p>
    <w:p w14:paraId="0105782E" w14:textId="77777777" w:rsidR="00AD496C" w:rsidRPr="00AC7585" w:rsidRDefault="00000000">
      <w:pPr>
        <w:rPr>
          <w:lang w:val="es-PE"/>
        </w:rPr>
      </w:pPr>
      <w:r w:rsidRPr="00AC7585">
        <w:rPr>
          <w:lang w:val="es-PE"/>
        </w:rPr>
        <w:t>El presente documento define el alcance de las pruebas para la plataforma OpenCart, detallando los tipos y niveles de pruebas aplicables, entorno, herramientas y datos de prueba, criterios de entrada y de salida, riesgos y supuestos y roles y responsabilidades requeridos para el cierre del ciclo. Su propósito es servir como el documento base para el diseño del entregable del Módulo 1.</w:t>
      </w:r>
    </w:p>
    <w:p w14:paraId="49E02566" w14:textId="77777777" w:rsidR="00AD496C" w:rsidRPr="00AC7585" w:rsidRDefault="00000000">
      <w:pPr>
        <w:rPr>
          <w:lang w:val="es-PE"/>
        </w:rPr>
      </w:pPr>
      <w:r w:rsidRPr="00AC7585">
        <w:rPr>
          <w:b/>
          <w:bCs/>
          <w:lang w:val="es-PE"/>
        </w:rPr>
        <w:t>Objetivo de calidad:</w:t>
      </w:r>
      <w:r w:rsidRPr="00AC7585">
        <w:rPr>
          <w:lang w:val="es-PE"/>
        </w:rPr>
        <w:t xml:space="preserve"> Garantizar que un usuario final sea capaz de navegar por el catálogo, añadir un artículo al carrito de compras y procesar su orden de pago de manera exitosa y sin interrupciones, asegurando al mismo tiempo que la información de su perfil y el historial de pedidos en el panel de control se almacenen y actualicen de forma correcta.</w:t>
      </w:r>
    </w:p>
    <w:p w14:paraId="370785BC" w14:textId="77777777" w:rsidR="00AD496C" w:rsidRPr="00AC7585" w:rsidRDefault="00000000">
      <w:pPr>
        <w:rPr>
          <w:lang w:val="es-PE"/>
        </w:rPr>
      </w:pPr>
      <w:r w:rsidRPr="00AC7585">
        <w:rPr>
          <w:lang w:val="es-PE"/>
        </w:rPr>
        <w:t>La meta se estructura exclusivamente bajo la perspectiva del consumidor final y no desde la lógica del desarrollo: responde directamente a "qué operaciones debe realizar el comprador con total seguridad y fluidez", distanciándose de una simple enumeración de las características técnicas del código.</w:t>
      </w:r>
    </w:p>
    <w:p w14:paraId="36A24DC5" w14:textId="77777777" w:rsidR="00AD496C" w:rsidRPr="00AC7585" w:rsidRDefault="00000000">
      <w:pPr>
        <w:pStyle w:val="Ttulo2"/>
        <w:rPr>
          <w:lang w:val="es-PE"/>
        </w:rPr>
      </w:pPr>
      <w:r w:rsidRPr="00AC7585">
        <w:rPr>
          <w:lang w:val="es-PE"/>
        </w:rPr>
        <w:t>2. Sistema bajo prueba</w:t>
      </w:r>
    </w:p>
    <w:p w14:paraId="0B8E5B8E" w14:textId="77777777" w:rsidR="00AD496C" w:rsidRPr="00AC7585" w:rsidRDefault="00000000">
      <w:pPr>
        <w:rPr>
          <w:lang w:val="es-PE"/>
        </w:rPr>
      </w:pPr>
      <w:r w:rsidRPr="00AC7585">
        <w:rPr>
          <w:lang w:val="es-PE"/>
        </w:rPr>
        <w:t xml:space="preserve">Opencart es una plataforma de comercio electrónico de código abierto y gratuita diseñada para crear y gestionar tiendas en línea, para este caso en particular usaremos el ambiente de demostración gratuito </w:t>
      </w:r>
      <w:r w:rsidRPr="00AC7585">
        <w:rPr>
          <w:lang w:val="es-PE"/>
        </w:rPr>
        <w:lastRenderedPageBreak/>
        <w:t xml:space="preserve">en su sitio web oficial que permite probar la plataforma por completo sin necesidad de descargar archivos ni configurar servidores. </w:t>
      </w:r>
    </w:p>
    <w:tbl>
      <w:tblPr>
        <w:tblStyle w:val="a1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AD496C" w:rsidRPr="00AC7585" w14:paraId="0D435E3A" w14:textId="77777777">
        <w:trPr>
          <w:tblHeader/>
        </w:trPr>
        <w:tc>
          <w:tcPr>
            <w:tcW w:w="4680" w:type="dxa"/>
            <w:shd w:val="clear" w:color="auto" w:fill="F2F2F2"/>
            <w:vAlign w:val="center"/>
          </w:tcPr>
          <w:p w14:paraId="6F5B1A05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Aspecto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15021DF1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Detalle</w:t>
            </w:r>
          </w:p>
        </w:tc>
      </w:tr>
      <w:tr w:rsidR="00AD496C" w:rsidRPr="00AC7585" w14:paraId="774A012A" w14:textId="77777777">
        <w:tc>
          <w:tcPr>
            <w:tcW w:w="4680" w:type="dxa"/>
            <w:vAlign w:val="center"/>
          </w:tcPr>
          <w:p w14:paraId="6C8288F8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Nombre</w:t>
            </w:r>
          </w:p>
        </w:tc>
        <w:tc>
          <w:tcPr>
            <w:tcW w:w="4680" w:type="dxa"/>
            <w:vAlign w:val="center"/>
          </w:tcPr>
          <w:p w14:paraId="66CD913F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Opencart</w:t>
            </w:r>
          </w:p>
        </w:tc>
      </w:tr>
      <w:tr w:rsidR="00AD496C" w:rsidRPr="00AC7585" w14:paraId="7A05DBDA" w14:textId="77777777">
        <w:tc>
          <w:tcPr>
            <w:tcW w:w="4680" w:type="dxa"/>
            <w:vAlign w:val="center"/>
          </w:tcPr>
          <w:p w14:paraId="6D1B9BF2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URL de la aplicación</w:t>
            </w:r>
          </w:p>
        </w:tc>
        <w:tc>
          <w:tcPr>
            <w:tcW w:w="4680" w:type="dxa"/>
            <w:vAlign w:val="center"/>
          </w:tcPr>
          <w:p w14:paraId="573A7E23" w14:textId="77777777" w:rsidR="00AD496C" w:rsidRPr="00AC7585" w:rsidRDefault="00000000">
            <w:pPr>
              <w:rPr>
                <w:lang w:val="es-PE"/>
              </w:rPr>
            </w:pPr>
            <w:hyperlink r:id="rId6">
              <w:r w:rsidRPr="00AC7585">
                <w:rPr>
                  <w:color w:val="1155CC"/>
                  <w:u w:val="single"/>
                  <w:lang w:val="es-PE"/>
                </w:rPr>
                <w:t>https://demo.opencart.com/</w:t>
              </w:r>
            </w:hyperlink>
            <w:r w:rsidRPr="00AC7585">
              <w:rPr>
                <w:lang w:val="es-PE"/>
              </w:rPr>
              <w:t xml:space="preserve"> </w:t>
            </w:r>
          </w:p>
        </w:tc>
      </w:tr>
      <w:tr w:rsidR="00AD496C" w:rsidRPr="00AC7585" w14:paraId="6E7DFCD0" w14:textId="77777777">
        <w:tc>
          <w:tcPr>
            <w:tcW w:w="4680" w:type="dxa"/>
            <w:vAlign w:val="center"/>
          </w:tcPr>
          <w:p w14:paraId="4DD043EA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Versión observada</w:t>
            </w:r>
          </w:p>
        </w:tc>
        <w:tc>
          <w:tcPr>
            <w:tcW w:w="4680" w:type="dxa"/>
            <w:vAlign w:val="center"/>
          </w:tcPr>
          <w:p w14:paraId="49CA3C74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v4.0 (Según la versión más reciente de la rama principal de desarrollo de OpenCart )</w:t>
            </w:r>
          </w:p>
        </w:tc>
      </w:tr>
      <w:tr w:rsidR="00AD496C" w:rsidRPr="00AC7585" w14:paraId="6158AD3C" w14:textId="77777777">
        <w:tc>
          <w:tcPr>
            <w:tcW w:w="4680" w:type="dxa"/>
            <w:vAlign w:val="center"/>
          </w:tcPr>
          <w:p w14:paraId="7258AD1F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Tecnología</w:t>
            </w:r>
          </w:p>
        </w:tc>
        <w:tc>
          <w:tcPr>
            <w:tcW w:w="4680" w:type="dxa"/>
            <w:vAlign w:val="center"/>
          </w:tcPr>
          <w:p w14:paraId="4EF67E50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 xml:space="preserve">Está desarrollada en PHP y utiliza una base de datos MySQL bajo una arquitectura MVC (Modelo-Vista-Controlador). </w:t>
            </w:r>
          </w:p>
        </w:tc>
      </w:tr>
      <w:tr w:rsidR="00AD496C" w:rsidRPr="00AC7585" w14:paraId="6CDE1050" w14:textId="77777777">
        <w:tc>
          <w:tcPr>
            <w:tcW w:w="4680" w:type="dxa"/>
            <w:vAlign w:val="center"/>
          </w:tcPr>
          <w:p w14:paraId="21FABF66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Roles de usuario</w:t>
            </w:r>
          </w:p>
        </w:tc>
        <w:tc>
          <w:tcPr>
            <w:tcW w:w="4680" w:type="dxa"/>
            <w:vAlign w:val="center"/>
          </w:tcPr>
          <w:p w14:paraId="2B8D7569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Administrador y Cliente</w:t>
            </w:r>
          </w:p>
        </w:tc>
      </w:tr>
      <w:tr w:rsidR="00AD496C" w:rsidRPr="00AC7585" w14:paraId="14A78C59" w14:textId="77777777">
        <w:tc>
          <w:tcPr>
            <w:tcW w:w="4680" w:type="dxa"/>
            <w:vAlign w:val="center"/>
          </w:tcPr>
          <w:p w14:paraId="1E24BEBB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Documentación de la API</w:t>
            </w:r>
          </w:p>
        </w:tc>
        <w:tc>
          <w:tcPr>
            <w:tcW w:w="4680" w:type="dxa"/>
            <w:vAlign w:val="center"/>
          </w:tcPr>
          <w:p w14:paraId="02B5D48B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La API nativa de OpenCart está diseñada principalmente para la comunicación interna del sistema (como la gestión del carrito de compras) y se basa en peticiones HTTP mediante rutas específicas y tokens de sesión.</w:t>
            </w:r>
          </w:p>
        </w:tc>
      </w:tr>
      <w:tr w:rsidR="00AD496C" w:rsidRPr="00AC7585" w14:paraId="40F888D9" w14:textId="77777777">
        <w:tc>
          <w:tcPr>
            <w:tcW w:w="4680" w:type="dxa"/>
            <w:vAlign w:val="center"/>
          </w:tcPr>
          <w:p w14:paraId="7AC0007B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Repositorio del proyecto</w:t>
            </w:r>
          </w:p>
        </w:tc>
        <w:tc>
          <w:tcPr>
            <w:tcW w:w="4680" w:type="dxa"/>
            <w:vAlign w:val="center"/>
          </w:tcPr>
          <w:p w14:paraId="32DF70D6" w14:textId="77777777" w:rsidR="00AD496C" w:rsidRPr="00AC7585" w:rsidRDefault="00000000">
            <w:pPr>
              <w:rPr>
                <w:lang w:val="es-PE"/>
              </w:rPr>
            </w:pPr>
            <w:hyperlink r:id="rId7">
              <w:r w:rsidRPr="00AC7585">
                <w:rPr>
                  <w:color w:val="1155CC"/>
                  <w:u w:val="single"/>
                  <w:lang w:val="es-PE"/>
                </w:rPr>
                <w:t>https://github.com/opencart/opencart</w:t>
              </w:r>
            </w:hyperlink>
            <w:r w:rsidRPr="00AC7585">
              <w:rPr>
                <w:lang w:val="es-PE"/>
              </w:rPr>
              <w:t xml:space="preserve"> </w:t>
            </w:r>
          </w:p>
        </w:tc>
      </w:tr>
    </w:tbl>
    <w:p w14:paraId="19A6D523" w14:textId="77777777" w:rsidR="00AD496C" w:rsidRPr="00AC7585" w:rsidRDefault="00000000">
      <w:pPr>
        <w:rPr>
          <w:lang w:val="es-PE"/>
        </w:rPr>
      </w:pPr>
      <w:r w:rsidRPr="00AC7585">
        <w:rPr>
          <w:lang w:val="es-PE"/>
        </w:rPr>
        <w:t xml:space="preserve">Las versiones y la tecnología se han tomado de fuentes públicas del proyecto. </w:t>
      </w:r>
    </w:p>
    <w:p w14:paraId="304B4D33" w14:textId="77777777" w:rsidR="00AD496C" w:rsidRPr="00AC7585" w:rsidRDefault="00000000">
      <w:pPr>
        <w:pStyle w:val="Ttulo2"/>
        <w:rPr>
          <w:lang w:val="es-PE"/>
        </w:rPr>
      </w:pPr>
      <w:r w:rsidRPr="00AC7585">
        <w:rPr>
          <w:lang w:val="es-PE"/>
        </w:rPr>
        <w:t>3. Alcance de las pruebas</w:t>
      </w:r>
    </w:p>
    <w:p w14:paraId="53DD5AD1" w14:textId="77777777" w:rsidR="00AD496C" w:rsidRPr="00AC7585" w:rsidRDefault="00000000">
      <w:pPr>
        <w:rPr>
          <w:lang w:val="es-PE"/>
        </w:rPr>
      </w:pPr>
      <w:r w:rsidRPr="00AC7585">
        <w:rPr>
          <w:lang w:val="es-PE"/>
        </w:rPr>
        <w:t>Se priorizan los módulos por el daño que causaría un fallo al negocio: si falla el pago, la tienda no vende; si falla un filtro, el cliente tarda más en comprar.</w:t>
      </w:r>
    </w:p>
    <w:p w14:paraId="6DF1F417" w14:textId="77777777" w:rsidR="00AD496C" w:rsidRPr="00AC7585" w:rsidRDefault="00000000">
      <w:pPr>
        <w:rPr>
          <w:lang w:val="es-PE"/>
        </w:rPr>
      </w:pPr>
      <w:r w:rsidRPr="00AC7585">
        <w:rPr>
          <w:b/>
          <w:bCs/>
          <w:lang w:val="es-PE"/>
        </w:rPr>
        <w:t>Dentro del alcance</w:t>
      </w:r>
    </w:p>
    <w:tbl>
      <w:tblPr>
        <w:tblStyle w:val="a2"/>
        <w:tblpPr w:leftFromText="180" w:rightFromText="180" w:topFromText="180" w:bottomFromText="180" w:vertAnchor="text" w:tblpX="-15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D496C" w:rsidRPr="00AC7585" w14:paraId="1CE8EE9F" w14:textId="77777777">
        <w:trPr>
          <w:tblHeader/>
        </w:trPr>
        <w:tc>
          <w:tcPr>
            <w:tcW w:w="1872" w:type="dxa"/>
            <w:shd w:val="clear" w:color="auto" w:fill="F2F2F2"/>
            <w:vAlign w:val="center"/>
          </w:tcPr>
          <w:p w14:paraId="762E1355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lastRenderedPageBreak/>
              <w:t>Código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60A8A32E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Módulo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40890CEE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Qué se verifica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64C1CB8B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Prioridad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79AA7F77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Riesgo si falla</w:t>
            </w:r>
          </w:p>
        </w:tc>
      </w:tr>
      <w:tr w:rsidR="00AD496C" w:rsidRPr="00AC7585" w14:paraId="527A26DA" w14:textId="77777777">
        <w:trPr>
          <w:trHeight w:val="2058"/>
        </w:trPr>
        <w:tc>
          <w:tcPr>
            <w:tcW w:w="1872" w:type="dxa"/>
            <w:vAlign w:val="center"/>
          </w:tcPr>
          <w:p w14:paraId="2F16FCF0" w14:textId="77777777" w:rsidR="00AD496C" w:rsidRPr="00AC7585" w:rsidRDefault="00000000">
            <w:pPr>
              <w:keepLines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EMP001</w:t>
            </w:r>
          </w:p>
        </w:tc>
        <w:tc>
          <w:tcPr>
            <w:tcW w:w="1872" w:type="dxa"/>
            <w:vAlign w:val="center"/>
          </w:tcPr>
          <w:p w14:paraId="1FF25F5A" w14:textId="77777777" w:rsidR="00AD496C" w:rsidRPr="00AC7585" w:rsidRDefault="00000000">
            <w:pPr>
              <w:keepLines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Registro e inicio de sesión</w:t>
            </w:r>
          </w:p>
        </w:tc>
        <w:tc>
          <w:tcPr>
            <w:tcW w:w="1872" w:type="dxa"/>
            <w:vAlign w:val="center"/>
          </w:tcPr>
          <w:p w14:paraId="3040C335" w14:textId="77777777" w:rsidR="00AD496C" w:rsidRPr="00AC7585" w:rsidRDefault="00000000">
            <w:pPr>
              <w:keepLines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Registro, inicio y cierre de sesión y validación de mensajes de error.</w:t>
            </w:r>
          </w:p>
        </w:tc>
        <w:tc>
          <w:tcPr>
            <w:tcW w:w="1872" w:type="dxa"/>
            <w:vAlign w:val="center"/>
          </w:tcPr>
          <w:p w14:paraId="3F8D94FB" w14:textId="77777777" w:rsidR="00AD496C" w:rsidRPr="00AC7585" w:rsidRDefault="00000000">
            <w:pPr>
              <w:keepLines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Alta</w:t>
            </w:r>
          </w:p>
        </w:tc>
        <w:tc>
          <w:tcPr>
            <w:tcW w:w="1872" w:type="dxa"/>
            <w:vAlign w:val="center"/>
          </w:tcPr>
          <w:p w14:paraId="35993B06" w14:textId="77777777" w:rsidR="00AD496C" w:rsidRPr="00AC7585" w:rsidRDefault="00000000">
            <w:pPr>
              <w:keepLines/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El cliente no puede acceder y/o comprar ni hacer seguimiento a sus pedidos.</w:t>
            </w:r>
          </w:p>
        </w:tc>
      </w:tr>
      <w:tr w:rsidR="00AD496C" w:rsidRPr="00AC7585" w14:paraId="01BE9EA5" w14:textId="77777777">
        <w:trPr>
          <w:trHeight w:val="2058"/>
        </w:trPr>
        <w:tc>
          <w:tcPr>
            <w:tcW w:w="1872" w:type="dxa"/>
            <w:vAlign w:val="center"/>
          </w:tcPr>
          <w:p w14:paraId="33315296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EMP002</w:t>
            </w:r>
          </w:p>
        </w:tc>
        <w:tc>
          <w:tcPr>
            <w:tcW w:w="1872" w:type="dxa"/>
            <w:vAlign w:val="center"/>
          </w:tcPr>
          <w:p w14:paraId="063A12B9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Catálogo de productos</w:t>
            </w:r>
          </w:p>
        </w:tc>
        <w:tc>
          <w:tcPr>
            <w:tcW w:w="1872" w:type="dxa"/>
            <w:vAlign w:val="center"/>
          </w:tcPr>
          <w:p w14:paraId="7CECE898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Búsqueda de producto, listado y detalle.</w:t>
            </w:r>
          </w:p>
        </w:tc>
        <w:tc>
          <w:tcPr>
            <w:tcW w:w="1872" w:type="dxa"/>
            <w:vAlign w:val="center"/>
          </w:tcPr>
          <w:p w14:paraId="27A40190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Alta</w:t>
            </w:r>
          </w:p>
        </w:tc>
        <w:tc>
          <w:tcPr>
            <w:tcW w:w="1872" w:type="dxa"/>
            <w:vAlign w:val="center"/>
          </w:tcPr>
          <w:p w14:paraId="59DCABFB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El cliente no visualiza la información de los productos.</w:t>
            </w:r>
          </w:p>
        </w:tc>
      </w:tr>
      <w:tr w:rsidR="00AD496C" w:rsidRPr="00AC7585" w14:paraId="0C11F0E5" w14:textId="77777777">
        <w:trPr>
          <w:trHeight w:val="2058"/>
        </w:trPr>
        <w:tc>
          <w:tcPr>
            <w:tcW w:w="1872" w:type="dxa"/>
            <w:vAlign w:val="center"/>
          </w:tcPr>
          <w:p w14:paraId="08D8C6FC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EMP003</w:t>
            </w:r>
          </w:p>
        </w:tc>
        <w:tc>
          <w:tcPr>
            <w:tcW w:w="1872" w:type="dxa"/>
            <w:vAlign w:val="center"/>
          </w:tcPr>
          <w:p w14:paraId="7F565703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Filtros y ordenamiento</w:t>
            </w:r>
          </w:p>
        </w:tc>
        <w:tc>
          <w:tcPr>
            <w:tcW w:w="1872" w:type="dxa"/>
            <w:vAlign w:val="center"/>
          </w:tcPr>
          <w:p w14:paraId="2E54F808" w14:textId="15391D11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 xml:space="preserve">Filtrar por </w:t>
            </w:r>
            <w:r w:rsidR="0054546E" w:rsidRPr="00AC7585">
              <w:rPr>
                <w:lang w:val="es-PE"/>
              </w:rPr>
              <w:t>categoría, ordenar</w:t>
            </w:r>
            <w:r w:rsidRPr="00AC7585">
              <w:rPr>
                <w:lang w:val="es-PE"/>
              </w:rPr>
              <w:t xml:space="preserve"> el listado, mostrar cantidad y forma de visualización.</w:t>
            </w:r>
          </w:p>
        </w:tc>
        <w:tc>
          <w:tcPr>
            <w:tcW w:w="1872" w:type="dxa"/>
            <w:vAlign w:val="center"/>
          </w:tcPr>
          <w:p w14:paraId="0CBC0F78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Media</w:t>
            </w:r>
          </w:p>
        </w:tc>
        <w:tc>
          <w:tcPr>
            <w:tcW w:w="1872" w:type="dxa"/>
            <w:vAlign w:val="center"/>
          </w:tcPr>
          <w:p w14:paraId="25AA29CA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 xml:space="preserve">Datos inexactos que afectan negativamente el rendimiento de las ventas. </w:t>
            </w:r>
          </w:p>
        </w:tc>
      </w:tr>
      <w:tr w:rsidR="00AD496C" w:rsidRPr="00AC7585" w14:paraId="0FB9F9D6" w14:textId="77777777">
        <w:trPr>
          <w:trHeight w:val="2058"/>
        </w:trPr>
        <w:tc>
          <w:tcPr>
            <w:tcW w:w="1872" w:type="dxa"/>
            <w:vAlign w:val="center"/>
          </w:tcPr>
          <w:p w14:paraId="275331BF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EMP004</w:t>
            </w:r>
          </w:p>
        </w:tc>
        <w:tc>
          <w:tcPr>
            <w:tcW w:w="1872" w:type="dxa"/>
            <w:vAlign w:val="center"/>
          </w:tcPr>
          <w:p w14:paraId="3DA83AD6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Lista de deseos</w:t>
            </w:r>
          </w:p>
        </w:tc>
        <w:tc>
          <w:tcPr>
            <w:tcW w:w="1872" w:type="dxa"/>
            <w:vAlign w:val="center"/>
          </w:tcPr>
          <w:p w14:paraId="79E60465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Agregar y eliminar productos y agregar al carro de compras.</w:t>
            </w:r>
          </w:p>
        </w:tc>
        <w:tc>
          <w:tcPr>
            <w:tcW w:w="1872" w:type="dxa"/>
            <w:vAlign w:val="center"/>
          </w:tcPr>
          <w:p w14:paraId="0843A309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Alta</w:t>
            </w:r>
          </w:p>
        </w:tc>
        <w:tc>
          <w:tcPr>
            <w:tcW w:w="1872" w:type="dxa"/>
            <w:vAlign w:val="center"/>
          </w:tcPr>
          <w:p w14:paraId="25D24BFD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 xml:space="preserve">Disminuye el interés y el retorno a la tienda para concretar la compra. </w:t>
            </w:r>
          </w:p>
        </w:tc>
      </w:tr>
      <w:tr w:rsidR="00AD496C" w:rsidRPr="00AC7585" w14:paraId="14EC9B19" w14:textId="77777777">
        <w:trPr>
          <w:trHeight w:val="2058"/>
        </w:trPr>
        <w:tc>
          <w:tcPr>
            <w:tcW w:w="1872" w:type="dxa"/>
            <w:vAlign w:val="center"/>
          </w:tcPr>
          <w:p w14:paraId="6CB240CF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EMP005</w:t>
            </w:r>
          </w:p>
        </w:tc>
        <w:tc>
          <w:tcPr>
            <w:tcW w:w="1872" w:type="dxa"/>
            <w:vAlign w:val="center"/>
          </w:tcPr>
          <w:p w14:paraId="0D6D3CA3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Comparación de productos</w:t>
            </w:r>
          </w:p>
        </w:tc>
        <w:tc>
          <w:tcPr>
            <w:tcW w:w="1872" w:type="dxa"/>
            <w:vAlign w:val="center"/>
          </w:tcPr>
          <w:p w14:paraId="32BC015F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Agregar, eliminar productos y agregar al carro de compras.</w:t>
            </w:r>
          </w:p>
        </w:tc>
        <w:tc>
          <w:tcPr>
            <w:tcW w:w="1872" w:type="dxa"/>
            <w:vAlign w:val="center"/>
          </w:tcPr>
          <w:p w14:paraId="718D7047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Alta</w:t>
            </w:r>
          </w:p>
        </w:tc>
        <w:tc>
          <w:tcPr>
            <w:tcW w:w="1872" w:type="dxa"/>
            <w:vAlign w:val="center"/>
          </w:tcPr>
          <w:p w14:paraId="5A193AAB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 xml:space="preserve">Se generan dudas técnicas en el usuario debido a la falta de contraste entre artículos, provocando abandono por indecisión. </w:t>
            </w:r>
          </w:p>
        </w:tc>
      </w:tr>
      <w:tr w:rsidR="00AD496C" w:rsidRPr="00AC7585" w14:paraId="45D23278" w14:textId="77777777">
        <w:trPr>
          <w:trHeight w:val="2058"/>
        </w:trPr>
        <w:tc>
          <w:tcPr>
            <w:tcW w:w="1872" w:type="dxa"/>
            <w:vAlign w:val="center"/>
          </w:tcPr>
          <w:p w14:paraId="5406D3EA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lastRenderedPageBreak/>
              <w:t>EMP006</w:t>
            </w:r>
          </w:p>
        </w:tc>
        <w:tc>
          <w:tcPr>
            <w:tcW w:w="1872" w:type="dxa"/>
            <w:vAlign w:val="center"/>
          </w:tcPr>
          <w:p w14:paraId="24FC9CF0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Carrito de compras</w:t>
            </w:r>
          </w:p>
        </w:tc>
        <w:tc>
          <w:tcPr>
            <w:tcW w:w="1872" w:type="dxa"/>
            <w:vAlign w:val="center"/>
          </w:tcPr>
          <w:p w14:paraId="0A1D705E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Agregar, eliminar y actualizar cantidades; cálculo del total.</w:t>
            </w:r>
          </w:p>
        </w:tc>
        <w:tc>
          <w:tcPr>
            <w:tcW w:w="1872" w:type="dxa"/>
            <w:vAlign w:val="center"/>
          </w:tcPr>
          <w:p w14:paraId="266C7D13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Alta</w:t>
            </w:r>
          </w:p>
        </w:tc>
        <w:tc>
          <w:tcPr>
            <w:tcW w:w="1872" w:type="dxa"/>
            <w:vAlign w:val="center"/>
          </w:tcPr>
          <w:p w14:paraId="2B06FAD9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Totales incorrectos generan desestimar compra de productos.</w:t>
            </w:r>
          </w:p>
        </w:tc>
      </w:tr>
      <w:tr w:rsidR="00AD496C" w:rsidRPr="00AC7585" w14:paraId="28338CC0" w14:textId="77777777">
        <w:trPr>
          <w:trHeight w:val="2058"/>
        </w:trPr>
        <w:tc>
          <w:tcPr>
            <w:tcW w:w="1872" w:type="dxa"/>
            <w:vAlign w:val="center"/>
          </w:tcPr>
          <w:p w14:paraId="2BE7050E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EMP007</w:t>
            </w:r>
          </w:p>
        </w:tc>
        <w:tc>
          <w:tcPr>
            <w:tcW w:w="1872" w:type="dxa"/>
            <w:vAlign w:val="center"/>
          </w:tcPr>
          <w:p w14:paraId="58B9AD4C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Proceso de compra y pago</w:t>
            </w:r>
          </w:p>
        </w:tc>
        <w:tc>
          <w:tcPr>
            <w:tcW w:w="1872" w:type="dxa"/>
            <w:vAlign w:val="center"/>
          </w:tcPr>
          <w:p w14:paraId="663A13D3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Datos de envío, métodos de pago, agregar comentario y confirmación del pedido.</w:t>
            </w:r>
          </w:p>
        </w:tc>
        <w:tc>
          <w:tcPr>
            <w:tcW w:w="1872" w:type="dxa"/>
            <w:vAlign w:val="center"/>
          </w:tcPr>
          <w:p w14:paraId="5D176FF9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Alta</w:t>
            </w:r>
          </w:p>
        </w:tc>
        <w:tc>
          <w:tcPr>
            <w:tcW w:w="1872" w:type="dxa"/>
            <w:vAlign w:val="center"/>
          </w:tcPr>
          <w:p w14:paraId="672F99FE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 xml:space="preserve">Incapacidad de la plataforma para procesar pagos correctamente o cálculo erróneo en los montos de cobro. </w:t>
            </w:r>
          </w:p>
        </w:tc>
      </w:tr>
      <w:tr w:rsidR="00AD496C" w:rsidRPr="00AC7585" w14:paraId="16F39E31" w14:textId="77777777">
        <w:trPr>
          <w:trHeight w:val="2058"/>
        </w:trPr>
        <w:tc>
          <w:tcPr>
            <w:tcW w:w="1872" w:type="dxa"/>
            <w:vAlign w:val="center"/>
          </w:tcPr>
          <w:p w14:paraId="5CAB75AB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EMP008</w:t>
            </w:r>
          </w:p>
        </w:tc>
        <w:tc>
          <w:tcPr>
            <w:tcW w:w="1872" w:type="dxa"/>
            <w:vAlign w:val="center"/>
          </w:tcPr>
          <w:p w14:paraId="38CE0BBF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Cuenta del cliente</w:t>
            </w:r>
          </w:p>
        </w:tc>
        <w:tc>
          <w:tcPr>
            <w:tcW w:w="1872" w:type="dxa"/>
            <w:vAlign w:val="center"/>
          </w:tcPr>
          <w:p w14:paraId="53A56412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Perfil, historial de pedidos, facturas y descargas.</w:t>
            </w:r>
          </w:p>
        </w:tc>
        <w:tc>
          <w:tcPr>
            <w:tcW w:w="1872" w:type="dxa"/>
            <w:vAlign w:val="center"/>
          </w:tcPr>
          <w:p w14:paraId="0AFCDD89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Media</w:t>
            </w:r>
          </w:p>
        </w:tc>
        <w:tc>
          <w:tcPr>
            <w:tcW w:w="1872" w:type="dxa"/>
            <w:vAlign w:val="center"/>
          </w:tcPr>
          <w:p w14:paraId="21CB7FD4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Datos personales incorrectos o pérdida de historial, facturas y descargas.</w:t>
            </w:r>
          </w:p>
        </w:tc>
      </w:tr>
      <w:tr w:rsidR="00AD496C" w:rsidRPr="00AC7585" w14:paraId="57549D1C" w14:textId="77777777">
        <w:trPr>
          <w:trHeight w:val="2058"/>
        </w:trPr>
        <w:tc>
          <w:tcPr>
            <w:tcW w:w="1872" w:type="dxa"/>
            <w:vAlign w:val="center"/>
          </w:tcPr>
          <w:p w14:paraId="1B087DCB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EMP009</w:t>
            </w:r>
          </w:p>
        </w:tc>
        <w:tc>
          <w:tcPr>
            <w:tcW w:w="1872" w:type="dxa"/>
            <w:vAlign w:val="center"/>
          </w:tcPr>
          <w:p w14:paraId="2FCE8CDE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Formulario de contacto</w:t>
            </w:r>
          </w:p>
        </w:tc>
        <w:tc>
          <w:tcPr>
            <w:tcW w:w="1872" w:type="dxa"/>
            <w:vAlign w:val="center"/>
          </w:tcPr>
          <w:p w14:paraId="21FEFC5D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Envío de consulta y validación de campos.</w:t>
            </w:r>
          </w:p>
        </w:tc>
        <w:tc>
          <w:tcPr>
            <w:tcW w:w="1872" w:type="dxa"/>
            <w:vAlign w:val="center"/>
          </w:tcPr>
          <w:p w14:paraId="4E243BD9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Alta</w:t>
            </w:r>
          </w:p>
        </w:tc>
        <w:tc>
          <w:tcPr>
            <w:tcW w:w="1872" w:type="dxa"/>
            <w:vAlign w:val="center"/>
          </w:tcPr>
          <w:p w14:paraId="5F18D949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El cliente no puede comunicarse con la tienda.</w:t>
            </w:r>
          </w:p>
        </w:tc>
      </w:tr>
      <w:tr w:rsidR="00AD496C" w:rsidRPr="00AC7585" w14:paraId="22F1B38B" w14:textId="77777777">
        <w:trPr>
          <w:trHeight w:val="2058"/>
        </w:trPr>
        <w:tc>
          <w:tcPr>
            <w:tcW w:w="1872" w:type="dxa"/>
            <w:vAlign w:val="center"/>
          </w:tcPr>
          <w:p w14:paraId="641C21F9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EMP010</w:t>
            </w:r>
          </w:p>
        </w:tc>
        <w:tc>
          <w:tcPr>
            <w:tcW w:w="1872" w:type="dxa"/>
            <w:vAlign w:val="center"/>
          </w:tcPr>
          <w:p w14:paraId="26502F64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Panel de administración</w:t>
            </w:r>
          </w:p>
        </w:tc>
        <w:tc>
          <w:tcPr>
            <w:tcW w:w="1872" w:type="dxa"/>
            <w:vAlign w:val="center"/>
          </w:tcPr>
          <w:p w14:paraId="6D36D250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Revisión básica de acceso y gestión visible.</w:t>
            </w:r>
          </w:p>
        </w:tc>
        <w:tc>
          <w:tcPr>
            <w:tcW w:w="1872" w:type="dxa"/>
            <w:vAlign w:val="center"/>
          </w:tcPr>
          <w:p w14:paraId="6B2F2FBC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Baja</w:t>
            </w:r>
          </w:p>
        </w:tc>
        <w:tc>
          <w:tcPr>
            <w:tcW w:w="1872" w:type="dxa"/>
            <w:vAlign w:val="center"/>
          </w:tcPr>
          <w:p w14:paraId="0C473610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Afecta solo a quien administra la tienda.</w:t>
            </w:r>
          </w:p>
        </w:tc>
      </w:tr>
    </w:tbl>
    <w:p w14:paraId="2D81AA06" w14:textId="77777777" w:rsidR="00AD496C" w:rsidRPr="00AC7585" w:rsidRDefault="00000000">
      <w:pPr>
        <w:rPr>
          <w:lang w:val="es-PE"/>
        </w:rPr>
      </w:pPr>
      <w:r w:rsidRPr="00AC7585">
        <w:rPr>
          <w:b/>
          <w:bCs/>
          <w:lang w:val="es-PE"/>
        </w:rPr>
        <w:t>Fuera del alcance</w:t>
      </w:r>
    </w:p>
    <w:p w14:paraId="62646971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PE"/>
        </w:rPr>
      </w:pPr>
      <w:r w:rsidRPr="00AC7585">
        <w:rPr>
          <w:color w:val="000000"/>
          <w:lang w:val="es-PE"/>
        </w:rPr>
        <w:t>Pruebas de carga y de rendimiento.</w:t>
      </w:r>
    </w:p>
    <w:p w14:paraId="412DF5E8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PE"/>
        </w:rPr>
      </w:pPr>
      <w:r w:rsidRPr="00AC7585">
        <w:rPr>
          <w:color w:val="000000"/>
          <w:lang w:val="es-PE"/>
        </w:rPr>
        <w:t>Pruebas de seguridad avanzadas.</w:t>
      </w:r>
    </w:p>
    <w:p w14:paraId="1B3FA7AA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PE"/>
        </w:rPr>
      </w:pPr>
      <w:r w:rsidRPr="00AC7585">
        <w:rPr>
          <w:color w:val="000000"/>
          <w:lang w:val="es-PE"/>
        </w:rPr>
        <w:t>Automatización de pruebas.</w:t>
      </w:r>
    </w:p>
    <w:p w14:paraId="740FEB30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PE"/>
        </w:rPr>
      </w:pPr>
      <w:r w:rsidRPr="00AC7585">
        <w:rPr>
          <w:color w:val="000000"/>
          <w:lang w:val="es-PE"/>
        </w:rPr>
        <w:lastRenderedPageBreak/>
        <w:t>Compatibilidad en múltiples navegadores y dispositivos móviles: se prueba solo en un navegador de escritorio.</w:t>
      </w:r>
    </w:p>
    <w:p w14:paraId="21BE86C0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PE"/>
        </w:rPr>
      </w:pPr>
      <w:r w:rsidRPr="00AC7585">
        <w:rPr>
          <w:color w:val="000000"/>
          <w:lang w:val="es-PE"/>
        </w:rPr>
        <w:t>Revisión profunda de accesibilidad</w:t>
      </w:r>
      <w:r w:rsidRPr="00AC7585">
        <w:rPr>
          <w:lang w:val="es-PE"/>
        </w:rPr>
        <w:t>.</w:t>
      </w:r>
    </w:p>
    <w:p w14:paraId="25444666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PE"/>
        </w:rPr>
      </w:pPr>
      <w:r w:rsidRPr="00AC7585">
        <w:rPr>
          <w:color w:val="000000"/>
          <w:lang w:val="es-PE"/>
        </w:rPr>
        <w:t>Código fuente, base de datos e infraestructura: se prueba desde la interfaz, sin acceso interno.</w:t>
      </w:r>
    </w:p>
    <w:p w14:paraId="474D77F1" w14:textId="77777777" w:rsidR="00AD496C" w:rsidRPr="00AC7585" w:rsidRDefault="00AD496C">
      <w:pPr>
        <w:rPr>
          <w:lang w:val="es-PE"/>
        </w:rPr>
      </w:pPr>
    </w:p>
    <w:p w14:paraId="01FF3DEF" w14:textId="77777777" w:rsidR="00AD496C" w:rsidRPr="00AC7585" w:rsidRDefault="00000000">
      <w:pPr>
        <w:pStyle w:val="Ttulo2"/>
        <w:rPr>
          <w:lang w:val="es-PE"/>
        </w:rPr>
      </w:pPr>
      <w:r w:rsidRPr="00AC7585">
        <w:rPr>
          <w:lang w:val="es-PE"/>
        </w:rPr>
        <w:t>4. Tipos y niveles de prueba aplicables</w:t>
      </w:r>
    </w:p>
    <w:p w14:paraId="37F7A416" w14:textId="77777777" w:rsidR="00AD496C" w:rsidRPr="00AC7585" w:rsidRDefault="00000000">
      <w:pPr>
        <w:rPr>
          <w:lang w:val="es-PE"/>
        </w:rPr>
      </w:pPr>
      <w:r w:rsidRPr="00AC7585">
        <w:rPr>
          <w:lang w:val="es-PE"/>
        </w:rPr>
        <w:t>Opencart se prueba desde la interfaz, sin acceso al código, así que los niveles aplicables son integración, sistema y aceptación; el nivel unitario queda fuera.</w:t>
      </w:r>
    </w:p>
    <w:tbl>
      <w:tblPr>
        <w:tblStyle w:val="a3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D496C" w:rsidRPr="00AC7585" w14:paraId="13A3FA0D" w14:textId="77777777">
        <w:trPr>
          <w:tblHeader/>
        </w:trPr>
        <w:tc>
          <w:tcPr>
            <w:tcW w:w="2340" w:type="dxa"/>
            <w:shd w:val="clear" w:color="auto" w:fill="F2F2F2"/>
            <w:vAlign w:val="center"/>
          </w:tcPr>
          <w:p w14:paraId="325EA48E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Tipo de prueba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73DBADC8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Nivel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4DA6B576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Módulos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0F8C479D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Cómo se aplica</w:t>
            </w:r>
          </w:p>
        </w:tc>
      </w:tr>
      <w:tr w:rsidR="00AD496C" w:rsidRPr="00AC7585" w14:paraId="3D2D4699" w14:textId="77777777">
        <w:tc>
          <w:tcPr>
            <w:tcW w:w="2340" w:type="dxa"/>
            <w:vAlign w:val="center"/>
          </w:tcPr>
          <w:p w14:paraId="14BC780D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Funcional</w:t>
            </w:r>
          </w:p>
        </w:tc>
        <w:tc>
          <w:tcPr>
            <w:tcW w:w="2340" w:type="dxa"/>
            <w:vAlign w:val="center"/>
          </w:tcPr>
          <w:p w14:paraId="1D564E76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Sistema</w:t>
            </w:r>
          </w:p>
        </w:tc>
        <w:tc>
          <w:tcPr>
            <w:tcW w:w="2340" w:type="dxa"/>
            <w:vAlign w:val="center"/>
          </w:tcPr>
          <w:p w14:paraId="130CC023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EMP001 a EMP010</w:t>
            </w:r>
          </w:p>
        </w:tc>
        <w:tc>
          <w:tcPr>
            <w:tcW w:w="2340" w:type="dxa"/>
            <w:vAlign w:val="center"/>
          </w:tcPr>
          <w:p w14:paraId="6B33CC30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Escenarios de validación manual construidos a partir de particiones de datos equivalentes y evaluación de extremos numéricos.</w:t>
            </w:r>
          </w:p>
        </w:tc>
      </w:tr>
      <w:tr w:rsidR="00AD496C" w:rsidRPr="00AC7585" w14:paraId="1FE06BDF" w14:textId="77777777">
        <w:tc>
          <w:tcPr>
            <w:tcW w:w="2340" w:type="dxa"/>
            <w:vAlign w:val="center"/>
          </w:tcPr>
          <w:p w14:paraId="0CFA2A7C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Funcional</w:t>
            </w:r>
          </w:p>
        </w:tc>
        <w:tc>
          <w:tcPr>
            <w:tcW w:w="2340" w:type="dxa"/>
            <w:vAlign w:val="center"/>
          </w:tcPr>
          <w:p w14:paraId="743C94C9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Integración</w:t>
            </w:r>
          </w:p>
        </w:tc>
        <w:tc>
          <w:tcPr>
            <w:tcW w:w="2340" w:type="dxa"/>
            <w:vAlign w:val="center"/>
          </w:tcPr>
          <w:p w14:paraId="5324D6A2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EMP002, EMP004, EMP005, EMP006 Y EMP007</w:t>
            </w:r>
          </w:p>
        </w:tc>
        <w:tc>
          <w:tcPr>
            <w:tcW w:w="2340" w:type="dxa"/>
            <w:vAlign w:val="center"/>
          </w:tcPr>
          <w:p w14:paraId="474AE92E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Verificar catálogo, lista de deseos, comparación de productos, carrito y pago se transmiten la información correctamente.</w:t>
            </w:r>
          </w:p>
        </w:tc>
      </w:tr>
      <w:tr w:rsidR="00AD496C" w:rsidRPr="00AC7585" w14:paraId="0460AD29" w14:textId="77777777">
        <w:tc>
          <w:tcPr>
            <w:tcW w:w="2340" w:type="dxa"/>
            <w:vAlign w:val="center"/>
          </w:tcPr>
          <w:p w14:paraId="7F96FB89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Funcional</w:t>
            </w:r>
          </w:p>
        </w:tc>
        <w:tc>
          <w:tcPr>
            <w:tcW w:w="2340" w:type="dxa"/>
            <w:vAlign w:val="center"/>
          </w:tcPr>
          <w:p w14:paraId="5E3CB971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Aceptación</w:t>
            </w:r>
          </w:p>
        </w:tc>
        <w:tc>
          <w:tcPr>
            <w:tcW w:w="2340" w:type="dxa"/>
            <w:vAlign w:val="center"/>
          </w:tcPr>
          <w:p w14:paraId="5AA31BDC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EMP001, EMP006 Y EMP007</w:t>
            </w:r>
          </w:p>
        </w:tc>
        <w:tc>
          <w:tcPr>
            <w:tcW w:w="2340" w:type="dxa"/>
            <w:vAlign w:val="center"/>
          </w:tcPr>
          <w:p w14:paraId="3E70B1C5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Simular el ciclo de compra desde la perspectiva del usuario final.</w:t>
            </w:r>
          </w:p>
        </w:tc>
      </w:tr>
      <w:tr w:rsidR="00AD496C" w:rsidRPr="00AC7585" w14:paraId="54268E59" w14:textId="77777777">
        <w:tc>
          <w:tcPr>
            <w:tcW w:w="2340" w:type="dxa"/>
            <w:vAlign w:val="center"/>
          </w:tcPr>
          <w:p w14:paraId="0BDFA22A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No Funcional</w:t>
            </w:r>
          </w:p>
        </w:tc>
        <w:tc>
          <w:tcPr>
            <w:tcW w:w="2340" w:type="dxa"/>
            <w:vAlign w:val="center"/>
          </w:tcPr>
          <w:p w14:paraId="1D5CD570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Sistema</w:t>
            </w:r>
          </w:p>
        </w:tc>
        <w:tc>
          <w:tcPr>
            <w:tcW w:w="2340" w:type="dxa"/>
            <w:vAlign w:val="center"/>
          </w:tcPr>
          <w:p w14:paraId="0D74FBAA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 xml:space="preserve">EMP001 a EMP007 </w:t>
            </w:r>
          </w:p>
        </w:tc>
        <w:tc>
          <w:tcPr>
            <w:tcW w:w="2340" w:type="dxa"/>
            <w:vAlign w:val="center"/>
          </w:tcPr>
          <w:p w14:paraId="5BE7514B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 xml:space="preserve">Dinámicas de exploración acotadas entre 60 y 90 minutos guiadas por un propósito analítico concreto. </w:t>
            </w:r>
          </w:p>
        </w:tc>
      </w:tr>
      <w:tr w:rsidR="00AD496C" w:rsidRPr="00AC7585" w14:paraId="29B2338E" w14:textId="77777777">
        <w:tc>
          <w:tcPr>
            <w:tcW w:w="2340" w:type="dxa"/>
            <w:vAlign w:val="center"/>
          </w:tcPr>
          <w:p w14:paraId="662FDFF2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Funcional</w:t>
            </w:r>
          </w:p>
        </w:tc>
        <w:tc>
          <w:tcPr>
            <w:tcW w:w="2340" w:type="dxa"/>
            <w:vAlign w:val="center"/>
          </w:tcPr>
          <w:p w14:paraId="55AF2B2B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Sistema</w:t>
            </w:r>
          </w:p>
        </w:tc>
        <w:tc>
          <w:tcPr>
            <w:tcW w:w="2340" w:type="dxa"/>
            <w:vAlign w:val="center"/>
          </w:tcPr>
          <w:p w14:paraId="3C17EBCF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EMP001 a EMP007</w:t>
            </w:r>
          </w:p>
        </w:tc>
        <w:tc>
          <w:tcPr>
            <w:tcW w:w="2340" w:type="dxa"/>
            <w:vAlign w:val="center"/>
          </w:tcPr>
          <w:p w14:paraId="7CBE4035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Identificar bugs básicos visibles.</w:t>
            </w:r>
          </w:p>
        </w:tc>
      </w:tr>
      <w:tr w:rsidR="00AD496C" w:rsidRPr="00AC7585" w14:paraId="17FBD313" w14:textId="77777777">
        <w:tc>
          <w:tcPr>
            <w:tcW w:w="2340" w:type="dxa"/>
            <w:vAlign w:val="center"/>
          </w:tcPr>
          <w:p w14:paraId="3470A3A1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Funcional</w:t>
            </w:r>
          </w:p>
        </w:tc>
        <w:tc>
          <w:tcPr>
            <w:tcW w:w="2340" w:type="dxa"/>
            <w:vAlign w:val="center"/>
          </w:tcPr>
          <w:p w14:paraId="6042378B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Sistema</w:t>
            </w:r>
          </w:p>
        </w:tc>
        <w:tc>
          <w:tcPr>
            <w:tcW w:w="2340" w:type="dxa"/>
            <w:vAlign w:val="center"/>
          </w:tcPr>
          <w:p w14:paraId="6759CA74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EMP006, EMP007</w:t>
            </w:r>
          </w:p>
        </w:tc>
        <w:tc>
          <w:tcPr>
            <w:tcW w:w="2340" w:type="dxa"/>
            <w:vAlign w:val="center"/>
          </w:tcPr>
          <w:p w14:paraId="7AB8A0C0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 xml:space="preserve">Verificación de casos clave posterior al </w:t>
            </w:r>
            <w:r w:rsidRPr="00AC7585">
              <w:rPr>
                <w:lang w:val="es-PE"/>
              </w:rPr>
              <w:lastRenderedPageBreak/>
              <w:t>despliegue de correcciones.</w:t>
            </w:r>
          </w:p>
        </w:tc>
      </w:tr>
    </w:tbl>
    <w:p w14:paraId="32DD33FB" w14:textId="77777777" w:rsidR="00AD496C" w:rsidRPr="00AC7585" w:rsidRDefault="00AD496C">
      <w:pPr>
        <w:rPr>
          <w:lang w:val="es-PE"/>
        </w:rPr>
      </w:pPr>
    </w:p>
    <w:p w14:paraId="6B1FE0E0" w14:textId="77777777" w:rsidR="00AD496C" w:rsidRPr="00AC7585" w:rsidRDefault="00AD496C">
      <w:pPr>
        <w:rPr>
          <w:lang w:val="es-PE"/>
        </w:rPr>
      </w:pPr>
    </w:p>
    <w:p w14:paraId="4102D029" w14:textId="77777777" w:rsidR="00AD496C" w:rsidRPr="00AC7585" w:rsidRDefault="00000000">
      <w:pPr>
        <w:pStyle w:val="Ttulo2"/>
        <w:rPr>
          <w:lang w:val="es-PE"/>
        </w:rPr>
      </w:pPr>
      <w:r w:rsidRPr="00AC7585">
        <w:rPr>
          <w:lang w:val="es-PE"/>
        </w:rPr>
        <w:t>5. Entorno, herramientas y datos de prueba</w:t>
      </w:r>
    </w:p>
    <w:p w14:paraId="23F88632" w14:textId="77777777" w:rsidR="00AD496C" w:rsidRPr="00AC7585" w:rsidRDefault="00000000">
      <w:pPr>
        <w:rPr>
          <w:lang w:val="es-PE"/>
        </w:rPr>
      </w:pPr>
      <w:r w:rsidRPr="00AC7585">
        <w:rPr>
          <w:lang w:val="es-PE"/>
        </w:rPr>
        <w:t>Todo el trabajo del Módulo 1 corre en el sitio público de Opencart, con herramientas gratuitas.</w:t>
      </w:r>
    </w:p>
    <w:tbl>
      <w:tblPr>
        <w:tblStyle w:val="a4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AD496C" w:rsidRPr="00AC7585" w14:paraId="36832E28" w14:textId="77777777">
        <w:trPr>
          <w:tblHeader/>
        </w:trPr>
        <w:tc>
          <w:tcPr>
            <w:tcW w:w="4680" w:type="dxa"/>
            <w:shd w:val="clear" w:color="auto" w:fill="F2F2F2"/>
          </w:tcPr>
          <w:p w14:paraId="1040E2B7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Elemento</w:t>
            </w:r>
          </w:p>
        </w:tc>
        <w:tc>
          <w:tcPr>
            <w:tcW w:w="4680" w:type="dxa"/>
            <w:shd w:val="clear" w:color="auto" w:fill="F2F2F2"/>
          </w:tcPr>
          <w:p w14:paraId="244642F3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Detalle</w:t>
            </w:r>
          </w:p>
        </w:tc>
      </w:tr>
      <w:tr w:rsidR="00AD496C" w:rsidRPr="00AC7585" w14:paraId="4B8026FF" w14:textId="77777777">
        <w:tc>
          <w:tcPr>
            <w:tcW w:w="4680" w:type="dxa"/>
          </w:tcPr>
          <w:p w14:paraId="618E921D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Ambiente de pruebas</w:t>
            </w:r>
          </w:p>
        </w:tc>
        <w:tc>
          <w:tcPr>
            <w:tcW w:w="4680" w:type="dxa"/>
          </w:tcPr>
          <w:p w14:paraId="35885DB8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Sitio público de OpenCart(demo.opencart.com)</w:t>
            </w:r>
          </w:p>
        </w:tc>
      </w:tr>
      <w:tr w:rsidR="00AD496C" w:rsidRPr="00AC7585" w14:paraId="666E9846" w14:textId="77777777">
        <w:tc>
          <w:tcPr>
            <w:tcW w:w="4680" w:type="dxa"/>
          </w:tcPr>
          <w:p w14:paraId="0E64E599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Navegador</w:t>
            </w:r>
          </w:p>
        </w:tc>
        <w:tc>
          <w:tcPr>
            <w:tcW w:w="4680" w:type="dxa"/>
          </w:tcPr>
          <w:p w14:paraId="4FC8D3B5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Un navegador de escritorio actualizado, el mismo durante todo el módulo.</w:t>
            </w:r>
          </w:p>
        </w:tc>
      </w:tr>
      <w:tr w:rsidR="00AD496C" w:rsidRPr="00AC7585" w14:paraId="52FE5810" w14:textId="77777777">
        <w:tc>
          <w:tcPr>
            <w:tcW w:w="4680" w:type="dxa"/>
          </w:tcPr>
          <w:p w14:paraId="3BD4A73F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Control de versiones</w:t>
            </w:r>
          </w:p>
        </w:tc>
        <w:tc>
          <w:tcPr>
            <w:tcW w:w="4680" w:type="dxa"/>
          </w:tcPr>
          <w:p w14:paraId="6820F25A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Git y un repositorio propio en GitHub.</w:t>
            </w:r>
          </w:p>
        </w:tc>
      </w:tr>
      <w:tr w:rsidR="00AD496C" w:rsidRPr="00AC7585" w14:paraId="4014E5F2" w14:textId="77777777">
        <w:tc>
          <w:tcPr>
            <w:tcW w:w="4680" w:type="dxa"/>
          </w:tcPr>
          <w:p w14:paraId="028530D6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Gestión de tareas</w:t>
            </w:r>
          </w:p>
        </w:tc>
        <w:tc>
          <w:tcPr>
            <w:tcW w:w="4680" w:type="dxa"/>
          </w:tcPr>
          <w:p w14:paraId="4AAF3F1C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Tablero Kanban en GitHub Projects o Trello.</w:t>
            </w:r>
          </w:p>
        </w:tc>
      </w:tr>
      <w:tr w:rsidR="00AD496C" w:rsidRPr="00AC7585" w14:paraId="442852A2" w14:textId="77777777">
        <w:tc>
          <w:tcPr>
            <w:tcW w:w="4680" w:type="dxa"/>
          </w:tcPr>
          <w:p w14:paraId="7CC65E69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Gestión de casos y defectos</w:t>
            </w:r>
          </w:p>
        </w:tc>
        <w:tc>
          <w:tcPr>
            <w:tcW w:w="4680" w:type="dxa"/>
          </w:tcPr>
          <w:p w14:paraId="6120D8C1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Jira o TestRail.</w:t>
            </w:r>
          </w:p>
        </w:tc>
      </w:tr>
      <w:tr w:rsidR="00AD496C" w:rsidRPr="00AC7585" w14:paraId="29BF8955" w14:textId="77777777">
        <w:tc>
          <w:tcPr>
            <w:tcW w:w="4680" w:type="dxa"/>
          </w:tcPr>
          <w:p w14:paraId="59F6E79E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Evidencias</w:t>
            </w:r>
          </w:p>
        </w:tc>
        <w:tc>
          <w:tcPr>
            <w:tcW w:w="4680" w:type="dxa"/>
          </w:tcPr>
          <w:p w14:paraId="70207F46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 xml:space="preserve">Capturas y grabaciones guardadas en la carpeta </w:t>
            </w:r>
            <w:r w:rsidRPr="00AC7585">
              <w:rPr>
                <w:rFonts w:ascii="Consolas" w:eastAsia="Consolas" w:hAnsi="Consolas" w:cs="Consolas"/>
                <w:sz w:val="20"/>
                <w:szCs w:val="20"/>
                <w:shd w:val="clear" w:color="auto" w:fill="F5F5F5"/>
                <w:lang w:val="es-PE"/>
              </w:rPr>
              <w:t>evidencias/</w:t>
            </w:r>
            <w:r w:rsidRPr="00AC7585">
              <w:rPr>
                <w:lang w:val="es-PE"/>
              </w:rPr>
              <w:t xml:space="preserve"> del repositorio</w:t>
            </w:r>
          </w:p>
        </w:tc>
      </w:tr>
    </w:tbl>
    <w:p w14:paraId="340440BF" w14:textId="77777777" w:rsidR="00AD496C" w:rsidRPr="00AC7585" w:rsidRDefault="00000000">
      <w:pPr>
        <w:rPr>
          <w:lang w:val="es-PE"/>
        </w:rPr>
      </w:pPr>
      <w:r w:rsidRPr="00AC7585">
        <w:rPr>
          <w:b/>
          <w:bCs/>
          <w:lang w:val="es-PE"/>
        </w:rPr>
        <w:t>Datos de prueba</w:t>
      </w:r>
    </w:p>
    <w:tbl>
      <w:tblPr>
        <w:tblStyle w:val="a5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AD496C" w:rsidRPr="00AC7585" w14:paraId="199B5B15" w14:textId="77777777">
        <w:trPr>
          <w:tblHeader/>
        </w:trPr>
        <w:tc>
          <w:tcPr>
            <w:tcW w:w="3120" w:type="dxa"/>
            <w:shd w:val="clear" w:color="auto" w:fill="F2F2F2"/>
          </w:tcPr>
          <w:p w14:paraId="2234A213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Rol</w:t>
            </w:r>
          </w:p>
        </w:tc>
        <w:tc>
          <w:tcPr>
            <w:tcW w:w="3120" w:type="dxa"/>
            <w:shd w:val="clear" w:color="auto" w:fill="F2F2F2"/>
          </w:tcPr>
          <w:p w14:paraId="583A7FB4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Cuenta</w:t>
            </w:r>
          </w:p>
        </w:tc>
        <w:tc>
          <w:tcPr>
            <w:tcW w:w="3120" w:type="dxa"/>
            <w:shd w:val="clear" w:color="auto" w:fill="F2F2F2"/>
          </w:tcPr>
          <w:p w14:paraId="5741FD32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Uso</w:t>
            </w:r>
          </w:p>
        </w:tc>
      </w:tr>
      <w:tr w:rsidR="00AD496C" w:rsidRPr="00AC7585" w14:paraId="3A836BDF" w14:textId="77777777">
        <w:tc>
          <w:tcPr>
            <w:tcW w:w="3120" w:type="dxa"/>
          </w:tcPr>
          <w:p w14:paraId="7801E807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Cliente</w:t>
            </w:r>
          </w:p>
        </w:tc>
        <w:tc>
          <w:tcPr>
            <w:tcW w:w="3120" w:type="dxa"/>
          </w:tcPr>
          <w:p w14:paraId="7C2F459B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emendozaguevara31@gmail.com</w:t>
            </w:r>
          </w:p>
        </w:tc>
        <w:tc>
          <w:tcPr>
            <w:tcW w:w="3120" w:type="dxa"/>
          </w:tcPr>
          <w:p w14:paraId="3C8E4F42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Flujos de compra y cuenta</w:t>
            </w:r>
          </w:p>
        </w:tc>
      </w:tr>
      <w:tr w:rsidR="00AD496C" w:rsidRPr="00AC7585" w14:paraId="2D2FF9F9" w14:textId="77777777">
        <w:tc>
          <w:tcPr>
            <w:tcW w:w="3120" w:type="dxa"/>
          </w:tcPr>
          <w:p w14:paraId="5ECE1C22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Cliente</w:t>
            </w:r>
          </w:p>
        </w:tc>
        <w:tc>
          <w:tcPr>
            <w:tcW w:w="3120" w:type="dxa"/>
          </w:tcPr>
          <w:p w14:paraId="241A2131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emendozaguevara32@gmail.com</w:t>
            </w:r>
          </w:p>
        </w:tc>
        <w:tc>
          <w:tcPr>
            <w:tcW w:w="3120" w:type="dxa"/>
          </w:tcPr>
          <w:p w14:paraId="19780A4D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Segundo usuario para comparar comportamientos</w:t>
            </w:r>
          </w:p>
        </w:tc>
      </w:tr>
      <w:tr w:rsidR="00AD496C" w:rsidRPr="00AC7585" w14:paraId="619AD135" w14:textId="77777777">
        <w:tc>
          <w:tcPr>
            <w:tcW w:w="3120" w:type="dxa"/>
          </w:tcPr>
          <w:p w14:paraId="2495A2AB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Administrador</w:t>
            </w:r>
          </w:p>
        </w:tc>
        <w:tc>
          <w:tcPr>
            <w:tcW w:w="3120" w:type="dxa"/>
          </w:tcPr>
          <w:p w14:paraId="1B8E5277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demo</w:t>
            </w:r>
          </w:p>
        </w:tc>
        <w:tc>
          <w:tcPr>
            <w:tcW w:w="3120" w:type="dxa"/>
          </w:tcPr>
          <w:p w14:paraId="3DFE58A0" w14:textId="77777777" w:rsidR="00AD496C" w:rsidRPr="00AC7585" w:rsidRDefault="00000000">
            <w:pPr>
              <w:rPr>
                <w:lang w:val="es-PE"/>
              </w:rPr>
            </w:pPr>
            <w:r w:rsidRPr="00AC7585">
              <w:rPr>
                <w:lang w:val="es-PE"/>
              </w:rPr>
              <w:t>Revisión básica del panel (EMP010)</w:t>
            </w:r>
          </w:p>
        </w:tc>
      </w:tr>
    </w:tbl>
    <w:p w14:paraId="0B58CB5A" w14:textId="77777777" w:rsidR="00AD496C" w:rsidRPr="00AC7585" w:rsidRDefault="00000000">
      <w:pPr>
        <w:rPr>
          <w:lang w:val="es-PE"/>
        </w:rPr>
      </w:pPr>
      <w:r w:rsidRPr="00AC7585">
        <w:rPr>
          <w:lang w:val="es-PE"/>
        </w:rPr>
        <w:t>Las cuentas de ejemplo las publica el repositorio del proyecto; la contraseña está en su documentación y no se copia en este documento. Un documento real tampoco guarda contraseñas: se referencian y se guardan en un gestor aparte.</w:t>
      </w:r>
    </w:p>
    <w:p w14:paraId="687E0127" w14:textId="77777777" w:rsidR="00AD496C" w:rsidRPr="00AC7585" w:rsidRDefault="00000000">
      <w:pPr>
        <w:rPr>
          <w:lang w:val="es-PE"/>
        </w:rPr>
      </w:pPr>
      <w:r w:rsidRPr="00AC7585">
        <w:rPr>
          <w:lang w:val="es-PE"/>
        </w:rPr>
        <w:t>Cuando el sitio público esté lento o no responda, se registra en el reporte y se espera, porque es un servicio compartido que no controla el estudiante.</w:t>
      </w:r>
    </w:p>
    <w:p w14:paraId="44FF1D9E" w14:textId="77777777" w:rsidR="00AD496C" w:rsidRPr="00AC7585" w:rsidRDefault="00000000">
      <w:pPr>
        <w:pStyle w:val="Ttulo2"/>
        <w:rPr>
          <w:lang w:val="es-PE"/>
        </w:rPr>
      </w:pPr>
      <w:r w:rsidRPr="00AC7585">
        <w:rPr>
          <w:lang w:val="es-PE"/>
        </w:rPr>
        <w:lastRenderedPageBreak/>
        <w:t>6. Criterios de entrada y de salida</w:t>
      </w:r>
    </w:p>
    <w:p w14:paraId="0A20182F" w14:textId="77777777" w:rsidR="00AD496C" w:rsidRPr="00AC7585" w:rsidRDefault="00000000">
      <w:pPr>
        <w:rPr>
          <w:lang w:val="es-PE"/>
        </w:rPr>
      </w:pPr>
      <w:r w:rsidRPr="00AC7585">
        <w:rPr>
          <w:lang w:val="es-PE"/>
        </w:rPr>
        <w:t>Los criterios dicen cuándo se puede empezar a probar y cuándo se puede dar por terminado el trabajo; sin ellos, "terminamos" es una opinión.</w:t>
      </w:r>
    </w:p>
    <w:p w14:paraId="0C4C7820" w14:textId="77777777" w:rsidR="00AD496C" w:rsidRPr="00AC7585" w:rsidRDefault="00000000">
      <w:pPr>
        <w:rPr>
          <w:lang w:val="es-PE"/>
        </w:rPr>
      </w:pPr>
      <w:r w:rsidRPr="00AC7585">
        <w:rPr>
          <w:b/>
          <w:bCs/>
          <w:lang w:val="es-PE"/>
        </w:rPr>
        <w:t>Criterios de entrada</w:t>
      </w:r>
    </w:p>
    <w:p w14:paraId="6CA92E2D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PE"/>
        </w:rPr>
      </w:pPr>
      <w:r w:rsidRPr="00AC7585">
        <w:rPr>
          <w:color w:val="000000"/>
          <w:lang w:val="es-PE"/>
        </w:rPr>
        <w:t>Este documento de alcance está emitido y revisado.</w:t>
      </w:r>
    </w:p>
    <w:p w14:paraId="315D6A49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PE"/>
        </w:rPr>
      </w:pPr>
      <w:r w:rsidRPr="00AC7585">
        <w:rPr>
          <w:lang w:val="es-PE"/>
        </w:rPr>
        <w:t xml:space="preserve">Opencart </w:t>
      </w:r>
      <w:r w:rsidRPr="00AC7585">
        <w:rPr>
          <w:color w:val="000000"/>
          <w:lang w:val="es-PE"/>
        </w:rPr>
        <w:t>responde y el estudiante puede iniciar sesión con una cuenta de prueba.</w:t>
      </w:r>
    </w:p>
    <w:p w14:paraId="67C348C3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PE"/>
        </w:rPr>
      </w:pPr>
      <w:r w:rsidRPr="00AC7585">
        <w:rPr>
          <w:color w:val="000000"/>
          <w:lang w:val="es-PE"/>
        </w:rPr>
        <w:t>El repositorio y el tablero de tareas están creados.</w:t>
      </w:r>
    </w:p>
    <w:p w14:paraId="49CB3D4D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PE"/>
        </w:rPr>
      </w:pPr>
      <w:r w:rsidRPr="00AC7585">
        <w:rPr>
          <w:color w:val="000000"/>
          <w:lang w:val="es-PE"/>
        </w:rPr>
        <w:t>Existe una lista de requisitos o funcionalidades que se van a cubrir.</w:t>
      </w:r>
    </w:p>
    <w:p w14:paraId="14FB925C" w14:textId="77777777" w:rsidR="00AD496C" w:rsidRPr="00AC7585" w:rsidRDefault="00000000">
      <w:pPr>
        <w:rPr>
          <w:lang w:val="es-PE"/>
        </w:rPr>
      </w:pPr>
      <w:r w:rsidRPr="00AC7585">
        <w:rPr>
          <w:b/>
          <w:bCs/>
          <w:lang w:val="es-PE"/>
        </w:rPr>
        <w:t>Criterios de salida</w:t>
      </w:r>
    </w:p>
    <w:p w14:paraId="122A8FAB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PE"/>
        </w:rPr>
      </w:pPr>
      <w:r w:rsidRPr="00AC7585">
        <w:rPr>
          <w:color w:val="000000"/>
          <w:lang w:val="es-PE"/>
        </w:rPr>
        <w:t>El 100 % de los módulos de prioridad alta (</w:t>
      </w:r>
      <w:r w:rsidRPr="00AC7585">
        <w:rPr>
          <w:lang w:val="es-PE"/>
        </w:rPr>
        <w:t>EMP001</w:t>
      </w:r>
      <w:r w:rsidRPr="00AC7585">
        <w:rPr>
          <w:color w:val="000000"/>
          <w:lang w:val="es-PE"/>
        </w:rPr>
        <w:t xml:space="preserve">, </w:t>
      </w:r>
      <w:r w:rsidRPr="00AC7585">
        <w:rPr>
          <w:lang w:val="es-PE"/>
        </w:rPr>
        <w:t>EMP002</w:t>
      </w:r>
      <w:r w:rsidRPr="00AC7585">
        <w:rPr>
          <w:color w:val="000000"/>
          <w:lang w:val="es-PE"/>
        </w:rPr>
        <w:t xml:space="preserve">, </w:t>
      </w:r>
      <w:r w:rsidRPr="00AC7585">
        <w:rPr>
          <w:lang w:val="es-PE"/>
        </w:rPr>
        <w:t>EMP006</w:t>
      </w:r>
      <w:r w:rsidRPr="00AC7585">
        <w:rPr>
          <w:color w:val="000000"/>
          <w:lang w:val="es-PE"/>
        </w:rPr>
        <w:t xml:space="preserve">, </w:t>
      </w:r>
      <w:r w:rsidRPr="00AC7585">
        <w:rPr>
          <w:lang w:val="es-PE"/>
        </w:rPr>
        <w:t>EMP007</w:t>
      </w:r>
      <w:r w:rsidRPr="00AC7585">
        <w:rPr>
          <w:color w:val="000000"/>
          <w:lang w:val="es-PE"/>
        </w:rPr>
        <w:t>) tiene casos de prueba diseñados y ejecutados.</w:t>
      </w:r>
    </w:p>
    <w:p w14:paraId="05D64819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PE"/>
        </w:rPr>
      </w:pPr>
      <w:r w:rsidRPr="00AC7585">
        <w:rPr>
          <w:color w:val="000000"/>
          <w:lang w:val="es-PE"/>
        </w:rPr>
        <w:t>Cada requisito está vinculado a al menos un caso en la matriz de trazabilidad.</w:t>
      </w:r>
    </w:p>
    <w:p w14:paraId="0898AAAC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PE"/>
        </w:rPr>
      </w:pPr>
      <w:r w:rsidRPr="00AC7585">
        <w:rPr>
          <w:color w:val="000000"/>
          <w:lang w:val="es-PE"/>
        </w:rPr>
        <w:t>Se documentaron al menos 5 defectos con pasos para reproducir, resultado esperado, resultado obtenido, severidad y evidencia.</w:t>
      </w:r>
    </w:p>
    <w:p w14:paraId="63D835D0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PE"/>
        </w:rPr>
      </w:pPr>
      <w:r w:rsidRPr="00AC7585">
        <w:rPr>
          <w:color w:val="000000"/>
          <w:lang w:val="es-PE"/>
        </w:rPr>
        <w:t>Se ejecutó al menos una sesión de testing exploratorio y se registraron sus hallazgos.</w:t>
      </w:r>
    </w:p>
    <w:p w14:paraId="789568A4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PE"/>
        </w:rPr>
      </w:pPr>
      <w:r w:rsidRPr="00AC7585">
        <w:rPr>
          <w:color w:val="000000"/>
          <w:lang w:val="es-PE"/>
        </w:rPr>
        <w:t>No quedan defectos de severidad crítica sin documentar.</w:t>
      </w:r>
    </w:p>
    <w:p w14:paraId="16DC53FE" w14:textId="77777777" w:rsidR="00AD496C" w:rsidRPr="00AC7585" w:rsidRDefault="00000000">
      <w:pPr>
        <w:pStyle w:val="Ttulo2"/>
        <w:rPr>
          <w:lang w:val="es-PE"/>
        </w:rPr>
      </w:pPr>
      <w:r w:rsidRPr="00AC7585">
        <w:rPr>
          <w:lang w:val="es-PE"/>
        </w:rPr>
        <w:t>7. Riesgos y supuestos</w:t>
      </w:r>
    </w:p>
    <w:p w14:paraId="1D8EE6DB" w14:textId="77777777" w:rsidR="00AD496C" w:rsidRPr="00AC7585" w:rsidRDefault="00000000">
      <w:pPr>
        <w:rPr>
          <w:lang w:val="es-PE"/>
        </w:rPr>
      </w:pPr>
      <w:r w:rsidRPr="00AC7585">
        <w:rPr>
          <w:b/>
          <w:bCs/>
          <w:lang w:val="es-PE"/>
        </w:rPr>
        <w:t>Riesgos del trabajo de pruebas</w:t>
      </w:r>
    </w:p>
    <w:tbl>
      <w:tblPr>
        <w:tblStyle w:val="a6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D496C" w:rsidRPr="00AC7585" w14:paraId="230CECF7" w14:textId="77777777">
        <w:trPr>
          <w:tblHeader/>
        </w:trPr>
        <w:tc>
          <w:tcPr>
            <w:tcW w:w="1872" w:type="dxa"/>
            <w:shd w:val="clear" w:color="auto" w:fill="F2F2F2"/>
            <w:vAlign w:val="center"/>
          </w:tcPr>
          <w:p w14:paraId="0E3B2026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Código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0D4D1B50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Riesgo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621D86CE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Probabilidad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21C97643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Impacto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48CAB19F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Mitigación</w:t>
            </w:r>
          </w:p>
        </w:tc>
      </w:tr>
      <w:tr w:rsidR="00AD496C" w:rsidRPr="00AC7585" w14:paraId="0CF6052D" w14:textId="77777777">
        <w:tc>
          <w:tcPr>
            <w:tcW w:w="1872" w:type="dxa"/>
            <w:vAlign w:val="center"/>
          </w:tcPr>
          <w:p w14:paraId="41EB8F28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R001</w:t>
            </w:r>
          </w:p>
        </w:tc>
        <w:tc>
          <w:tcPr>
            <w:tcW w:w="1872" w:type="dxa"/>
            <w:vAlign w:val="center"/>
          </w:tcPr>
          <w:p w14:paraId="04DFB9B1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Intermitencia operativa o baja disponibilidad del entorno demo al momento de realizar la evaluación.</w:t>
            </w:r>
          </w:p>
        </w:tc>
        <w:tc>
          <w:tcPr>
            <w:tcW w:w="1872" w:type="dxa"/>
            <w:vAlign w:val="center"/>
          </w:tcPr>
          <w:p w14:paraId="15E36BB5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Media</w:t>
            </w:r>
          </w:p>
        </w:tc>
        <w:tc>
          <w:tcPr>
            <w:tcW w:w="1872" w:type="dxa"/>
            <w:vAlign w:val="center"/>
          </w:tcPr>
          <w:p w14:paraId="50A7BF44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Medio</w:t>
            </w:r>
          </w:p>
        </w:tc>
        <w:tc>
          <w:tcPr>
            <w:tcW w:w="1872" w:type="dxa"/>
            <w:vAlign w:val="center"/>
          </w:tcPr>
          <w:p w14:paraId="4E617C9A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 xml:space="preserve">Registrar el intervalo de afectación, postergar el reinicio de ejecución y enfocar el esfuerzo temporal en las labores documentales. </w:t>
            </w:r>
          </w:p>
        </w:tc>
      </w:tr>
      <w:tr w:rsidR="00AD496C" w:rsidRPr="00AC7585" w14:paraId="508AD45A" w14:textId="77777777">
        <w:tc>
          <w:tcPr>
            <w:tcW w:w="1872" w:type="dxa"/>
            <w:vAlign w:val="center"/>
          </w:tcPr>
          <w:p w14:paraId="55315208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R002</w:t>
            </w:r>
          </w:p>
        </w:tc>
        <w:tc>
          <w:tcPr>
            <w:tcW w:w="1872" w:type="dxa"/>
            <w:vAlign w:val="center"/>
          </w:tcPr>
          <w:p w14:paraId="6024F012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 xml:space="preserve">Alteración de los datos de prueba por la concurrencia de terceros en el entorno público compartido. </w:t>
            </w:r>
          </w:p>
        </w:tc>
        <w:tc>
          <w:tcPr>
            <w:tcW w:w="1872" w:type="dxa"/>
            <w:vAlign w:val="center"/>
          </w:tcPr>
          <w:p w14:paraId="041AC35A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Alta</w:t>
            </w:r>
          </w:p>
        </w:tc>
        <w:tc>
          <w:tcPr>
            <w:tcW w:w="1872" w:type="dxa"/>
            <w:vAlign w:val="center"/>
          </w:tcPr>
          <w:p w14:paraId="11C4FAE3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Medio</w:t>
            </w:r>
          </w:p>
        </w:tc>
        <w:tc>
          <w:tcPr>
            <w:tcW w:w="1872" w:type="dxa"/>
            <w:vAlign w:val="center"/>
          </w:tcPr>
          <w:p w14:paraId="4CD989DD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 xml:space="preserve">Gestionar credenciales exclusivas y registrar la fecha y hora exacta de cada prueba. </w:t>
            </w:r>
          </w:p>
        </w:tc>
      </w:tr>
      <w:tr w:rsidR="00AD496C" w:rsidRPr="00AC7585" w14:paraId="13168088" w14:textId="77777777">
        <w:tc>
          <w:tcPr>
            <w:tcW w:w="1872" w:type="dxa"/>
            <w:vAlign w:val="center"/>
          </w:tcPr>
          <w:p w14:paraId="79015E34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R003</w:t>
            </w:r>
          </w:p>
        </w:tc>
        <w:tc>
          <w:tcPr>
            <w:tcW w:w="1872" w:type="dxa"/>
            <w:vAlign w:val="center"/>
          </w:tcPr>
          <w:p w14:paraId="4487E51B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 xml:space="preserve">Interpretación errónea de una </w:t>
            </w:r>
            <w:r w:rsidRPr="00AC7585">
              <w:rPr>
                <w:lang w:val="es-PE"/>
              </w:rPr>
              <w:lastRenderedPageBreak/>
              <w:t>especificación estructural como un fallo funcional.</w:t>
            </w:r>
          </w:p>
        </w:tc>
        <w:tc>
          <w:tcPr>
            <w:tcW w:w="1872" w:type="dxa"/>
            <w:vAlign w:val="center"/>
          </w:tcPr>
          <w:p w14:paraId="2C6D0C29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lastRenderedPageBreak/>
              <w:t>Media</w:t>
            </w:r>
          </w:p>
        </w:tc>
        <w:tc>
          <w:tcPr>
            <w:tcW w:w="1872" w:type="dxa"/>
            <w:vAlign w:val="center"/>
          </w:tcPr>
          <w:p w14:paraId="6E784214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Bajo</w:t>
            </w:r>
          </w:p>
        </w:tc>
        <w:tc>
          <w:tcPr>
            <w:tcW w:w="1872" w:type="dxa"/>
            <w:vAlign w:val="center"/>
          </w:tcPr>
          <w:p w14:paraId="168BFA85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 xml:space="preserve">Contrastar el comportamiento </w:t>
            </w:r>
            <w:r w:rsidRPr="00AC7585">
              <w:rPr>
                <w:lang w:val="es-PE"/>
              </w:rPr>
              <w:lastRenderedPageBreak/>
              <w:t>observado frente a las especificaciones previas a la emisión del reporte.</w:t>
            </w:r>
          </w:p>
        </w:tc>
      </w:tr>
      <w:tr w:rsidR="00AD496C" w:rsidRPr="00AC7585" w14:paraId="4BE4B51C" w14:textId="77777777">
        <w:tc>
          <w:tcPr>
            <w:tcW w:w="1872" w:type="dxa"/>
            <w:vAlign w:val="center"/>
          </w:tcPr>
          <w:p w14:paraId="614DAE6E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lastRenderedPageBreak/>
              <w:t>R004</w:t>
            </w:r>
          </w:p>
        </w:tc>
        <w:tc>
          <w:tcPr>
            <w:tcW w:w="1872" w:type="dxa"/>
            <w:vAlign w:val="center"/>
          </w:tcPr>
          <w:p w14:paraId="7C29A7AC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 xml:space="preserve">Restricciones de tiempo que impidan completar la ejecución en la totalidad de los módulos del sistema. </w:t>
            </w:r>
          </w:p>
        </w:tc>
        <w:tc>
          <w:tcPr>
            <w:tcW w:w="1872" w:type="dxa"/>
            <w:vAlign w:val="center"/>
          </w:tcPr>
          <w:p w14:paraId="65125909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Media</w:t>
            </w:r>
          </w:p>
        </w:tc>
        <w:tc>
          <w:tcPr>
            <w:tcW w:w="1872" w:type="dxa"/>
            <w:vAlign w:val="center"/>
          </w:tcPr>
          <w:p w14:paraId="0BEE8950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Alto</w:t>
            </w:r>
          </w:p>
        </w:tc>
        <w:tc>
          <w:tcPr>
            <w:tcW w:w="1872" w:type="dxa"/>
            <w:vAlign w:val="center"/>
          </w:tcPr>
          <w:p w14:paraId="591669C6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 xml:space="preserve">Priorizar la ejecución en los componentes más críticos y documentar las áreas fuera de alcance. </w:t>
            </w:r>
          </w:p>
        </w:tc>
      </w:tr>
      <w:tr w:rsidR="00AD496C" w:rsidRPr="00AC7585" w14:paraId="49FD2E94" w14:textId="77777777">
        <w:tc>
          <w:tcPr>
            <w:tcW w:w="1872" w:type="dxa"/>
            <w:vAlign w:val="center"/>
          </w:tcPr>
          <w:p w14:paraId="2004C765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R005</w:t>
            </w:r>
          </w:p>
        </w:tc>
        <w:tc>
          <w:tcPr>
            <w:tcW w:w="1872" w:type="dxa"/>
            <w:vAlign w:val="center"/>
          </w:tcPr>
          <w:p w14:paraId="72622775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 xml:space="preserve">Falta de correspondencia directa entre los casos diseñados y los requisitos del proyecto. </w:t>
            </w:r>
          </w:p>
        </w:tc>
        <w:tc>
          <w:tcPr>
            <w:tcW w:w="1872" w:type="dxa"/>
            <w:vAlign w:val="center"/>
          </w:tcPr>
          <w:p w14:paraId="3A90B56E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Media</w:t>
            </w:r>
          </w:p>
        </w:tc>
        <w:tc>
          <w:tcPr>
            <w:tcW w:w="1872" w:type="dxa"/>
            <w:vAlign w:val="center"/>
          </w:tcPr>
          <w:p w14:paraId="5C8D159A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Alto</w:t>
            </w:r>
          </w:p>
        </w:tc>
        <w:tc>
          <w:tcPr>
            <w:tcW w:w="1872" w:type="dxa"/>
            <w:vAlign w:val="center"/>
          </w:tcPr>
          <w:p w14:paraId="2B828A37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 xml:space="preserve">Mantener la trazabilidad actualizada de manera concurrente al diseño de los casos, evitando su estructuración posterior. </w:t>
            </w:r>
          </w:p>
        </w:tc>
      </w:tr>
    </w:tbl>
    <w:p w14:paraId="10F0D25D" w14:textId="77777777" w:rsidR="00AD496C" w:rsidRPr="00AC7585" w:rsidRDefault="00000000">
      <w:pPr>
        <w:rPr>
          <w:lang w:val="es-PE"/>
        </w:rPr>
      </w:pPr>
      <w:r w:rsidRPr="00AC7585">
        <w:rPr>
          <w:b/>
          <w:bCs/>
          <w:lang w:val="es-PE"/>
        </w:rPr>
        <w:t>Supuestos</w:t>
      </w:r>
    </w:p>
    <w:p w14:paraId="01C2F129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PE"/>
        </w:rPr>
      </w:pPr>
      <w:r w:rsidRPr="00AC7585">
        <w:rPr>
          <w:lang w:val="es-PE"/>
        </w:rPr>
        <w:t xml:space="preserve">Opencart </w:t>
      </w:r>
      <w:r w:rsidRPr="00AC7585">
        <w:rPr>
          <w:color w:val="000000"/>
          <w:lang w:val="es-PE"/>
        </w:rPr>
        <w:t>se mantiene disponible y con las funciones descritas durante el módulo.</w:t>
      </w:r>
    </w:p>
    <w:p w14:paraId="2EAA6E4A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PE"/>
        </w:rPr>
      </w:pPr>
      <w:r w:rsidRPr="00AC7585">
        <w:rPr>
          <w:color w:val="000000"/>
          <w:lang w:val="es-PE"/>
        </w:rPr>
        <w:t>Se prueba solo desde la interfaz web, en un navegador de escritorio.</w:t>
      </w:r>
    </w:p>
    <w:p w14:paraId="5B55CFCB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PE"/>
        </w:rPr>
      </w:pPr>
      <w:r w:rsidRPr="00AC7585">
        <w:rPr>
          <w:color w:val="000000"/>
          <w:lang w:val="es-PE"/>
        </w:rPr>
        <w:t>El estudiante trabaja de forma individual y es responsable de todos sus artefactos.</w:t>
      </w:r>
    </w:p>
    <w:p w14:paraId="06119776" w14:textId="77777777" w:rsidR="00AD496C" w:rsidRPr="00AC7585" w:rsidRDefault="00000000">
      <w:pPr>
        <w:pStyle w:val="Ttulo2"/>
        <w:rPr>
          <w:lang w:val="es-PE"/>
        </w:rPr>
      </w:pPr>
      <w:r w:rsidRPr="00AC7585">
        <w:rPr>
          <w:lang w:val="es-PE"/>
        </w:rPr>
        <w:t>8. Roles y responsabilidades</w:t>
      </w:r>
    </w:p>
    <w:p w14:paraId="6BEC2EE1" w14:textId="77777777" w:rsidR="00AD496C" w:rsidRPr="00AC7585" w:rsidRDefault="00000000">
      <w:pPr>
        <w:rPr>
          <w:lang w:val="es-PE"/>
        </w:rPr>
      </w:pPr>
      <w:r w:rsidRPr="00AC7585">
        <w:rPr>
          <w:lang w:val="es-PE"/>
        </w:rPr>
        <w:t>En el curso una persona cumple varios roles; en una empresa se reparten entre un equipo, y el documento los nombra para que se sepa quién decide qué.</w:t>
      </w:r>
    </w:p>
    <w:tbl>
      <w:tblPr>
        <w:tblStyle w:val="a7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AD496C" w:rsidRPr="00AC7585" w14:paraId="4EE4D737" w14:textId="77777777">
        <w:trPr>
          <w:tblHeader/>
        </w:trPr>
        <w:tc>
          <w:tcPr>
            <w:tcW w:w="3120" w:type="dxa"/>
            <w:shd w:val="clear" w:color="auto" w:fill="F2F2F2"/>
            <w:vAlign w:val="center"/>
          </w:tcPr>
          <w:p w14:paraId="5ECF6399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Rol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552CDA25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Responsable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34B9970F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Responsabilidades</w:t>
            </w:r>
          </w:p>
        </w:tc>
      </w:tr>
      <w:tr w:rsidR="00AD496C" w:rsidRPr="00AC7585" w14:paraId="3A0319F1" w14:textId="77777777">
        <w:tc>
          <w:tcPr>
            <w:tcW w:w="3120" w:type="dxa"/>
            <w:vAlign w:val="center"/>
          </w:tcPr>
          <w:p w14:paraId="3C213EBC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QA (autor)</w:t>
            </w:r>
          </w:p>
        </w:tc>
        <w:tc>
          <w:tcPr>
            <w:tcW w:w="3120" w:type="dxa"/>
            <w:vAlign w:val="center"/>
          </w:tcPr>
          <w:p w14:paraId="62707F65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Estudiante</w:t>
            </w:r>
          </w:p>
        </w:tc>
        <w:tc>
          <w:tcPr>
            <w:tcW w:w="3120" w:type="dxa"/>
            <w:vAlign w:val="center"/>
          </w:tcPr>
          <w:p w14:paraId="10D44260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Redactar este documento, diseñar y ejecutar casos, reportar defectos y mantener el repositorio actualizado.</w:t>
            </w:r>
          </w:p>
        </w:tc>
      </w:tr>
      <w:tr w:rsidR="00AD496C" w:rsidRPr="00AC7585" w14:paraId="31148D68" w14:textId="77777777">
        <w:tc>
          <w:tcPr>
            <w:tcW w:w="3120" w:type="dxa"/>
            <w:vAlign w:val="center"/>
          </w:tcPr>
          <w:p w14:paraId="24070DD1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lastRenderedPageBreak/>
              <w:t>Líder de QA (revisor)</w:t>
            </w:r>
          </w:p>
        </w:tc>
        <w:tc>
          <w:tcPr>
            <w:tcW w:w="3120" w:type="dxa"/>
            <w:vAlign w:val="center"/>
          </w:tcPr>
          <w:p w14:paraId="3DA9C78B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Instructor</w:t>
            </w:r>
          </w:p>
        </w:tc>
        <w:tc>
          <w:tcPr>
            <w:tcW w:w="3120" w:type="dxa"/>
            <w:vAlign w:val="center"/>
          </w:tcPr>
          <w:p w14:paraId="3558F750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Revisar el alcance, validar criterios y dar retroalimentación.</w:t>
            </w:r>
          </w:p>
        </w:tc>
      </w:tr>
      <w:tr w:rsidR="00AD496C" w:rsidRPr="00AC7585" w14:paraId="30DD675E" w14:textId="77777777">
        <w:tc>
          <w:tcPr>
            <w:tcW w:w="3120" w:type="dxa"/>
            <w:vAlign w:val="center"/>
          </w:tcPr>
          <w:p w14:paraId="7C81A459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Compañeros de curso</w:t>
            </w:r>
          </w:p>
        </w:tc>
        <w:tc>
          <w:tcPr>
            <w:tcW w:w="3120" w:type="dxa"/>
            <w:vAlign w:val="center"/>
          </w:tcPr>
          <w:p w14:paraId="148AD4CF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Pares</w:t>
            </w:r>
          </w:p>
        </w:tc>
        <w:tc>
          <w:tcPr>
            <w:tcW w:w="3120" w:type="dxa"/>
            <w:vAlign w:val="center"/>
          </w:tcPr>
          <w:p w14:paraId="2D12C106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Revisión entre pares del documento de casos y de los reportes de defectos.</w:t>
            </w:r>
          </w:p>
          <w:p w14:paraId="4383C305" w14:textId="77777777" w:rsidR="00AD496C" w:rsidRPr="00AC7585" w:rsidRDefault="00AD496C">
            <w:pPr>
              <w:jc w:val="center"/>
              <w:rPr>
                <w:lang w:val="es-PE"/>
              </w:rPr>
            </w:pPr>
          </w:p>
        </w:tc>
      </w:tr>
    </w:tbl>
    <w:p w14:paraId="38D33EBE" w14:textId="77777777" w:rsidR="00AD496C" w:rsidRPr="00AC7585" w:rsidRDefault="00000000">
      <w:pPr>
        <w:pStyle w:val="Ttulo2"/>
        <w:rPr>
          <w:lang w:val="es-PE"/>
        </w:rPr>
      </w:pPr>
      <w:r w:rsidRPr="00AC7585">
        <w:rPr>
          <w:lang w:val="es-PE"/>
        </w:rPr>
        <w:t>9. Entregables y cronograma del Módulo 1</w:t>
      </w:r>
    </w:p>
    <w:p w14:paraId="1B1ABE57" w14:textId="77777777" w:rsidR="00AD496C" w:rsidRPr="00AC7585" w:rsidRDefault="00000000">
      <w:pPr>
        <w:rPr>
          <w:lang w:val="es-PE"/>
        </w:rPr>
      </w:pPr>
      <w:r w:rsidRPr="00AC7585">
        <w:rPr>
          <w:lang w:val="es-PE"/>
        </w:rPr>
        <w:t>El Módulo 1 se construye con un entregable por semana, y cada uno suma al plan de pruebas, la matriz de trazabilidad y los 5 defectos que se entregan al final.</w:t>
      </w:r>
    </w:p>
    <w:tbl>
      <w:tblPr>
        <w:tblStyle w:val="a8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D496C" w:rsidRPr="00AC7585" w14:paraId="008CEA9E" w14:textId="77777777">
        <w:trPr>
          <w:tblHeader/>
        </w:trPr>
        <w:tc>
          <w:tcPr>
            <w:tcW w:w="2340" w:type="dxa"/>
            <w:shd w:val="clear" w:color="auto" w:fill="F2F2F2"/>
            <w:vAlign w:val="center"/>
          </w:tcPr>
          <w:p w14:paraId="6C04D5BC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Semana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10888E1A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Fechas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61C03836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Entregable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2639555F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Cubre de este documento</w:t>
            </w:r>
          </w:p>
        </w:tc>
      </w:tr>
      <w:tr w:rsidR="00AD496C" w:rsidRPr="00AC7585" w14:paraId="32DBE681" w14:textId="77777777">
        <w:tc>
          <w:tcPr>
            <w:tcW w:w="2340" w:type="dxa"/>
            <w:vAlign w:val="center"/>
          </w:tcPr>
          <w:p w14:paraId="39115F5A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1</w:t>
            </w:r>
          </w:p>
        </w:tc>
        <w:tc>
          <w:tcPr>
            <w:tcW w:w="2340" w:type="dxa"/>
            <w:vAlign w:val="center"/>
          </w:tcPr>
          <w:p w14:paraId="6A83E320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30-sep al 05-oct-2026</w:t>
            </w:r>
          </w:p>
        </w:tc>
        <w:tc>
          <w:tcPr>
            <w:tcW w:w="2340" w:type="dxa"/>
            <w:vAlign w:val="center"/>
          </w:tcPr>
          <w:p w14:paraId="60AD295A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Repositorio inicial del proyecto en Git, con README y documento de alcance de calidad.</w:t>
            </w:r>
          </w:p>
        </w:tc>
        <w:tc>
          <w:tcPr>
            <w:tcW w:w="2340" w:type="dxa"/>
            <w:vAlign w:val="center"/>
          </w:tcPr>
          <w:p w14:paraId="6E183CA8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Este documento y la estructura del repositorio.</w:t>
            </w:r>
          </w:p>
        </w:tc>
      </w:tr>
      <w:tr w:rsidR="00AD496C" w:rsidRPr="00AC7585" w14:paraId="7395424F" w14:textId="77777777">
        <w:tc>
          <w:tcPr>
            <w:tcW w:w="2340" w:type="dxa"/>
            <w:vAlign w:val="center"/>
          </w:tcPr>
          <w:p w14:paraId="3926A4E0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2</w:t>
            </w:r>
          </w:p>
        </w:tc>
        <w:tc>
          <w:tcPr>
            <w:tcW w:w="2340" w:type="dxa"/>
            <w:vAlign w:val="center"/>
          </w:tcPr>
          <w:p w14:paraId="1A900031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07-oct al 12-oct-2026</w:t>
            </w:r>
          </w:p>
        </w:tc>
        <w:tc>
          <w:tcPr>
            <w:tcW w:w="2340" w:type="dxa"/>
            <w:vAlign w:val="center"/>
          </w:tcPr>
          <w:p w14:paraId="216410F9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Documento de casos de prueba manuales v1, con los flujos críticos mapeados.</w:t>
            </w:r>
          </w:p>
        </w:tc>
        <w:tc>
          <w:tcPr>
            <w:tcW w:w="2340" w:type="dxa"/>
            <w:vAlign w:val="center"/>
          </w:tcPr>
          <w:p w14:paraId="16EBEAA4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Módulos de prioridad alta (EMP001, EMP002, EMP006, EMP007)</w:t>
            </w:r>
          </w:p>
        </w:tc>
      </w:tr>
      <w:tr w:rsidR="00AD496C" w:rsidRPr="00AC7585" w14:paraId="41C75976" w14:textId="77777777">
        <w:tc>
          <w:tcPr>
            <w:tcW w:w="2340" w:type="dxa"/>
            <w:vAlign w:val="center"/>
          </w:tcPr>
          <w:p w14:paraId="401DBB66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3</w:t>
            </w:r>
          </w:p>
        </w:tc>
        <w:tc>
          <w:tcPr>
            <w:tcW w:w="2340" w:type="dxa"/>
            <w:vAlign w:val="center"/>
          </w:tcPr>
          <w:p w14:paraId="4FAB04B5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14-oct al 19-oct-2026</w:t>
            </w:r>
          </w:p>
        </w:tc>
        <w:tc>
          <w:tcPr>
            <w:tcW w:w="2340" w:type="dxa"/>
            <w:vAlign w:val="center"/>
          </w:tcPr>
          <w:p w14:paraId="6EE0669F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Plan de pruebas, matriz de trazabilidad y reporte de al menos 5 defectos documentados.</w:t>
            </w:r>
          </w:p>
        </w:tc>
        <w:tc>
          <w:tcPr>
            <w:tcW w:w="2340" w:type="dxa"/>
            <w:vAlign w:val="center"/>
          </w:tcPr>
          <w:p w14:paraId="31CDDDEB" w14:textId="77777777" w:rsidR="00AD496C" w:rsidRPr="00AC7585" w:rsidRDefault="00000000">
            <w:pPr>
              <w:jc w:val="center"/>
              <w:rPr>
                <w:lang w:val="es-PE"/>
              </w:rPr>
            </w:pPr>
            <w:r w:rsidRPr="00AC7585">
              <w:rPr>
                <w:lang w:val="es-PE"/>
              </w:rPr>
              <w:t>Criterios de salida de la sección 6.</w:t>
            </w:r>
          </w:p>
        </w:tc>
      </w:tr>
    </w:tbl>
    <w:p w14:paraId="17BFDC96" w14:textId="77777777" w:rsidR="00AD496C" w:rsidRPr="00AC7585" w:rsidRDefault="00000000">
      <w:pPr>
        <w:rPr>
          <w:lang w:val="es-PE"/>
        </w:rPr>
      </w:pPr>
      <w:r w:rsidRPr="00AC7585">
        <w:rPr>
          <w:lang w:val="es-PE"/>
        </w:rPr>
        <w:t>El alcance se revisa al cierre de cada semana: si cambia, se emite una nueva versión del documento y se anota en el historial de versiones.</w:t>
      </w:r>
    </w:p>
    <w:p w14:paraId="367E1C5E" w14:textId="77777777" w:rsidR="00AD496C" w:rsidRPr="00AC7585" w:rsidRDefault="00000000">
      <w:pPr>
        <w:pStyle w:val="Ttulo2"/>
        <w:rPr>
          <w:lang w:val="es-PE"/>
        </w:rPr>
      </w:pPr>
      <w:r w:rsidRPr="00AC7585">
        <w:rPr>
          <w:lang w:val="es-PE"/>
        </w:rPr>
        <w:t>10. Referencias</w:t>
      </w:r>
    </w:p>
    <w:p w14:paraId="1F130CA1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PE"/>
        </w:rPr>
      </w:pPr>
      <w:hyperlink r:id="rId8">
        <w:r w:rsidRPr="00AC7585">
          <w:rPr>
            <w:color w:val="1155CC"/>
            <w:u w:val="single"/>
            <w:lang w:val="es-PE"/>
          </w:rPr>
          <w:t>https://demo.opencart.com/</w:t>
        </w:r>
      </w:hyperlink>
      <w:r w:rsidRPr="00AC7585">
        <w:rPr>
          <w:lang w:val="es-PE"/>
        </w:rPr>
        <w:t xml:space="preserve"> </w:t>
      </w:r>
      <w:r w:rsidRPr="00AC7585">
        <w:rPr>
          <w:color w:val="000000"/>
          <w:lang w:val="es-PE"/>
        </w:rPr>
        <w:t xml:space="preserve"> aplicación bajo prueba.</w:t>
      </w:r>
    </w:p>
    <w:p w14:paraId="38D84518" w14:textId="77777777" w:rsidR="00AD49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PE"/>
        </w:rPr>
      </w:pPr>
      <w:hyperlink r:id="rId9">
        <w:r w:rsidRPr="00AC7585">
          <w:rPr>
            <w:color w:val="1155CC"/>
            <w:u w:val="single"/>
            <w:lang w:val="es-PE"/>
          </w:rPr>
          <w:t>https://github.com/opencart/opencart</w:t>
        </w:r>
      </w:hyperlink>
      <w:r w:rsidRPr="00AC7585">
        <w:rPr>
          <w:lang w:val="es-PE"/>
        </w:rPr>
        <w:t xml:space="preserve"> </w:t>
      </w:r>
      <w:r w:rsidRPr="00AC7585">
        <w:rPr>
          <w:color w:val="000000"/>
          <w:lang w:val="es-PE"/>
        </w:rPr>
        <w:t xml:space="preserve"> funcionalidades, roles, cuentas de ejemplo y tecnología.</w:t>
      </w:r>
    </w:p>
    <w:p w14:paraId="7559F4D7" w14:textId="4225B517" w:rsidR="0054546E" w:rsidRPr="00AC7585" w:rsidRDefault="005454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PE"/>
        </w:rPr>
      </w:pPr>
      <w:r w:rsidRPr="00AC7585">
        <w:rPr>
          <w:lang w:val="es-PE"/>
        </w:rPr>
        <w:t>La API nativa de OpenCart está diseñada principalmente para la comunicación interna del sistema</w:t>
      </w:r>
      <w:r>
        <w:rPr>
          <w:lang w:val="es-PE"/>
        </w:rPr>
        <w:t>.</w:t>
      </w:r>
    </w:p>
    <w:p w14:paraId="5BDF83EE" w14:textId="77777777" w:rsidR="00AD496C" w:rsidRPr="00AC75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PE"/>
        </w:rPr>
      </w:pPr>
      <w:r w:rsidRPr="00AC7585">
        <w:rPr>
          <w:color w:val="000000"/>
          <w:lang w:val="es-PE"/>
        </w:rPr>
        <w:t>Malla curricular del curso QA Automatizador (Tecsup Virtual): objetivos y entregables del Módulo 1.</w:t>
      </w:r>
    </w:p>
    <w:sectPr w:rsidR="00AD496C" w:rsidRPr="00AC7585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4D8F68D-975D-43D9-856E-B2159D59C94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88AAA3A-0F20-4B90-9739-54D53FEC6ED3}"/>
    <w:embedBold r:id="rId3" w:fontKey="{43209AF0-31B5-4686-8E69-43E96FF245D7}"/>
    <w:embedItalic r:id="rId4" w:fontKey="{4313E83F-14AA-4A9A-9C55-A4B2449BB1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0000000000000000000"/>
    <w:charset w:val="00"/>
    <w:family w:val="roman"/>
    <w:notTrueType/>
    <w:pitch w:val="default"/>
    <w:embedRegular r:id="rId5" w:fontKey="{30B92511-4D14-4F26-9061-DA32FC4A8859}"/>
  </w:font>
  <w:font w:name="Lucida Sans">
    <w:panose1 w:val="00000000000000000000"/>
    <w:charset w:val="00"/>
    <w:family w:val="roman"/>
    <w:notTrueType/>
    <w:pitch w:val="default"/>
    <w:embedRegular r:id="rId6" w:fontKey="{6598DD33-F67F-498C-8B14-13E3D6CEE8A3}"/>
    <w:embedItalic r:id="rId7" w:fontKey="{97BA2825-B492-4A09-BA34-562EDA3EDA5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A36462BF-C1BA-48B3-8B69-21383DD49656}"/>
  </w:font>
  <w:font w:name="Georgia">
    <w:panose1 w:val="02040502050405020303"/>
    <w:charset w:val="00"/>
    <w:family w:val="auto"/>
    <w:pitch w:val="default"/>
    <w:embedItalic r:id="rId9" w:fontKey="{BD81360E-C7DD-4AA2-B881-44AF3655731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67222"/>
    <w:multiLevelType w:val="multilevel"/>
    <w:tmpl w:val="B3A43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41305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96C"/>
    <w:rsid w:val="0054546E"/>
    <w:rsid w:val="005868AD"/>
    <w:rsid w:val="00AC7585"/>
    <w:rsid w:val="00AD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3DD1FB"/>
  <w15:docId w15:val="{10651297-6595-42B3-BD52-C9E618104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CodeChar">
    <w:name w:val="Code Char"/>
    <w:link w:val="Code"/>
    <w:qFormat/>
    <w:rPr>
      <w:rFonts w:ascii="Consolas" w:eastAsia="Consolas" w:hAnsi="Consolas" w:cs="Consolas"/>
      <w:sz w:val="20"/>
      <w:shd w:val="clear" w:color="auto" w:fill="F5F5F5"/>
    </w:rPr>
  </w:style>
  <w:style w:type="character" w:styleId="Hipervnculo">
    <w:name w:val="Hyperlink"/>
    <w:rPr>
      <w:color w:val="0563C1"/>
      <w:u w:val="single"/>
    </w:rPr>
  </w:style>
  <w:style w:type="character" w:styleId="Refdecomentario">
    <w:name w:val="annotation reference"/>
    <w:qFormat/>
    <w:rPr>
      <w:sz w:val="16"/>
      <w:szCs w:val="1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qFormat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</w:tblPr>
  </w:style>
  <w:style w:type="table" w:customStyle="1" w:styleId="a2">
    <w:basedOn w:val="Tablanormal"/>
    <w:tblPr>
      <w:tblStyleRowBandSize w:val="1"/>
      <w:tblStyleColBandSize w:val="1"/>
    </w:tblPr>
  </w:style>
  <w:style w:type="table" w:customStyle="1" w:styleId="a3">
    <w:basedOn w:val="Tablanormal"/>
    <w:tblPr>
      <w:tblStyleRowBandSize w:val="1"/>
      <w:tblStyleColBandSize w:val="1"/>
    </w:tblPr>
  </w:style>
  <w:style w:type="table" w:customStyle="1" w:styleId="a4">
    <w:basedOn w:val="Tablanormal"/>
    <w:tblPr>
      <w:tblStyleRowBandSize w:val="1"/>
      <w:tblStyleColBandSize w:val="1"/>
    </w:tblPr>
  </w:style>
  <w:style w:type="table" w:customStyle="1" w:styleId="a5">
    <w:basedOn w:val="Tablanormal"/>
    <w:tblPr>
      <w:tblStyleRowBandSize w:val="1"/>
      <w:tblStyleColBandSize w:val="1"/>
    </w:tblPr>
  </w:style>
  <w:style w:type="table" w:customStyle="1" w:styleId="a6">
    <w:basedOn w:val="Tablanormal"/>
    <w:tblPr>
      <w:tblStyleRowBandSize w:val="1"/>
      <w:tblStyleColBandSize w:val="1"/>
    </w:tblPr>
  </w:style>
  <w:style w:type="table" w:customStyle="1" w:styleId="a7">
    <w:basedOn w:val="Tablanormal"/>
    <w:tblPr>
      <w:tblStyleRowBandSize w:val="1"/>
      <w:tblStyleColBandSize w:val="1"/>
    </w:tblPr>
  </w:style>
  <w:style w:type="table" w:customStyle="1" w:styleId="a8">
    <w:basedOn w:val="Tabla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opencart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opencart/opencar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mo.opencart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opencart/opencart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Z/VIlrquSSet4+KpZ9jOFIvYYQ==">CgMxLjA4AHIhMWdvRTlvbUJiSzJMR3ZqTXBFdU1EUFBQVk9tMW11UDJp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1761</Words>
  <Characters>9690</Characters>
  <Application>Microsoft Office Word</Application>
  <DocSecurity>0</DocSecurity>
  <Lines>80</Lines>
  <Paragraphs>22</Paragraphs>
  <ScaleCrop>false</ScaleCrop>
  <Company/>
  <LinksUpToDate>false</LinksUpToDate>
  <CharactersWithSpaces>11429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Kike</cp:lastModifiedBy>
  <cp:revision>3</cp:revision>
  <dcterms:created xsi:type="dcterms:W3CDTF">2026-10-07T04:27:00Z</dcterms:created>
  <dcterms:modified xsi:type="dcterms:W3CDTF">2026-10-07T04:31:00Z</dcterms:modified>
</cp:coreProperties>
</file>