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3C" w:rsidRDefault="00DB103C">
      <w:pPr>
        <w:pStyle w:val="normal0"/>
      </w:pPr>
    </w:p>
    <w:tbl>
      <w:tblPr>
        <w:tblStyle w:val="a"/>
        <w:tblW w:w="9033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85"/>
        <w:gridCol w:w="4155"/>
        <w:gridCol w:w="3093"/>
      </w:tblGrid>
      <w:tr w:rsidR="00DB103C" w:rsidTr="002F5443">
        <w:trPr>
          <w:trHeight w:val="998"/>
          <w:jc w:val="center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3C" w:rsidRDefault="002F5443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12"/>
                <w:szCs w:val="12"/>
                <w:lang w:val="es-MX"/>
              </w:rPr>
              <w:drawing>
                <wp:inline distT="114300" distB="114300" distL="114300" distR="114300">
                  <wp:extent cx="542925" cy="571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3C" w:rsidRDefault="002F5443" w:rsidP="002F5443">
            <w:pPr>
              <w:pStyle w:val="normal0"/>
              <w:ind w:right="10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:rsidR="00DB103C" w:rsidRPr="002F5443" w:rsidRDefault="002F5443" w:rsidP="002F5443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Carátula para entrega de prácticas</w:t>
            </w:r>
          </w:p>
          <w:p w:rsidR="00DB103C" w:rsidRDefault="002F5443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B103C" w:rsidTr="002F5443">
        <w:trPr>
          <w:trHeight w:val="246"/>
          <w:jc w:val="center"/>
        </w:trPr>
        <w:tc>
          <w:tcPr>
            <w:tcW w:w="59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3C" w:rsidRDefault="002F5443">
            <w:pPr>
              <w:pStyle w:val="normal0"/>
              <w:ind w:left="140"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DB103C" w:rsidRDefault="002F5443">
            <w:pPr>
              <w:pStyle w:val="normal0"/>
              <w:ind w:left="140" w:right="100"/>
              <w:jc w:val="center"/>
            </w:pPr>
            <w:r>
              <w:t>Facultad de Ingeniería</w:t>
            </w:r>
          </w:p>
          <w:p w:rsidR="00DB103C" w:rsidRDefault="002F5443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9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3C" w:rsidRDefault="002F5443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DB103C" w:rsidRDefault="002F5443">
            <w:pPr>
              <w:pStyle w:val="normal0"/>
              <w:ind w:left="140" w:right="100"/>
              <w:jc w:val="center"/>
            </w:pPr>
            <w:r>
              <w:t>Laboratorio de docencia</w:t>
            </w:r>
          </w:p>
        </w:tc>
      </w:tr>
    </w:tbl>
    <w:p w:rsidR="00DB103C" w:rsidRDefault="002F5443">
      <w:pPr>
        <w:pStyle w:val="normal0"/>
      </w:pPr>
      <w:r>
        <w:t xml:space="preserve"> </w:t>
      </w:r>
    </w:p>
    <w:p w:rsidR="002F5443" w:rsidRPr="004D6DEA" w:rsidRDefault="002F5443" w:rsidP="002F5443">
      <w:pPr>
        <w:pStyle w:val="normal0"/>
        <w:jc w:val="center"/>
        <w:outlineLvl w:val="0"/>
        <w:rPr>
          <w:lang w:val="es-MX"/>
        </w:rPr>
      </w:pPr>
      <w:r w:rsidRPr="004D6DEA">
        <w:rPr>
          <w:sz w:val="72"/>
          <w:szCs w:val="72"/>
          <w:lang w:val="es-MX"/>
        </w:rPr>
        <w:t>Laboratorios de computación</w:t>
      </w:r>
    </w:p>
    <w:p w:rsidR="002F5443" w:rsidRPr="004D6DEA" w:rsidRDefault="002F5443" w:rsidP="002F5443">
      <w:pPr>
        <w:pStyle w:val="normal0"/>
        <w:jc w:val="center"/>
        <w:outlineLvl w:val="0"/>
        <w:rPr>
          <w:sz w:val="72"/>
          <w:szCs w:val="72"/>
          <w:lang w:val="es-MX"/>
        </w:rPr>
      </w:pPr>
      <w:proofErr w:type="gramStart"/>
      <w:r w:rsidRPr="004D6DEA">
        <w:rPr>
          <w:sz w:val="72"/>
          <w:szCs w:val="72"/>
          <w:lang w:val="es-MX"/>
        </w:rPr>
        <w:t>salas</w:t>
      </w:r>
      <w:proofErr w:type="gramEnd"/>
      <w:r w:rsidRPr="004D6DEA">
        <w:rPr>
          <w:sz w:val="72"/>
          <w:szCs w:val="72"/>
          <w:lang w:val="es-MX"/>
        </w:rPr>
        <w:t xml:space="preserve"> A y B</w:t>
      </w:r>
    </w:p>
    <w:p w:rsidR="00DB103C" w:rsidRDefault="00DB103C">
      <w:pPr>
        <w:pStyle w:val="normal0"/>
        <w:jc w:val="center"/>
      </w:pPr>
    </w:p>
    <w:tbl>
      <w:tblPr>
        <w:tblStyle w:val="a0"/>
        <w:tblW w:w="10214" w:type="dxa"/>
        <w:tblInd w:w="0" w:type="dxa"/>
        <w:tblLayout w:type="fixed"/>
        <w:tblLook w:val="0000"/>
      </w:tblPr>
      <w:tblGrid>
        <w:gridCol w:w="3517"/>
        <w:gridCol w:w="6697"/>
      </w:tblGrid>
      <w:tr w:rsidR="002F5443" w:rsidRPr="004D6DEA" w:rsidTr="002F5443">
        <w:trPr>
          <w:trHeight w:val="646"/>
        </w:trPr>
        <w:tc>
          <w:tcPr>
            <w:tcW w:w="3517" w:type="dxa"/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 xml:space="preserve">Profesor:  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2F5443" w:rsidRPr="004D6DEA" w:rsidRDefault="002F5443" w:rsidP="00DB46A4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Claudia Rodríguez Espino </w:t>
            </w:r>
          </w:p>
          <w:p w:rsidR="002F5443" w:rsidRPr="004D6DEA" w:rsidRDefault="002F5443" w:rsidP="00DB46A4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2F5443" w:rsidRPr="004D6DEA" w:rsidTr="002F5443">
        <w:trPr>
          <w:trHeight w:val="772"/>
        </w:trPr>
        <w:tc>
          <w:tcPr>
            <w:tcW w:w="3517" w:type="dxa"/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Asignatura: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2F5443" w:rsidRPr="004D6DEA" w:rsidRDefault="002F5443" w:rsidP="00DB46A4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Fundamentos en programación </w:t>
            </w:r>
          </w:p>
          <w:p w:rsidR="002F5443" w:rsidRPr="004D6DEA" w:rsidRDefault="002F5443" w:rsidP="00DB46A4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2F5443" w:rsidRPr="004D6DEA" w:rsidTr="002F5443">
        <w:trPr>
          <w:trHeight w:val="700"/>
        </w:trPr>
        <w:tc>
          <w:tcPr>
            <w:tcW w:w="3517" w:type="dxa"/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Grupo: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2F5443" w:rsidRPr="004D6DEA" w:rsidRDefault="002F5443" w:rsidP="00DB46A4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 02</w:t>
            </w:r>
          </w:p>
        </w:tc>
      </w:tr>
      <w:tr w:rsidR="002F5443" w:rsidRPr="004D6DEA" w:rsidTr="002F5443">
        <w:trPr>
          <w:trHeight w:val="700"/>
        </w:trPr>
        <w:tc>
          <w:tcPr>
            <w:tcW w:w="3517" w:type="dxa"/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No de Práctica(s):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2F5443" w:rsidRPr="004D6DEA" w:rsidRDefault="002F5443" w:rsidP="00DB46A4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 </w:t>
            </w:r>
            <w:r>
              <w:rPr>
                <w:rFonts w:ascii="Cambria" w:hAnsi="Cambria"/>
                <w:lang w:val="es-MX"/>
              </w:rPr>
              <w:t>2</w:t>
            </w:r>
          </w:p>
        </w:tc>
      </w:tr>
      <w:tr w:rsidR="002F5443" w:rsidRPr="004D6DEA" w:rsidTr="002F5443">
        <w:trPr>
          <w:trHeight w:val="700"/>
        </w:trPr>
        <w:tc>
          <w:tcPr>
            <w:tcW w:w="3517" w:type="dxa"/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Integrante(s):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Santos Martínez Daniela </w:t>
            </w:r>
          </w:p>
        </w:tc>
      </w:tr>
      <w:tr w:rsidR="002F5443" w:rsidRPr="004D6DEA" w:rsidTr="002F5443">
        <w:trPr>
          <w:trHeight w:val="646"/>
        </w:trPr>
        <w:tc>
          <w:tcPr>
            <w:tcW w:w="3517" w:type="dxa"/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rPr>
                <w:lang w:val="es-MX"/>
              </w:rPr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2F5443" w:rsidRPr="004D6DEA" w:rsidTr="002F5443">
        <w:trPr>
          <w:trHeight w:val="646"/>
        </w:trPr>
        <w:tc>
          <w:tcPr>
            <w:tcW w:w="3517" w:type="dxa"/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rPr>
                <w:lang w:val="es-MX"/>
              </w:rPr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2F5443" w:rsidRPr="004D6DEA" w:rsidTr="002F5443">
        <w:trPr>
          <w:trHeight w:val="700"/>
        </w:trPr>
        <w:tc>
          <w:tcPr>
            <w:tcW w:w="3517" w:type="dxa"/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Semestre: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>Primero</w:t>
            </w:r>
          </w:p>
        </w:tc>
      </w:tr>
      <w:tr w:rsidR="002F5443" w:rsidRPr="004D6DEA" w:rsidTr="002F5443">
        <w:trPr>
          <w:trHeight w:val="700"/>
        </w:trPr>
        <w:tc>
          <w:tcPr>
            <w:tcW w:w="3517" w:type="dxa"/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2F5443" w:rsidRPr="004D6DEA" w:rsidRDefault="002F5443" w:rsidP="00DB46A4">
            <w:pPr>
              <w:pStyle w:val="normal0"/>
              <w:ind w:left="629"/>
              <w:jc w:val="right"/>
              <w:rPr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Fecha de entrega: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>18-agosto-2017</w:t>
            </w:r>
          </w:p>
        </w:tc>
      </w:tr>
      <w:tr w:rsidR="002F5443" w:rsidRPr="004D6DEA" w:rsidTr="002F5443">
        <w:trPr>
          <w:trHeight w:val="790"/>
        </w:trPr>
        <w:tc>
          <w:tcPr>
            <w:tcW w:w="3517" w:type="dxa"/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2F5443" w:rsidRPr="004D6DEA" w:rsidRDefault="002F5443" w:rsidP="00DB46A4">
            <w:pPr>
              <w:pStyle w:val="normal0"/>
              <w:ind w:left="629"/>
              <w:jc w:val="right"/>
              <w:rPr>
                <w:lang w:val="es-MX"/>
              </w:rPr>
            </w:pPr>
            <w:proofErr w:type="spellStart"/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Obervaciones</w:t>
            </w:r>
            <w:proofErr w:type="spellEnd"/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2F5443" w:rsidRPr="004D6DEA" w:rsidTr="002F5443">
        <w:trPr>
          <w:trHeight w:val="646"/>
        </w:trPr>
        <w:tc>
          <w:tcPr>
            <w:tcW w:w="3517" w:type="dxa"/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jc w:val="right"/>
              <w:rPr>
                <w:lang w:val="es-MX"/>
              </w:rPr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2F5443" w:rsidRPr="004D6DEA" w:rsidRDefault="002F5443" w:rsidP="00DB46A4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</w:tbl>
    <w:p w:rsidR="00DB103C" w:rsidRPr="002F5443" w:rsidRDefault="002F5443">
      <w:pPr>
        <w:pStyle w:val="normal0"/>
        <w:rPr>
          <w:rFonts w:ascii="Century Gothic" w:hAnsi="Century Gothic"/>
          <w:color w:val="002060"/>
          <w:sz w:val="44"/>
          <w:szCs w:val="44"/>
        </w:rPr>
      </w:pPr>
      <w:r w:rsidRPr="002F5443">
        <w:rPr>
          <w:rFonts w:ascii="Century Gothic" w:hAnsi="Century Gothic"/>
          <w:color w:val="002060"/>
          <w:sz w:val="44"/>
          <w:szCs w:val="44"/>
        </w:rPr>
        <w:lastRenderedPageBreak/>
        <w:t xml:space="preserve"> </w:t>
      </w:r>
    </w:p>
    <w:p w:rsidR="00DB103C" w:rsidRPr="002F5443" w:rsidRDefault="002F5443" w:rsidP="002F5443">
      <w:pPr>
        <w:pStyle w:val="normal0"/>
        <w:jc w:val="center"/>
        <w:rPr>
          <w:rFonts w:ascii="Century Gothic" w:eastAsia="Snippet" w:hAnsi="Century Gothic" w:cs="Snippet"/>
          <w:color w:val="0B5394"/>
          <w:sz w:val="48"/>
          <w:szCs w:val="48"/>
        </w:rPr>
      </w:pPr>
      <w:r w:rsidRPr="002F5443">
        <w:rPr>
          <w:rFonts w:ascii="Century Gothic" w:eastAsia="Snippet" w:hAnsi="Century Gothic" w:cs="Snippet"/>
          <w:color w:val="0B5394"/>
          <w:sz w:val="48"/>
          <w:szCs w:val="48"/>
        </w:rPr>
        <w:t>Guía práctica de estudio 02: GNU/Linux</w:t>
      </w:r>
    </w:p>
    <w:p w:rsidR="00DB103C" w:rsidRPr="002F5443" w:rsidRDefault="00DB103C">
      <w:pPr>
        <w:pStyle w:val="normal0"/>
        <w:rPr>
          <w:rFonts w:ascii="Century Gothic" w:eastAsia="Snippet" w:hAnsi="Century Gothic" w:cs="Snippet"/>
          <w:b/>
          <w:color w:val="3C78D8"/>
          <w:sz w:val="28"/>
          <w:szCs w:val="28"/>
        </w:rPr>
      </w:pPr>
    </w:p>
    <w:p w:rsidR="00DB103C" w:rsidRPr="002F5443" w:rsidRDefault="002F5443">
      <w:pPr>
        <w:pStyle w:val="normal0"/>
        <w:rPr>
          <w:rFonts w:ascii="Century Gothic" w:eastAsia="Snippet" w:hAnsi="Century Gothic" w:cs="Snippet"/>
          <w:b/>
          <w:color w:val="3C78D8"/>
          <w:sz w:val="28"/>
          <w:szCs w:val="28"/>
        </w:rPr>
      </w:pPr>
      <w:r w:rsidRPr="002F5443">
        <w:rPr>
          <w:rFonts w:ascii="Century Gothic" w:eastAsia="Snippet" w:hAnsi="Century Gothic" w:cs="Snippet"/>
          <w:b/>
          <w:color w:val="3C78D8"/>
          <w:sz w:val="28"/>
          <w:szCs w:val="28"/>
        </w:rPr>
        <w:t>Objetivo:</w:t>
      </w:r>
    </w:p>
    <w:p w:rsidR="00DB103C" w:rsidRPr="002F5443" w:rsidRDefault="002F5443">
      <w:pPr>
        <w:pStyle w:val="normal0"/>
        <w:rPr>
          <w:rFonts w:ascii="Century Gothic" w:eastAsia="Snippet" w:hAnsi="Century Gothic" w:cs="Snippet"/>
        </w:rPr>
      </w:pPr>
      <w:r w:rsidRPr="002F5443">
        <w:rPr>
          <w:rFonts w:ascii="Century Gothic" w:eastAsia="Snippet" w:hAnsi="Century Gothic" w:cs="Snippet"/>
        </w:rPr>
        <w:t xml:space="preserve">Conocer la importancia del sistema operativo de una computadora, así como sus </w:t>
      </w:r>
      <w:r w:rsidRPr="002F5443">
        <w:rPr>
          <w:rFonts w:ascii="Century Gothic" w:eastAsia="Snippet" w:hAnsi="Century Gothic" w:cs="Snippet"/>
        </w:rPr>
        <w:t xml:space="preserve">funciones. Explorar un sistema operativo GNU/Linux con el fin de conocer y utilizar los </w:t>
      </w:r>
      <w:r w:rsidRPr="002F5443">
        <w:rPr>
          <w:rFonts w:ascii="Century Gothic" w:eastAsia="Snippet" w:hAnsi="Century Gothic" w:cs="Snippet"/>
        </w:rPr>
        <w:t>comandos básicos en GNU/Linux.</w:t>
      </w:r>
    </w:p>
    <w:p w:rsidR="00DB103C" w:rsidRPr="002F5443" w:rsidRDefault="00DB103C">
      <w:pPr>
        <w:pStyle w:val="normal0"/>
        <w:rPr>
          <w:rFonts w:ascii="Century Gothic" w:eastAsia="Snippet" w:hAnsi="Century Gothic" w:cs="Snippet"/>
        </w:rPr>
      </w:pPr>
    </w:p>
    <w:p w:rsidR="00DB103C" w:rsidRPr="002F5443" w:rsidRDefault="002F5443">
      <w:pPr>
        <w:pStyle w:val="normal0"/>
        <w:rPr>
          <w:rFonts w:ascii="Century Gothic" w:eastAsia="Snippet" w:hAnsi="Century Gothic" w:cs="Snippet"/>
          <w:b/>
          <w:color w:val="3C78D8"/>
          <w:sz w:val="28"/>
          <w:szCs w:val="28"/>
        </w:rPr>
      </w:pPr>
      <w:r w:rsidRPr="002F5443">
        <w:rPr>
          <w:rFonts w:ascii="Century Gothic" w:eastAsia="Snippet" w:hAnsi="Century Gothic" w:cs="Snippet"/>
          <w:b/>
          <w:color w:val="3C78D8"/>
          <w:sz w:val="28"/>
          <w:szCs w:val="28"/>
        </w:rPr>
        <w:t>Actividades:</w:t>
      </w:r>
    </w:p>
    <w:p w:rsidR="00DB103C" w:rsidRPr="002F5443" w:rsidRDefault="002F5443">
      <w:pPr>
        <w:pStyle w:val="normal0"/>
        <w:rPr>
          <w:rFonts w:ascii="Century Gothic" w:eastAsia="Snippet" w:hAnsi="Century Gothic" w:cs="Snippet"/>
          <w:sz w:val="24"/>
          <w:szCs w:val="24"/>
        </w:rPr>
      </w:pPr>
      <w:r w:rsidRPr="002F5443">
        <w:rPr>
          <w:rFonts w:ascii="Century Gothic" w:eastAsia="Snippet" w:hAnsi="Century Gothic" w:cs="Snippet"/>
          <w:sz w:val="24"/>
          <w:szCs w:val="24"/>
        </w:rPr>
        <w:t>Comenzamos l</w:t>
      </w:r>
      <w:r>
        <w:rPr>
          <w:rFonts w:ascii="Century Gothic" w:eastAsia="Snippet" w:hAnsi="Century Gothic" w:cs="Snippet"/>
          <w:sz w:val="24"/>
          <w:szCs w:val="24"/>
        </w:rPr>
        <w:t>eyendo la práctica, aprendimos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</w:t>
      </w:r>
      <w:r w:rsidRPr="002F5443">
        <w:rPr>
          <w:rFonts w:ascii="Century Gothic" w:eastAsia="Snippet" w:hAnsi="Century Gothic" w:cs="Snippet"/>
          <w:sz w:val="24"/>
          <w:szCs w:val="24"/>
        </w:rPr>
        <w:t>parte de lo que es Linux  y algunas de sus funciones,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principalmente que es un sistema operativo libre y parte de los comandos que podemos ejecutar, después abrimos SSH </w:t>
      </w:r>
      <w:proofErr w:type="spellStart"/>
      <w:r w:rsidRPr="002F5443">
        <w:rPr>
          <w:rFonts w:ascii="Century Gothic" w:eastAsia="Snippet" w:hAnsi="Century Gothic" w:cs="Snippet"/>
          <w:sz w:val="24"/>
          <w:szCs w:val="24"/>
        </w:rPr>
        <w:t>Secure</w:t>
      </w:r>
      <w:proofErr w:type="spellEnd"/>
      <w:r w:rsidRPr="002F5443">
        <w:rPr>
          <w:rFonts w:ascii="Century Gothic" w:eastAsia="Snippet" w:hAnsi="Century Gothic" w:cs="Snippet"/>
          <w:sz w:val="24"/>
          <w:szCs w:val="24"/>
        </w:rPr>
        <w:t xml:space="preserve"> Shell y </w:t>
      </w:r>
      <w:r>
        <w:rPr>
          <w:rFonts w:ascii="Century Gothic" w:eastAsia="Snippet" w:hAnsi="Century Gothic" w:cs="Snippet"/>
          <w:sz w:val="24"/>
          <w:szCs w:val="24"/>
        </w:rPr>
        <w:t xml:space="preserve">pusimos en práctica 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algunos comandos:  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ls</w:t>
      </w:r>
      <w:proofErr w:type="spellEnd"/>
      <w:r w:rsidRPr="002F5443">
        <w:rPr>
          <w:rFonts w:ascii="Century Gothic" w:eastAsia="Snippet" w:hAnsi="Century Gothic" w:cs="Snippet"/>
          <w:sz w:val="24"/>
          <w:szCs w:val="24"/>
        </w:rPr>
        <w:t>: Al poner “</w:t>
      </w:r>
      <w:proofErr w:type="spellStart"/>
      <w:r w:rsidRPr="002F5443">
        <w:rPr>
          <w:rFonts w:ascii="Century Gothic" w:eastAsia="Snippet" w:hAnsi="Century Gothic" w:cs="Snippet"/>
          <w:sz w:val="24"/>
          <w:szCs w:val="24"/>
        </w:rPr>
        <w:t>ls</w:t>
      </w:r>
      <w:proofErr w:type="spellEnd"/>
      <w:r w:rsidRPr="002F5443">
        <w:rPr>
          <w:rFonts w:ascii="Century Gothic" w:eastAsia="Snippet" w:hAnsi="Century Gothic" w:cs="Snippet"/>
          <w:sz w:val="24"/>
          <w:szCs w:val="24"/>
        </w:rPr>
        <w:t>” o “</w:t>
      </w:r>
      <w:proofErr w:type="spellStart"/>
      <w:proofErr w:type="gramStart"/>
      <w:r w:rsidRPr="002F5443">
        <w:rPr>
          <w:rFonts w:ascii="Century Gothic" w:eastAsia="Snippet" w:hAnsi="Century Gothic" w:cs="Snippet"/>
          <w:sz w:val="24"/>
          <w:szCs w:val="24"/>
        </w:rPr>
        <w:t>ls</w:t>
      </w:r>
      <w:proofErr w:type="spellEnd"/>
      <w:r w:rsidRPr="002F5443">
        <w:rPr>
          <w:rFonts w:ascii="Century Gothic" w:eastAsia="Snippet" w:hAnsi="Century Gothic" w:cs="Snippet"/>
          <w:sz w:val="24"/>
          <w:szCs w:val="24"/>
        </w:rPr>
        <w:t xml:space="preserve"> .</w:t>
      </w:r>
      <w:proofErr w:type="gramEnd"/>
      <w:r w:rsidRPr="002F5443">
        <w:rPr>
          <w:rFonts w:ascii="Century Gothic" w:eastAsia="Snippet" w:hAnsi="Century Gothic" w:cs="Snippet"/>
          <w:sz w:val="24"/>
          <w:szCs w:val="24"/>
        </w:rPr>
        <w:t>” nos permitió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listar los elementos que existen, en este momento no fue muy notable ya que no teníamos muchos datos de lista. 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ls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/: </w:t>
      </w:r>
      <w:r w:rsidRPr="002F5443">
        <w:rPr>
          <w:rFonts w:ascii="Century Gothic" w:eastAsia="Snippet" w:hAnsi="Century Gothic" w:cs="Snippet"/>
          <w:sz w:val="24"/>
          <w:szCs w:val="24"/>
        </w:rPr>
        <w:t>Se pudo ver los archivos que se encuentran en raíz, es decir, una lista de las carpetas o ar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chivos en que se divide la información. 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ls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–l: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Apareció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una lista de los archivos que se tienen, con un total de 4. 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ls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/home: </w:t>
      </w:r>
      <w:r w:rsidRPr="002F5443">
        <w:rPr>
          <w:rFonts w:ascii="Century Gothic" w:eastAsia="Snippet" w:hAnsi="Century Gothic" w:cs="Snippet"/>
          <w:sz w:val="24"/>
          <w:szCs w:val="24"/>
        </w:rPr>
        <w:t>Se pudo observar el usuario del equipo, nos salió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el del administrador mena.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b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man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ls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: </w:t>
      </w:r>
      <w:r w:rsidRPr="002F5443">
        <w:rPr>
          <w:rFonts w:ascii="Century Gothic" w:eastAsia="Snippet" w:hAnsi="Century Gothic" w:cs="Snippet"/>
          <w:sz w:val="24"/>
          <w:szCs w:val="24"/>
        </w:rPr>
        <w:t>Con este se puede v</w:t>
      </w:r>
      <w:r w:rsidRPr="002F5443">
        <w:rPr>
          <w:rFonts w:ascii="Century Gothic" w:eastAsia="Snippet" w:hAnsi="Century Gothic" w:cs="Snippet"/>
          <w:sz w:val="24"/>
          <w:szCs w:val="24"/>
        </w:rPr>
        <w:t>er la descripción de algún comando, hubo un error de dedo y en vez de presionar la tecla l se marco el numero 1, por lo que no se pudo visualizar este comando.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b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ls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/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usr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>: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con </w:t>
      </w:r>
      <w:proofErr w:type="spellStart"/>
      <w:r w:rsidRPr="002F5443">
        <w:rPr>
          <w:rFonts w:ascii="Century Gothic" w:eastAsia="Snippet" w:hAnsi="Century Gothic" w:cs="Snippet"/>
          <w:sz w:val="24"/>
          <w:szCs w:val="24"/>
        </w:rPr>
        <w:t>Is</w:t>
      </w:r>
      <w:proofErr w:type="spellEnd"/>
      <w:r w:rsidRPr="002F5443">
        <w:rPr>
          <w:rFonts w:ascii="Century Gothic" w:eastAsia="Snippet" w:hAnsi="Century Gothic" w:cs="Snippet"/>
          <w:sz w:val="24"/>
          <w:szCs w:val="24"/>
        </w:rPr>
        <w:t xml:space="preserve"> podemos ver la información de un archivo, al ponerlo con un / nos indica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que es el directorio raíz seguido de el nombre de  el nombre de </w:t>
      </w:r>
      <w:proofErr w:type="spellStart"/>
      <w:r w:rsidRPr="002F5443">
        <w:rPr>
          <w:rFonts w:ascii="Century Gothic" w:eastAsia="Snippet" w:hAnsi="Century Gothic" w:cs="Snippet"/>
          <w:sz w:val="24"/>
          <w:szCs w:val="24"/>
        </w:rPr>
        <w:t>algun</w:t>
      </w:r>
      <w:proofErr w:type="spellEnd"/>
      <w:r w:rsidRPr="002F5443">
        <w:rPr>
          <w:rFonts w:ascii="Century Gothic" w:eastAsia="Snippet" w:hAnsi="Century Gothic" w:cs="Snippet"/>
          <w:sz w:val="24"/>
          <w:szCs w:val="24"/>
        </w:rPr>
        <w:t xml:space="preserve"> directorio. 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b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ls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</w:t>
      </w:r>
      <w:proofErr w:type="gramStart"/>
      <w:r w:rsidRPr="002F5443">
        <w:rPr>
          <w:rFonts w:ascii="Century Gothic" w:eastAsia="Snippet" w:hAnsi="Century Gothic" w:cs="Snippet"/>
          <w:b/>
          <w:sz w:val="24"/>
          <w:szCs w:val="24"/>
        </w:rPr>
        <w:t>..</w:t>
      </w:r>
      <w:proofErr w:type="gram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ls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</w:t>
      </w:r>
      <w:proofErr w:type="gramStart"/>
      <w:r w:rsidRPr="002F5443">
        <w:rPr>
          <w:rFonts w:ascii="Century Gothic" w:eastAsia="Snippet" w:hAnsi="Century Gothic" w:cs="Snippet"/>
          <w:b/>
          <w:sz w:val="24"/>
          <w:szCs w:val="24"/>
        </w:rPr>
        <w:t>../ :</w:t>
      </w:r>
      <w:proofErr w:type="gram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Con este pudimos obtener lo mismo que en el anterior, es decir, ver el listado de los archivos del directorio padre en el que nos encontramos. 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b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>com</w:t>
      </w: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touch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: </w:t>
      </w:r>
      <w:r w:rsidRPr="002F5443">
        <w:rPr>
          <w:rFonts w:ascii="Century Gothic" w:eastAsia="Snippet" w:hAnsi="Century Gothic" w:cs="Snippet"/>
          <w:sz w:val="24"/>
          <w:szCs w:val="24"/>
        </w:rPr>
        <w:t>con este comando podemos crear un archivo de texto (es opcional ponerle una extensión para reconocer el tipo de archivo). En este caso se creó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un archivo de texto de la siguiente forma</w:t>
      </w: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“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touch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dany.ext”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b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mkdir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: </w:t>
      </w:r>
      <w:r w:rsidRPr="002F5443">
        <w:rPr>
          <w:rFonts w:ascii="Century Gothic" w:eastAsia="Snippet" w:hAnsi="Century Gothic" w:cs="Snippet"/>
          <w:sz w:val="24"/>
          <w:szCs w:val="24"/>
        </w:rPr>
        <w:t>con esto pudimos crear una carpeta, de la siguiente forma</w:t>
      </w: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“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mkdir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tarea”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b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cd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: </w:t>
      </w:r>
      <w:r w:rsidRPr="002F5443">
        <w:rPr>
          <w:rFonts w:ascii="Century Gothic" w:eastAsia="Snippet" w:hAnsi="Century Gothic" w:cs="Snippet"/>
          <w:sz w:val="24"/>
          <w:szCs w:val="24"/>
        </w:rPr>
        <w:t>con este podemos transportarnos a las carpeta que deseemos, para esto es necesario escribir</w:t>
      </w: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“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cd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tareas”, </w:t>
      </w:r>
      <w:r w:rsidRPr="002F5443">
        <w:rPr>
          <w:rFonts w:ascii="Century Gothic" w:eastAsia="Snippet" w:hAnsi="Century Gothic" w:cs="Snippet"/>
          <w:sz w:val="24"/>
          <w:szCs w:val="24"/>
        </w:rPr>
        <w:t>tareas=nombre de la carpeta. Y para situarnos en la carpeta padre d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ebemos poner </w:t>
      </w:r>
      <w:r w:rsidRPr="002F5443">
        <w:rPr>
          <w:rFonts w:ascii="Century Gothic" w:eastAsia="Snippet" w:hAnsi="Century Gothic" w:cs="Snippet"/>
          <w:b/>
          <w:sz w:val="24"/>
          <w:szCs w:val="24"/>
        </w:rPr>
        <w:t>“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cd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</w:t>
      </w:r>
      <w:proofErr w:type="gramStart"/>
      <w:r w:rsidRPr="002F5443">
        <w:rPr>
          <w:rFonts w:ascii="Century Gothic" w:eastAsia="Snippet" w:hAnsi="Century Gothic" w:cs="Snippet"/>
          <w:b/>
          <w:sz w:val="24"/>
          <w:szCs w:val="24"/>
        </w:rPr>
        <w:t>..”</w:t>
      </w:r>
      <w:proofErr w:type="gramEnd"/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find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>: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este nos sirve para encontrar la ubicación de un archivo, en este caso encontramos el de “tarea”. </w:t>
      </w:r>
      <w:r w:rsidRPr="002F5443">
        <w:rPr>
          <w:rFonts w:ascii="Century Gothic" w:eastAsia="Snippet" w:hAnsi="Century Gothic" w:cs="Snippet"/>
          <w:b/>
          <w:sz w:val="24"/>
          <w:szCs w:val="24"/>
        </w:rPr>
        <w:t>“</w:t>
      </w:r>
      <w:proofErr w:type="spellStart"/>
      <w:proofErr w:type="gramStart"/>
      <w:r w:rsidRPr="002F5443">
        <w:rPr>
          <w:rFonts w:ascii="Century Gothic" w:eastAsia="Snippet" w:hAnsi="Century Gothic" w:cs="Snippet"/>
          <w:b/>
          <w:sz w:val="24"/>
          <w:szCs w:val="24"/>
        </w:rPr>
        <w:t>find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.</w:t>
      </w:r>
      <w:proofErr w:type="gram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-tarea”</w:t>
      </w:r>
      <w:r w:rsidRPr="002F5443">
        <w:rPr>
          <w:rFonts w:ascii="Century Gothic" w:eastAsia="Snippet" w:hAnsi="Century Gothic" w:cs="Snippet"/>
          <w:sz w:val="24"/>
          <w:szCs w:val="24"/>
        </w:rPr>
        <w:t>.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b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clear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: </w:t>
      </w:r>
      <w:r w:rsidRPr="002F5443">
        <w:rPr>
          <w:rFonts w:ascii="Century Gothic" w:eastAsia="Snippet" w:hAnsi="Century Gothic" w:cs="Snippet"/>
          <w:sz w:val="24"/>
          <w:szCs w:val="24"/>
        </w:rPr>
        <w:t>con este limpiamos la pantalla.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cp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>: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Este lo utilizamos para copiar un archivo con o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tro nombre a otra ubicación. Para esto es necesario escribir </w:t>
      </w:r>
      <w:proofErr w:type="spellStart"/>
      <w:r w:rsidRPr="002F5443">
        <w:rPr>
          <w:rFonts w:ascii="Century Gothic" w:eastAsia="Snippet" w:hAnsi="Century Gothic" w:cs="Snippet"/>
          <w:sz w:val="24"/>
          <w:szCs w:val="24"/>
        </w:rPr>
        <w:t>cp</w:t>
      </w:r>
      <w:proofErr w:type="spellEnd"/>
      <w:r w:rsidRPr="002F5443">
        <w:rPr>
          <w:rFonts w:ascii="Century Gothic" w:eastAsia="Snippet" w:hAnsi="Century Gothic" w:cs="Snippet"/>
          <w:sz w:val="24"/>
          <w:szCs w:val="24"/>
        </w:rPr>
        <w:t xml:space="preserve"> seguido del nombre del archivo </w:t>
      </w:r>
      <w:r w:rsidRPr="002F5443">
        <w:rPr>
          <w:rFonts w:ascii="Century Gothic" w:eastAsia="Snippet" w:hAnsi="Century Gothic" w:cs="Snippet"/>
          <w:sz w:val="24"/>
          <w:szCs w:val="24"/>
        </w:rPr>
        <w:lastRenderedPageBreak/>
        <w:t xml:space="preserve">que queremos copiar y el nombre nuevo que queremos ponerle a la copia.  </w:t>
      </w:r>
      <w:r w:rsidRPr="002F5443">
        <w:rPr>
          <w:rFonts w:ascii="Century Gothic" w:eastAsia="Snippet" w:hAnsi="Century Gothic" w:cs="Snippet"/>
          <w:b/>
          <w:sz w:val="24"/>
          <w:szCs w:val="24"/>
        </w:rPr>
        <w:t>“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cp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dany.ext dany1.ext”  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b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mv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: </w:t>
      </w:r>
      <w:r w:rsidRPr="002F5443">
        <w:rPr>
          <w:rFonts w:ascii="Century Gothic" w:eastAsia="Snippet" w:hAnsi="Century Gothic" w:cs="Snippet"/>
          <w:sz w:val="24"/>
          <w:szCs w:val="24"/>
        </w:rPr>
        <w:t>Este lo utilizamos para mover un archivo de un luga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r a otro, poniendo </w:t>
      </w:r>
      <w:proofErr w:type="spellStart"/>
      <w:r w:rsidRPr="002F5443">
        <w:rPr>
          <w:rFonts w:ascii="Century Gothic" w:eastAsia="Snippet" w:hAnsi="Century Gothic" w:cs="Snippet"/>
          <w:sz w:val="24"/>
          <w:szCs w:val="24"/>
        </w:rPr>
        <w:t>mv</w:t>
      </w:r>
      <w:proofErr w:type="spellEnd"/>
      <w:r w:rsidRPr="002F5443">
        <w:rPr>
          <w:rFonts w:ascii="Century Gothic" w:eastAsia="Snippet" w:hAnsi="Century Gothic" w:cs="Snippet"/>
          <w:sz w:val="24"/>
          <w:szCs w:val="24"/>
        </w:rPr>
        <w:t xml:space="preserve"> seguido de el archivo que queremos mover, un “~/” y el nombre del documento al que lo moveremos.</w:t>
      </w: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“dany1. ~/tarea”.</w:t>
      </w:r>
    </w:p>
    <w:p w:rsidR="00DB103C" w:rsidRPr="002F5443" w:rsidRDefault="002F5443">
      <w:pPr>
        <w:pStyle w:val="normal0"/>
        <w:numPr>
          <w:ilvl w:val="0"/>
          <w:numId w:val="1"/>
        </w:numPr>
        <w:contextualSpacing/>
        <w:rPr>
          <w:rFonts w:ascii="Century Gothic" w:eastAsia="Snippet" w:hAnsi="Century Gothic" w:cs="Snippet"/>
          <w:b/>
          <w:sz w:val="24"/>
          <w:szCs w:val="24"/>
        </w:rPr>
      </w:pP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comando 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rm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: 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Con este eliminamos un archivo o directorio, para hacerlo debemos poner </w:t>
      </w:r>
      <w:proofErr w:type="spellStart"/>
      <w:r w:rsidRPr="002F5443">
        <w:rPr>
          <w:rFonts w:ascii="Century Gothic" w:eastAsia="Snippet" w:hAnsi="Century Gothic" w:cs="Snippet"/>
          <w:sz w:val="24"/>
          <w:szCs w:val="24"/>
        </w:rPr>
        <w:t>rm</w:t>
      </w:r>
      <w:proofErr w:type="spellEnd"/>
      <w:r w:rsidRPr="002F5443">
        <w:rPr>
          <w:rFonts w:ascii="Century Gothic" w:eastAsia="Snippet" w:hAnsi="Century Gothic" w:cs="Snippet"/>
          <w:sz w:val="24"/>
          <w:szCs w:val="24"/>
        </w:rPr>
        <w:t xml:space="preserve"> seguido del nombre de un archivo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que queremos eliminar.</w:t>
      </w:r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“</w:t>
      </w:r>
      <w:proofErr w:type="spellStart"/>
      <w:r w:rsidRPr="002F5443">
        <w:rPr>
          <w:rFonts w:ascii="Century Gothic" w:eastAsia="Snippet" w:hAnsi="Century Gothic" w:cs="Snippet"/>
          <w:b/>
          <w:sz w:val="24"/>
          <w:szCs w:val="24"/>
        </w:rPr>
        <w:t>rm</w:t>
      </w:r>
      <w:proofErr w:type="spellEnd"/>
      <w:r w:rsidRPr="002F5443">
        <w:rPr>
          <w:rFonts w:ascii="Century Gothic" w:eastAsia="Snippet" w:hAnsi="Century Gothic" w:cs="Snippet"/>
          <w:b/>
          <w:sz w:val="24"/>
          <w:szCs w:val="24"/>
        </w:rPr>
        <w:t xml:space="preserve"> dany.ext”.</w:t>
      </w:r>
    </w:p>
    <w:p w:rsidR="00DB103C" w:rsidRPr="002F5443" w:rsidRDefault="00DB103C">
      <w:pPr>
        <w:pStyle w:val="normal0"/>
        <w:rPr>
          <w:rFonts w:ascii="Century Gothic" w:eastAsia="Snippet" w:hAnsi="Century Gothic" w:cs="Snippet"/>
          <w:b/>
          <w:sz w:val="24"/>
          <w:szCs w:val="24"/>
        </w:rPr>
      </w:pPr>
    </w:p>
    <w:p w:rsidR="00DB103C" w:rsidRPr="002F5443" w:rsidRDefault="00DB103C">
      <w:pPr>
        <w:pStyle w:val="normal0"/>
        <w:rPr>
          <w:rFonts w:ascii="Century Gothic" w:eastAsia="Snippet" w:hAnsi="Century Gothic" w:cs="Snippet"/>
          <w:b/>
          <w:sz w:val="24"/>
          <w:szCs w:val="24"/>
        </w:rPr>
      </w:pPr>
    </w:p>
    <w:p w:rsidR="00DB103C" w:rsidRPr="002F5443" w:rsidRDefault="002F5443">
      <w:pPr>
        <w:pStyle w:val="normal0"/>
        <w:rPr>
          <w:rFonts w:ascii="Century Gothic" w:eastAsia="Snippet" w:hAnsi="Century Gothic" w:cs="Snippet"/>
          <w:b/>
          <w:color w:val="0070C0"/>
          <w:sz w:val="28"/>
          <w:szCs w:val="28"/>
        </w:rPr>
      </w:pPr>
      <w:r w:rsidRPr="002F5443">
        <w:rPr>
          <w:rFonts w:ascii="Century Gothic" w:eastAsia="Snippet" w:hAnsi="Century Gothic" w:cs="Snippet"/>
          <w:b/>
          <w:color w:val="0070C0"/>
          <w:sz w:val="28"/>
          <w:szCs w:val="28"/>
        </w:rPr>
        <w:t xml:space="preserve">Conclusiones: </w:t>
      </w:r>
    </w:p>
    <w:p w:rsidR="00DB103C" w:rsidRPr="002F5443" w:rsidRDefault="002F5443">
      <w:pPr>
        <w:pStyle w:val="normal0"/>
        <w:rPr>
          <w:rFonts w:ascii="Century Gothic" w:eastAsia="Snippet" w:hAnsi="Century Gothic" w:cs="Snippet"/>
          <w:sz w:val="24"/>
          <w:szCs w:val="24"/>
        </w:rPr>
      </w:pPr>
      <w:r w:rsidRPr="002F5443">
        <w:rPr>
          <w:rFonts w:ascii="Century Gothic" w:eastAsia="Snippet" w:hAnsi="Century Gothic" w:cs="Snippet"/>
          <w:sz w:val="24"/>
          <w:szCs w:val="24"/>
        </w:rPr>
        <w:t>Para una persona que es la primera vez utilizando Linux resulta extraño ver el funcionamiento y el uso de los comandos. Después de poner en práctica los comandos comprendemos la gran importancia que t</w:t>
      </w:r>
      <w:r w:rsidRPr="002F5443">
        <w:rPr>
          <w:rFonts w:ascii="Century Gothic" w:eastAsia="Snippet" w:hAnsi="Century Gothic" w:cs="Snippet"/>
          <w:sz w:val="24"/>
          <w:szCs w:val="24"/>
        </w:rPr>
        <w:t>iene, gracias a esto podemos ver todos los archivos que provienen de uno padre, eliminarlos, crearlos, cambiarlos de lugar o de nombre, todo eso con solo redactar una línea con los comandos que satisfacen</w:t>
      </w:r>
      <w:r w:rsidRPr="002F5443">
        <w:rPr>
          <w:rFonts w:ascii="Century Gothic" w:eastAsia="Snippet" w:hAnsi="Century Gothic" w:cs="Snippet"/>
          <w:sz w:val="24"/>
          <w:szCs w:val="24"/>
        </w:rPr>
        <w:t xml:space="preserve"> lo que queremos. </w:t>
      </w:r>
    </w:p>
    <w:sectPr w:rsidR="00DB103C" w:rsidRPr="002F5443" w:rsidSect="002F5443">
      <w:pgSz w:w="11909" w:h="16834"/>
      <w:pgMar w:top="426" w:right="852" w:bottom="284" w:left="113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nippet"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96A40"/>
    <w:multiLevelType w:val="multilevel"/>
    <w:tmpl w:val="19DED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B103C"/>
    <w:rsid w:val="002F5443"/>
    <w:rsid w:val="00DB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B103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B103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B103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B103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B103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B103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B103C"/>
  </w:style>
  <w:style w:type="table" w:customStyle="1" w:styleId="TableNormal">
    <w:name w:val="Table Normal"/>
    <w:rsid w:val="00DB10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B103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B103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103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B103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2</cp:revision>
  <dcterms:created xsi:type="dcterms:W3CDTF">2017-08-25T02:56:00Z</dcterms:created>
  <dcterms:modified xsi:type="dcterms:W3CDTF">2017-08-25T02:56:00Z</dcterms:modified>
</cp:coreProperties>
</file>