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F6" w:rsidRPr="00117EF6" w:rsidRDefault="00117EF6" w:rsidP="00117EF6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117EF6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OpenCTI</w:t>
      </w:r>
      <w:proofErr w:type="spellEnd"/>
    </w:p>
    <w:p w:rsidR="00117EF6" w:rsidRDefault="00117EF6" w:rsidP="00117EF6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 xml:space="preserve">Notes – </w:t>
      </w:r>
      <w:proofErr w:type="spellStart"/>
      <w:r>
        <w:rPr>
          <w:rStyle w:val="Strong"/>
          <w:b w:val="0"/>
          <w:bCs w:val="0"/>
        </w:rPr>
        <w:t>OpenCTI</w:t>
      </w:r>
      <w:proofErr w:type="spellEnd"/>
    </w:p>
    <w:p w:rsidR="00117EF6" w:rsidRDefault="00117EF6" w:rsidP="00117EF6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</w:t>
      </w:r>
      <w:proofErr w:type="spellStart"/>
      <w:r>
        <w:t>OpenCTI</w:t>
      </w:r>
      <w:proofErr w:type="spellEnd"/>
    </w:p>
    <w:p w:rsidR="00117EF6" w:rsidRDefault="00117EF6" w:rsidP="00117EF6">
      <w:pPr>
        <w:pStyle w:val="NormalWeb"/>
      </w:pPr>
      <w:r>
        <w:rPr>
          <w:rStyle w:val="Strong"/>
          <w:rFonts w:eastAsiaTheme="majorEastAsia"/>
        </w:rPr>
        <w:t>Summary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</w:r>
      <w:proofErr w:type="spellStart"/>
      <w:r>
        <w:rPr>
          <w:rStyle w:val="Strong"/>
          <w:rFonts w:eastAsiaTheme="majorEastAsia"/>
        </w:rPr>
        <w:t>OpenCTI</w:t>
      </w:r>
      <w:proofErr w:type="spellEnd"/>
      <w:r>
        <w:t xml:space="preserve"> (Open Cyber Threat Intelligence) is an open-source threat intelligence platform designed to </w:t>
      </w:r>
      <w:r>
        <w:rPr>
          <w:rStyle w:val="Strong"/>
          <w:rFonts w:eastAsiaTheme="majorEastAsia"/>
        </w:rPr>
        <w:t>structure, store, organize, and visualize</w:t>
      </w:r>
      <w:r>
        <w:t xml:space="preserve"> cyber threat knowledge.</w:t>
      </w:r>
      <w:r>
        <w:br/>
        <w:t xml:space="preserve">It integrates with multiple </w:t>
      </w:r>
      <w:proofErr w:type="gramStart"/>
      <w:r>
        <w:t>intel</w:t>
      </w:r>
      <w:proofErr w:type="gramEnd"/>
      <w:r>
        <w:t xml:space="preserve"> sources and supports collaborative CTI work for SOC, IR, and Threat Hunting teams.</w:t>
      </w:r>
    </w:p>
    <w:p w:rsidR="00117EF6" w:rsidRDefault="00117EF6" w:rsidP="00117EF6">
      <w:r>
        <w:pict>
          <v:rect id="_x0000_i1025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t>Task 1 – Room Overview</w:t>
      </w:r>
    </w:p>
    <w:p w:rsidR="00117EF6" w:rsidRDefault="00117EF6" w:rsidP="00117EF6">
      <w:pPr>
        <w:pStyle w:val="NormalWeb"/>
        <w:numPr>
          <w:ilvl w:val="0"/>
          <w:numId w:val="1"/>
        </w:numPr>
      </w:pPr>
      <w:r>
        <w:t xml:space="preserve">Purpose: Learn how to use </w:t>
      </w:r>
      <w:proofErr w:type="spellStart"/>
      <w:r>
        <w:t>OpenCTI</w:t>
      </w:r>
      <w:proofErr w:type="spellEnd"/>
      <w:r>
        <w:t xml:space="preserve"> for threat intelligence management and investigations.</w:t>
      </w:r>
    </w:p>
    <w:p w:rsidR="00117EF6" w:rsidRDefault="00117EF6" w:rsidP="00117EF6">
      <w:r>
        <w:pict>
          <v:rect id="_x0000_i1026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t xml:space="preserve">Task 2 – Introduction to </w:t>
      </w:r>
      <w:proofErr w:type="spellStart"/>
      <w:r>
        <w:rPr>
          <w:rStyle w:val="Strong"/>
          <w:b w:val="0"/>
          <w:bCs w:val="0"/>
        </w:rPr>
        <w:t>OpenCTI</w:t>
      </w:r>
      <w:proofErr w:type="spellEnd"/>
    </w:p>
    <w:p w:rsidR="00117EF6" w:rsidRDefault="00117EF6" w:rsidP="00117EF6">
      <w:pPr>
        <w:pStyle w:val="NormalWeb"/>
        <w:numPr>
          <w:ilvl w:val="0"/>
          <w:numId w:val="2"/>
        </w:numPr>
      </w:pPr>
      <w:r>
        <w:t>Free and open-source TIP (Threat Intelligence Platform).</w:t>
      </w:r>
    </w:p>
    <w:p w:rsidR="00117EF6" w:rsidRDefault="00117EF6" w:rsidP="00117EF6">
      <w:pPr>
        <w:pStyle w:val="NormalWeb"/>
        <w:numPr>
          <w:ilvl w:val="0"/>
          <w:numId w:val="2"/>
        </w:numPr>
      </w:pPr>
      <w:r>
        <w:t xml:space="preserve">Uses </w:t>
      </w:r>
      <w:r>
        <w:rPr>
          <w:rStyle w:val="Strong"/>
          <w:rFonts w:eastAsiaTheme="majorEastAsia"/>
        </w:rPr>
        <w:t>STIX 2.1</w:t>
      </w:r>
      <w:r>
        <w:t xml:space="preserve"> (Structured Threat Information Expression) to standardize </w:t>
      </w:r>
      <w:proofErr w:type="gramStart"/>
      <w:r>
        <w:t>intel</w:t>
      </w:r>
      <w:proofErr w:type="gramEnd"/>
      <w:r>
        <w:t xml:space="preserve"> data.</w:t>
      </w:r>
    </w:p>
    <w:p w:rsidR="00117EF6" w:rsidRDefault="00117EF6" w:rsidP="00117EF6">
      <w:pPr>
        <w:pStyle w:val="NormalWeb"/>
        <w:numPr>
          <w:ilvl w:val="0"/>
          <w:numId w:val="2"/>
        </w:numPr>
      </w:pPr>
      <w:r>
        <w:t xml:space="preserve">Can ingest </w:t>
      </w:r>
      <w:proofErr w:type="gramStart"/>
      <w:r>
        <w:t>intel</w:t>
      </w:r>
      <w:proofErr w:type="gramEnd"/>
      <w:r>
        <w:t xml:space="preserve"> from MISP, </w:t>
      </w:r>
      <w:proofErr w:type="spellStart"/>
      <w:r>
        <w:t>AlienVault</w:t>
      </w:r>
      <w:proofErr w:type="spellEnd"/>
      <w:r>
        <w:t xml:space="preserve"> OTX, Abuse.ch, and other sources.</w:t>
      </w:r>
    </w:p>
    <w:p w:rsidR="00117EF6" w:rsidRDefault="00117EF6" w:rsidP="00117EF6">
      <w:r>
        <w:pict>
          <v:rect id="_x0000_i1027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t xml:space="preserve">Task 3 – </w:t>
      </w:r>
      <w:proofErr w:type="spellStart"/>
      <w:r>
        <w:rPr>
          <w:rStyle w:val="Strong"/>
          <w:b w:val="0"/>
          <w:bCs w:val="0"/>
        </w:rPr>
        <w:t>OpenCTI</w:t>
      </w:r>
      <w:proofErr w:type="spellEnd"/>
      <w:r>
        <w:rPr>
          <w:rStyle w:val="Strong"/>
          <w:b w:val="0"/>
          <w:bCs w:val="0"/>
        </w:rPr>
        <w:t xml:space="preserve"> Data Model</w:t>
      </w:r>
    </w:p>
    <w:p w:rsidR="00117EF6" w:rsidRDefault="00117EF6" w:rsidP="00117EF6">
      <w:pPr>
        <w:pStyle w:val="NormalWeb"/>
        <w:numPr>
          <w:ilvl w:val="0"/>
          <w:numId w:val="3"/>
        </w:numPr>
      </w:pPr>
      <w:r>
        <w:t>Core concepts:</w:t>
      </w:r>
    </w:p>
    <w:p w:rsidR="00117EF6" w:rsidRDefault="00117EF6" w:rsidP="00117EF6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Entities:</w:t>
      </w:r>
      <w:r>
        <w:t xml:space="preserve"> Threat actors, malware, vulnerabilities, tools, etc.</w:t>
      </w:r>
    </w:p>
    <w:p w:rsidR="00117EF6" w:rsidRDefault="00117EF6" w:rsidP="00117EF6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Relationships:</w:t>
      </w:r>
      <w:r>
        <w:t xml:space="preserve"> How entities are connected (e.g., malware used by threat actor).</w:t>
      </w:r>
    </w:p>
    <w:p w:rsidR="00117EF6" w:rsidRDefault="00117EF6" w:rsidP="00117EF6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Observables:</w:t>
      </w:r>
      <w:r>
        <w:t xml:space="preserve"> Raw IOCs (IP, domain, hash, URL).</w:t>
      </w:r>
    </w:p>
    <w:p w:rsidR="00117EF6" w:rsidRDefault="00117EF6" w:rsidP="00117EF6">
      <w:pPr>
        <w:pStyle w:val="NormalWeb"/>
        <w:numPr>
          <w:ilvl w:val="0"/>
          <w:numId w:val="3"/>
        </w:numPr>
      </w:pPr>
      <w:r>
        <w:t>Enables rich link analysis between threats.</w:t>
      </w:r>
    </w:p>
    <w:p w:rsidR="00117EF6" w:rsidRDefault="00117EF6" w:rsidP="00117EF6">
      <w:r>
        <w:pict>
          <v:rect id="_x0000_i1028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t xml:space="preserve">Task 4 – </w:t>
      </w:r>
      <w:proofErr w:type="spellStart"/>
      <w:r>
        <w:rPr>
          <w:rStyle w:val="Strong"/>
          <w:b w:val="0"/>
          <w:bCs w:val="0"/>
        </w:rPr>
        <w:t>OpenCTI</w:t>
      </w:r>
      <w:proofErr w:type="spellEnd"/>
      <w:r>
        <w:rPr>
          <w:rStyle w:val="Strong"/>
          <w:b w:val="0"/>
          <w:bCs w:val="0"/>
        </w:rPr>
        <w:t xml:space="preserve"> Dashboard 1</w:t>
      </w:r>
    </w:p>
    <w:p w:rsidR="00117EF6" w:rsidRDefault="00117EF6" w:rsidP="00117EF6">
      <w:pPr>
        <w:pStyle w:val="NormalWeb"/>
        <w:numPr>
          <w:ilvl w:val="0"/>
          <w:numId w:val="4"/>
        </w:numPr>
      </w:pPr>
      <w:r>
        <w:t xml:space="preserve">Overview dashboard shows </w:t>
      </w:r>
      <w:r>
        <w:rPr>
          <w:rStyle w:val="Strong"/>
          <w:rFonts w:eastAsiaTheme="majorEastAsia"/>
        </w:rPr>
        <w:t>threat actors, malware families, campaigns, intrusion sets</w:t>
      </w:r>
      <w:r>
        <w:t>.</w:t>
      </w:r>
    </w:p>
    <w:p w:rsidR="00117EF6" w:rsidRDefault="00117EF6" w:rsidP="00117EF6">
      <w:pPr>
        <w:pStyle w:val="NormalWeb"/>
        <w:numPr>
          <w:ilvl w:val="0"/>
          <w:numId w:val="4"/>
        </w:numPr>
      </w:pPr>
      <w:r>
        <w:t>Filter and search for specific intelligence data.</w:t>
      </w:r>
    </w:p>
    <w:p w:rsidR="00117EF6" w:rsidRDefault="00117EF6" w:rsidP="00117EF6">
      <w:r>
        <w:pict>
          <v:rect id="_x0000_i1029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lastRenderedPageBreak/>
        <w:t xml:space="preserve">Task 5 – </w:t>
      </w:r>
      <w:proofErr w:type="spellStart"/>
      <w:r>
        <w:rPr>
          <w:rStyle w:val="Strong"/>
          <w:b w:val="0"/>
          <w:bCs w:val="0"/>
        </w:rPr>
        <w:t>OpenCTI</w:t>
      </w:r>
      <w:proofErr w:type="spellEnd"/>
      <w:r>
        <w:rPr>
          <w:rStyle w:val="Strong"/>
          <w:b w:val="0"/>
          <w:bCs w:val="0"/>
        </w:rPr>
        <w:t xml:space="preserve"> Dashboard 2</w:t>
      </w:r>
    </w:p>
    <w:p w:rsidR="00117EF6" w:rsidRDefault="00117EF6" w:rsidP="00117EF6">
      <w:pPr>
        <w:pStyle w:val="NormalWeb"/>
        <w:numPr>
          <w:ilvl w:val="0"/>
          <w:numId w:val="5"/>
        </w:numPr>
      </w:pPr>
      <w:r>
        <w:t>Relationship view: See connections between threat actors, campaigns, and IOCs.</w:t>
      </w:r>
    </w:p>
    <w:p w:rsidR="00117EF6" w:rsidRDefault="00117EF6" w:rsidP="00117EF6">
      <w:pPr>
        <w:pStyle w:val="NormalWeb"/>
        <w:numPr>
          <w:ilvl w:val="0"/>
          <w:numId w:val="5"/>
        </w:numPr>
      </w:pPr>
      <w:r>
        <w:t xml:space="preserve">Timeline view: Track when certain indicators or activities </w:t>
      </w:r>
      <w:proofErr w:type="gramStart"/>
      <w:r>
        <w:t>were observed</w:t>
      </w:r>
      <w:proofErr w:type="gramEnd"/>
      <w:r>
        <w:t>.</w:t>
      </w:r>
    </w:p>
    <w:p w:rsidR="00117EF6" w:rsidRDefault="00117EF6" w:rsidP="00117EF6">
      <w:r>
        <w:pict>
          <v:rect id="_x0000_i1030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t>Task 6 – Investigative Scenario</w:t>
      </w:r>
    </w:p>
    <w:p w:rsidR="00117EF6" w:rsidRDefault="00117EF6" w:rsidP="00117EF6">
      <w:pPr>
        <w:pStyle w:val="NormalWeb"/>
        <w:numPr>
          <w:ilvl w:val="0"/>
          <w:numId w:val="6"/>
        </w:numPr>
      </w:pPr>
      <w:r>
        <w:t xml:space="preserve">Scenario: An alert from the SOC leads to </w:t>
      </w:r>
      <w:proofErr w:type="spellStart"/>
      <w:r>
        <w:t>OpenCTI</w:t>
      </w:r>
      <w:proofErr w:type="spellEnd"/>
      <w:r>
        <w:t xml:space="preserve"> search.</w:t>
      </w:r>
    </w:p>
    <w:p w:rsidR="00117EF6" w:rsidRDefault="00117EF6" w:rsidP="00117EF6">
      <w:pPr>
        <w:pStyle w:val="NormalWeb"/>
        <w:numPr>
          <w:ilvl w:val="0"/>
          <w:numId w:val="6"/>
        </w:numPr>
      </w:pPr>
      <w:r>
        <w:t>Steps:</w:t>
      </w:r>
    </w:p>
    <w:p w:rsidR="00117EF6" w:rsidRDefault="00117EF6" w:rsidP="00117EF6">
      <w:pPr>
        <w:pStyle w:val="NormalWeb"/>
        <w:numPr>
          <w:ilvl w:val="1"/>
          <w:numId w:val="6"/>
        </w:numPr>
      </w:pPr>
      <w:r>
        <w:t xml:space="preserve">Lookup an IOC in </w:t>
      </w:r>
      <w:proofErr w:type="spellStart"/>
      <w:r>
        <w:t>OpenCTI</w:t>
      </w:r>
      <w:proofErr w:type="spellEnd"/>
      <w:r>
        <w:t>.</w:t>
      </w:r>
    </w:p>
    <w:p w:rsidR="00117EF6" w:rsidRDefault="00117EF6" w:rsidP="00117EF6">
      <w:pPr>
        <w:pStyle w:val="NormalWeb"/>
        <w:numPr>
          <w:ilvl w:val="1"/>
          <w:numId w:val="6"/>
        </w:numPr>
      </w:pPr>
      <w:r>
        <w:t>See related malware, threat actors, and campaigns.</w:t>
      </w:r>
    </w:p>
    <w:p w:rsidR="00117EF6" w:rsidRDefault="00117EF6" w:rsidP="00117EF6">
      <w:pPr>
        <w:pStyle w:val="NormalWeb"/>
        <w:numPr>
          <w:ilvl w:val="1"/>
          <w:numId w:val="6"/>
        </w:numPr>
      </w:pPr>
      <w:r>
        <w:t>Use this context to update SOC case and improve detection rules.</w:t>
      </w:r>
    </w:p>
    <w:p w:rsidR="00117EF6" w:rsidRDefault="00117EF6" w:rsidP="00117EF6">
      <w:r>
        <w:pict>
          <v:rect id="_x0000_i1031" style="width:0;height:1.5pt" o:hralign="center" o:hrstd="t" o:hr="t" fillcolor="#a0a0a0" stroked="f"/>
        </w:pict>
      </w:r>
    </w:p>
    <w:p w:rsidR="00117EF6" w:rsidRDefault="00117EF6" w:rsidP="00117EF6">
      <w:pPr>
        <w:pStyle w:val="Heading3"/>
      </w:pPr>
      <w:r>
        <w:rPr>
          <w:rStyle w:val="Strong"/>
          <w:b w:val="0"/>
          <w:bCs w:val="0"/>
        </w:rPr>
        <w:t>Task 7 – Room Conclusion</w:t>
      </w:r>
    </w:p>
    <w:p w:rsidR="00117EF6" w:rsidRDefault="00117EF6" w:rsidP="00117EF6">
      <w:pPr>
        <w:pStyle w:val="NormalWeb"/>
        <w:numPr>
          <w:ilvl w:val="0"/>
          <w:numId w:val="7"/>
        </w:numPr>
      </w:pPr>
      <w:proofErr w:type="spellStart"/>
      <w:r>
        <w:t>OpenCTI</w:t>
      </w:r>
      <w:proofErr w:type="spellEnd"/>
      <w:r>
        <w:t xml:space="preserve"> helps analysts move beyond raw IOCs to </w:t>
      </w:r>
      <w:r>
        <w:rPr>
          <w:rStyle w:val="Strong"/>
          <w:rFonts w:eastAsiaTheme="majorEastAsia"/>
        </w:rPr>
        <w:t>context-rich intelligence</w:t>
      </w:r>
      <w:r>
        <w:t>.</w:t>
      </w:r>
    </w:p>
    <w:p w:rsidR="00117EF6" w:rsidRDefault="00117EF6" w:rsidP="00117EF6">
      <w:pPr>
        <w:pStyle w:val="NormalWeb"/>
        <w:numPr>
          <w:ilvl w:val="0"/>
          <w:numId w:val="7"/>
        </w:numPr>
      </w:pPr>
      <w:r>
        <w:t>Facilitates correlation across multiple data sources.</w:t>
      </w:r>
    </w:p>
    <w:p w:rsidR="00117EF6" w:rsidRDefault="00117EF6" w:rsidP="00117EF6">
      <w:pPr>
        <w:pStyle w:val="NormalWeb"/>
        <w:numPr>
          <w:ilvl w:val="0"/>
          <w:numId w:val="7"/>
        </w:numPr>
      </w:pPr>
      <w:r>
        <w:t>Improves threat hunting and incident response efficiency.</w:t>
      </w:r>
    </w:p>
    <w:p w:rsidR="00117EF6" w:rsidRDefault="00117EF6" w:rsidP="00117EF6">
      <w:r>
        <w:pict>
          <v:rect id="_x0000_i1032" style="width:0;height:1.5pt" o:hralign="center" o:hrstd="t" o:hr="t" fillcolor="#a0a0a0" stroked="f"/>
        </w:pict>
      </w:r>
    </w:p>
    <w:p w:rsidR="00117EF6" w:rsidRDefault="00117EF6" w:rsidP="00117EF6">
      <w:pPr>
        <w:pStyle w:val="NormalWeb"/>
      </w:pPr>
      <w:r>
        <w:rPr>
          <w:rStyle w:val="Strong"/>
          <w:rFonts w:eastAsiaTheme="majorEastAsia"/>
        </w:rPr>
        <w:t>Practical Takeaway:</w:t>
      </w:r>
    </w:p>
    <w:p w:rsidR="00117EF6" w:rsidRDefault="00117EF6" w:rsidP="00117EF6">
      <w:pPr>
        <w:pStyle w:val="NormalWeb"/>
        <w:numPr>
          <w:ilvl w:val="0"/>
          <w:numId w:val="8"/>
        </w:numPr>
      </w:pPr>
      <w:proofErr w:type="spellStart"/>
      <w:r>
        <w:t>OpenCTI</w:t>
      </w:r>
      <w:proofErr w:type="spellEnd"/>
      <w:r>
        <w:t xml:space="preserve"> is a central hub for </w:t>
      </w:r>
      <w:r>
        <w:rPr>
          <w:rStyle w:val="Strong"/>
          <w:rFonts w:eastAsiaTheme="majorEastAsia"/>
        </w:rPr>
        <w:t>linking threats, actors, and IOCs</w:t>
      </w:r>
      <w:r>
        <w:t>.</w:t>
      </w:r>
    </w:p>
    <w:p w:rsidR="00117EF6" w:rsidRDefault="00117EF6" w:rsidP="00117EF6">
      <w:pPr>
        <w:pStyle w:val="NormalWeb"/>
        <w:numPr>
          <w:ilvl w:val="0"/>
          <w:numId w:val="8"/>
        </w:numPr>
      </w:pPr>
      <w:r>
        <w:t>Visualization helps analysts quickly understand complex relationships.</w:t>
      </w:r>
    </w:p>
    <w:p w:rsidR="00117EF6" w:rsidRDefault="00117EF6" w:rsidP="00117EF6">
      <w:pPr>
        <w:pStyle w:val="NormalWeb"/>
        <w:numPr>
          <w:ilvl w:val="0"/>
          <w:numId w:val="8"/>
        </w:numPr>
      </w:pPr>
      <w:r>
        <w:t>Works best when fed with automated data ingestion from multiple feeds.</w:t>
      </w:r>
    </w:p>
    <w:p w:rsidR="00117EF6" w:rsidRDefault="00117EF6" w:rsidP="00117EF6">
      <w:pPr>
        <w:pStyle w:val="NormalWeb"/>
      </w:pPr>
      <w:r>
        <w:rPr>
          <w:rStyle w:val="Strong"/>
          <w:rFonts w:eastAsiaTheme="majorEastAsia"/>
        </w:rPr>
        <w:t>Tools/Commands Used:</w:t>
      </w:r>
    </w:p>
    <w:p w:rsidR="00117EF6" w:rsidRDefault="00117EF6" w:rsidP="00117EF6">
      <w:pPr>
        <w:pStyle w:val="NormalWeb"/>
        <w:numPr>
          <w:ilvl w:val="0"/>
          <w:numId w:val="9"/>
        </w:numPr>
      </w:pPr>
      <w:proofErr w:type="spellStart"/>
      <w:r>
        <w:t>OpenCTI</w:t>
      </w:r>
      <w:proofErr w:type="spellEnd"/>
      <w:r>
        <w:t xml:space="preserve"> Web UI (search, filters, graph view).</w:t>
      </w:r>
    </w:p>
    <w:p w:rsidR="00117EF6" w:rsidRDefault="00117EF6">
      <w:pPr>
        <w:rPr>
          <w:noProof/>
        </w:rPr>
      </w:pPr>
      <w:bookmarkStart w:id="0" w:name="_GoBack"/>
      <w:bookmarkEnd w:id="0"/>
    </w:p>
    <w:p w:rsidR="002D62F1" w:rsidRDefault="00117EF6">
      <w:r>
        <w:rPr>
          <w:noProof/>
        </w:rPr>
        <w:lastRenderedPageBreak/>
        <w:drawing>
          <wp:inline distT="0" distB="0" distL="0" distR="0" wp14:anchorId="70F425EA" wp14:editId="74208DE3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72111" wp14:editId="70533D31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982A0" wp14:editId="1DF2F765">
            <wp:extent cx="5943600" cy="356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4532"/>
    <w:multiLevelType w:val="multilevel"/>
    <w:tmpl w:val="938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A1AF3"/>
    <w:multiLevelType w:val="multilevel"/>
    <w:tmpl w:val="3E6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308AD"/>
    <w:multiLevelType w:val="multilevel"/>
    <w:tmpl w:val="FFD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705EB"/>
    <w:multiLevelType w:val="multilevel"/>
    <w:tmpl w:val="9630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17B4C"/>
    <w:multiLevelType w:val="multilevel"/>
    <w:tmpl w:val="BB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14E8D"/>
    <w:multiLevelType w:val="multilevel"/>
    <w:tmpl w:val="53C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5188B"/>
    <w:multiLevelType w:val="multilevel"/>
    <w:tmpl w:val="7D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E71CD"/>
    <w:multiLevelType w:val="multilevel"/>
    <w:tmpl w:val="328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F2C33"/>
    <w:multiLevelType w:val="multilevel"/>
    <w:tmpl w:val="C6FC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F6"/>
    <w:rsid w:val="00117EF6"/>
    <w:rsid w:val="002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DF1"/>
  <w15:chartTrackingRefBased/>
  <w15:docId w15:val="{EDD06ABE-ED64-4632-8EE1-9007BD62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7E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2025-08-04T16:49:00Z</dcterms:created>
  <dcterms:modified xsi:type="dcterms:W3CDTF">2025-08-04T16:51:00Z</dcterms:modified>
</cp:coreProperties>
</file>