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398" w:rsidRPr="001C4398" w:rsidRDefault="001C4398" w:rsidP="001C4398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1C4398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Redline</w:t>
      </w:r>
    </w:p>
    <w:p w:rsidR="001C4398" w:rsidRDefault="001C4398" w:rsidP="001C4398">
      <w:pPr>
        <w:pStyle w:val="Heading2"/>
      </w:pPr>
      <w:r>
        <w:rPr>
          <w:rStyle w:val="Strong"/>
          <w:b w:val="0"/>
          <w:bCs w:val="0"/>
        </w:rPr>
        <w:t>Redline – Notes</w: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1 – Introduction</w:t>
      </w:r>
    </w:p>
    <w:p w:rsidR="001C4398" w:rsidRDefault="001C4398" w:rsidP="001C4398">
      <w:pPr>
        <w:pStyle w:val="NormalWeb"/>
        <w:numPr>
          <w:ilvl w:val="0"/>
          <w:numId w:val="1"/>
        </w:numPr>
      </w:pPr>
      <w:r>
        <w:t xml:space="preserve">Redline is a </w:t>
      </w:r>
      <w:r>
        <w:rPr>
          <w:rStyle w:val="Strong"/>
          <w:rFonts w:eastAsiaTheme="majorEastAsia"/>
        </w:rPr>
        <w:t>free endpoint forensics tool</w:t>
      </w:r>
      <w:r>
        <w:t xml:space="preserve"> developed by </w:t>
      </w:r>
      <w:r>
        <w:rPr>
          <w:rStyle w:val="Strong"/>
          <w:rFonts w:eastAsiaTheme="majorEastAsia"/>
        </w:rPr>
        <w:t>FireEye (</w:t>
      </w:r>
      <w:proofErr w:type="spellStart"/>
      <w:r>
        <w:rPr>
          <w:rStyle w:val="Strong"/>
          <w:rFonts w:eastAsiaTheme="majorEastAsia"/>
        </w:rPr>
        <w:t>Mandiant</w:t>
      </w:r>
      <w:proofErr w:type="spellEnd"/>
      <w:r>
        <w:rPr>
          <w:rStyle w:val="Strong"/>
          <w:rFonts w:eastAsiaTheme="majorEastAsia"/>
        </w:rPr>
        <w:t>)</w:t>
      </w:r>
      <w:r>
        <w:t>.</w:t>
      </w:r>
    </w:p>
    <w:p w:rsidR="001C4398" w:rsidRDefault="001C4398" w:rsidP="001C4398">
      <w:pPr>
        <w:pStyle w:val="NormalWeb"/>
        <w:numPr>
          <w:ilvl w:val="0"/>
          <w:numId w:val="1"/>
        </w:numPr>
      </w:pPr>
      <w:r>
        <w:t xml:space="preserve">Used for </w:t>
      </w:r>
      <w:r>
        <w:rPr>
          <w:rStyle w:val="Strong"/>
          <w:rFonts w:eastAsiaTheme="majorEastAsia"/>
        </w:rPr>
        <w:t>memory analysis</w:t>
      </w:r>
      <w:r>
        <w:t xml:space="preserve"> and </w:t>
      </w:r>
      <w:r>
        <w:rPr>
          <w:rStyle w:val="Strong"/>
          <w:rFonts w:eastAsiaTheme="majorEastAsia"/>
        </w:rPr>
        <w:t>host investigation</w:t>
      </w:r>
      <w:r>
        <w:t>.</w:t>
      </w:r>
    </w:p>
    <w:p w:rsidR="001C4398" w:rsidRDefault="001C4398" w:rsidP="001C4398">
      <w:pPr>
        <w:pStyle w:val="NormalWeb"/>
        <w:numPr>
          <w:ilvl w:val="0"/>
          <w:numId w:val="1"/>
        </w:numPr>
      </w:pPr>
      <w:r>
        <w:t>Supports:</w:t>
      </w:r>
    </w:p>
    <w:p w:rsidR="001C4398" w:rsidRDefault="001C4398" w:rsidP="001C4398">
      <w:pPr>
        <w:pStyle w:val="NormalWeb"/>
        <w:numPr>
          <w:ilvl w:val="1"/>
          <w:numId w:val="1"/>
        </w:numPr>
      </w:pPr>
      <w:r>
        <w:t>Memory captures (RAM dumps).</w:t>
      </w:r>
    </w:p>
    <w:p w:rsidR="001C4398" w:rsidRDefault="001C4398" w:rsidP="001C4398">
      <w:pPr>
        <w:pStyle w:val="NormalWeb"/>
        <w:numPr>
          <w:ilvl w:val="1"/>
          <w:numId w:val="1"/>
        </w:numPr>
      </w:pPr>
      <w:r>
        <w:t>File system and registry analysis.</w:t>
      </w:r>
    </w:p>
    <w:p w:rsidR="001C4398" w:rsidRDefault="001C4398" w:rsidP="001C4398">
      <w:pPr>
        <w:pStyle w:val="NormalWeb"/>
        <w:numPr>
          <w:ilvl w:val="1"/>
          <w:numId w:val="1"/>
        </w:numPr>
      </w:pPr>
      <w:r>
        <w:t>IOC (Indicators of Compromise) searches.</w:t>
      </w:r>
    </w:p>
    <w:p w:rsidR="001C4398" w:rsidRDefault="001C4398" w:rsidP="001C4398">
      <w:pPr>
        <w:pStyle w:val="NormalWeb"/>
        <w:numPr>
          <w:ilvl w:val="0"/>
          <w:numId w:val="1"/>
        </w:numPr>
      </w:pPr>
      <w:r>
        <w:t>Useful in DFIR to analyze malware, persistence, and attacker activity.</w:t>
      </w:r>
    </w:p>
    <w:p w:rsidR="001C4398" w:rsidRDefault="001C4398" w:rsidP="001C4398">
      <w:r>
        <w:pict>
          <v:rect id="_x0000_i1025" style="width:0;height:1.5pt" o:hralign="center" o:hrstd="t" o:hr="t" fillcolor="#a0a0a0" stroked="f"/>
        </w:pic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2 – Data Collection</w:t>
      </w:r>
    </w:p>
    <w:p w:rsidR="001C4398" w:rsidRDefault="001C4398" w:rsidP="001C4398">
      <w:pPr>
        <w:pStyle w:val="NormalWeb"/>
        <w:numPr>
          <w:ilvl w:val="0"/>
          <w:numId w:val="2"/>
        </w:numPr>
      </w:pPr>
      <w:r>
        <w:t xml:space="preserve">Redline uses </w:t>
      </w:r>
      <w:r>
        <w:rPr>
          <w:rStyle w:val="Strong"/>
          <w:rFonts w:eastAsiaTheme="majorEastAsia"/>
        </w:rPr>
        <w:t>Collectors</w:t>
      </w:r>
      <w:r>
        <w:t xml:space="preserve"> to gather data from endpoints.</w:t>
      </w:r>
    </w:p>
    <w:p w:rsidR="001C4398" w:rsidRDefault="001C4398" w:rsidP="001C4398">
      <w:pPr>
        <w:pStyle w:val="NormalWeb"/>
        <w:numPr>
          <w:ilvl w:val="0"/>
          <w:numId w:val="2"/>
        </w:numPr>
      </w:pPr>
      <w:r>
        <w:t>Two main types of collectors:</w:t>
      </w:r>
    </w:p>
    <w:p w:rsidR="001C4398" w:rsidRDefault="001C4398" w:rsidP="001C4398">
      <w:pPr>
        <w:pStyle w:val="NormalWeb"/>
        <w:numPr>
          <w:ilvl w:val="1"/>
          <w:numId w:val="2"/>
        </w:numPr>
      </w:pPr>
      <w:r>
        <w:rPr>
          <w:rStyle w:val="Strong"/>
          <w:rFonts w:eastAsiaTheme="majorEastAsia"/>
        </w:rPr>
        <w:t>Standard Collector</w:t>
      </w:r>
      <w:r>
        <w:t xml:space="preserve"> – Collects a wide range of system data (processes, services, drivers, registry, file system, etc.).</w:t>
      </w:r>
    </w:p>
    <w:p w:rsidR="001C4398" w:rsidRDefault="001C4398" w:rsidP="001C4398">
      <w:pPr>
        <w:pStyle w:val="NormalWeb"/>
        <w:numPr>
          <w:ilvl w:val="1"/>
          <w:numId w:val="2"/>
        </w:numPr>
      </w:pPr>
      <w:r>
        <w:rPr>
          <w:rStyle w:val="Strong"/>
          <w:rFonts w:eastAsiaTheme="majorEastAsia"/>
        </w:rPr>
        <w:t>IOC Search Collector</w:t>
      </w:r>
      <w:r>
        <w:t xml:space="preserve"> – Collects system data and searches for </w:t>
      </w:r>
      <w:r>
        <w:rPr>
          <w:rStyle w:val="Strong"/>
          <w:rFonts w:eastAsiaTheme="majorEastAsia"/>
        </w:rPr>
        <w:t>indicators of compromise</w:t>
      </w:r>
      <w:r>
        <w:t xml:space="preserve"> (hashes, domains, </w:t>
      </w:r>
      <w:proofErr w:type="gramStart"/>
      <w:r>
        <w:t>filenames</w:t>
      </w:r>
      <w:proofErr w:type="gramEnd"/>
      <w:r>
        <w:t>).</w:t>
      </w:r>
    </w:p>
    <w:p w:rsidR="001C4398" w:rsidRDefault="001C4398" w:rsidP="001C4398">
      <w:pPr>
        <w:pStyle w:val="NormalWeb"/>
        <w:numPr>
          <w:ilvl w:val="0"/>
          <w:numId w:val="2"/>
        </w:numPr>
      </w:pPr>
      <w:r>
        <w:t xml:space="preserve">Output: Collection results </w:t>
      </w:r>
      <w:proofErr w:type="gramStart"/>
      <w:r>
        <w:t>are saved</w:t>
      </w:r>
      <w:proofErr w:type="gramEnd"/>
      <w:r>
        <w:t xml:space="preserve"> in a </w:t>
      </w:r>
      <w:r>
        <w:rPr>
          <w:rStyle w:val="Strong"/>
          <w:rFonts w:eastAsiaTheme="majorEastAsia"/>
        </w:rPr>
        <w:t>.</w:t>
      </w:r>
      <w:proofErr w:type="spellStart"/>
      <w:r>
        <w:rPr>
          <w:rStyle w:val="Strong"/>
          <w:rFonts w:eastAsiaTheme="majorEastAsia"/>
        </w:rPr>
        <w:t>mans</w:t>
      </w:r>
      <w:proofErr w:type="spellEnd"/>
      <w:r>
        <w:rPr>
          <w:rStyle w:val="Strong"/>
          <w:rFonts w:eastAsiaTheme="majorEastAsia"/>
        </w:rPr>
        <w:t xml:space="preserve"> file</w:t>
      </w:r>
      <w:r>
        <w:t xml:space="preserve"> for analysis in Redline.</w:t>
      </w:r>
    </w:p>
    <w:p w:rsidR="001C4398" w:rsidRDefault="001C4398" w:rsidP="001C4398">
      <w:r>
        <w:pict>
          <v:rect id="_x0000_i1026" style="width:0;height:1.5pt" o:hralign="center" o:hrstd="t" o:hr="t" fillcolor="#a0a0a0" stroked="f"/>
        </w:pic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3 – The Redline Interface</w:t>
      </w:r>
    </w:p>
    <w:p w:rsidR="001C4398" w:rsidRDefault="001C4398" w:rsidP="001C4398">
      <w:pPr>
        <w:pStyle w:val="NormalWeb"/>
        <w:numPr>
          <w:ilvl w:val="0"/>
          <w:numId w:val="3"/>
        </w:numPr>
      </w:pPr>
      <w:r>
        <w:t>Main interface components:</w:t>
      </w:r>
    </w:p>
    <w:p w:rsidR="001C4398" w:rsidRDefault="001C4398" w:rsidP="001C4398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Overview Tab</w:t>
      </w:r>
      <w:r>
        <w:t xml:space="preserve"> – High-level system summary.</w:t>
      </w:r>
    </w:p>
    <w:p w:rsidR="001C4398" w:rsidRDefault="001C4398" w:rsidP="001C4398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Timeline Tab</w:t>
      </w:r>
      <w:r>
        <w:t xml:space="preserve"> – Displays execution and file activity chronologically.</w:t>
      </w:r>
    </w:p>
    <w:p w:rsidR="001C4398" w:rsidRDefault="001C4398" w:rsidP="001C4398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Processes Tab</w:t>
      </w:r>
      <w:r>
        <w:t xml:space="preserve"> – Running processes, hierarchy, and details.</w:t>
      </w:r>
    </w:p>
    <w:p w:rsidR="001C4398" w:rsidRDefault="001C4398" w:rsidP="001C4398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Files Tab</w:t>
      </w:r>
      <w:r>
        <w:t xml:space="preserve"> – File system data.</w:t>
      </w:r>
    </w:p>
    <w:p w:rsidR="001C4398" w:rsidRDefault="001C4398" w:rsidP="001C4398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Registry Tab</w:t>
      </w:r>
      <w:r>
        <w:t xml:space="preserve"> – Registry keys and values.</w:t>
      </w:r>
    </w:p>
    <w:p w:rsidR="001C4398" w:rsidRDefault="001C4398" w:rsidP="001C4398">
      <w:pPr>
        <w:pStyle w:val="NormalWeb"/>
        <w:numPr>
          <w:ilvl w:val="1"/>
          <w:numId w:val="3"/>
        </w:numPr>
      </w:pPr>
      <w:r>
        <w:rPr>
          <w:rStyle w:val="Strong"/>
          <w:rFonts w:eastAsiaTheme="majorEastAsia"/>
        </w:rPr>
        <w:t>Network Tab</w:t>
      </w:r>
      <w:r>
        <w:t xml:space="preserve"> – Network connections, listening ports, etc.</w:t>
      </w:r>
    </w:p>
    <w:p w:rsidR="001C4398" w:rsidRDefault="001C4398" w:rsidP="001C4398">
      <w:pPr>
        <w:pStyle w:val="NormalWeb"/>
        <w:numPr>
          <w:ilvl w:val="0"/>
          <w:numId w:val="3"/>
        </w:numPr>
      </w:pPr>
      <w:r>
        <w:t>Allows pivoting between artifacts to correlate evidence.</w:t>
      </w:r>
    </w:p>
    <w:p w:rsidR="001C4398" w:rsidRDefault="001C4398" w:rsidP="001C4398">
      <w:r>
        <w:pict>
          <v:rect id="_x0000_i1027" style="width:0;height:1.5pt" o:hralign="center" o:hrstd="t" o:hr="t" fillcolor="#a0a0a0" stroked="f"/>
        </w:pic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4 – Standard Collector Analysis</w:t>
      </w:r>
    </w:p>
    <w:p w:rsidR="001C4398" w:rsidRDefault="001C4398" w:rsidP="001C4398">
      <w:pPr>
        <w:pStyle w:val="NormalWeb"/>
        <w:numPr>
          <w:ilvl w:val="0"/>
          <w:numId w:val="4"/>
        </w:numPr>
      </w:pPr>
      <w:r>
        <w:t xml:space="preserve">Provides full </w:t>
      </w:r>
      <w:r>
        <w:rPr>
          <w:rStyle w:val="Strong"/>
          <w:rFonts w:eastAsiaTheme="majorEastAsia"/>
        </w:rPr>
        <w:t>host-based forensic data</w:t>
      </w:r>
      <w:r>
        <w:t>.</w:t>
      </w:r>
    </w:p>
    <w:p w:rsidR="001C4398" w:rsidRDefault="001C4398" w:rsidP="001C4398">
      <w:pPr>
        <w:pStyle w:val="NormalWeb"/>
        <w:numPr>
          <w:ilvl w:val="0"/>
          <w:numId w:val="4"/>
        </w:numPr>
      </w:pPr>
      <w:r>
        <w:t>Key artifacts:</w:t>
      </w:r>
    </w:p>
    <w:p w:rsidR="001C4398" w:rsidRDefault="001C4398" w:rsidP="001C4398">
      <w:pPr>
        <w:pStyle w:val="NormalWeb"/>
        <w:numPr>
          <w:ilvl w:val="1"/>
          <w:numId w:val="4"/>
        </w:numPr>
      </w:pPr>
      <w:r>
        <w:rPr>
          <w:rStyle w:val="Strong"/>
          <w:rFonts w:eastAsiaTheme="majorEastAsia"/>
        </w:rPr>
        <w:t>Processes</w:t>
      </w:r>
      <w:r>
        <w:t xml:space="preserve"> → </w:t>
      </w:r>
      <w:proofErr w:type="gramStart"/>
      <w:r>
        <w:t>Suspicious</w:t>
      </w:r>
      <w:proofErr w:type="gramEnd"/>
      <w:r>
        <w:t xml:space="preserve"> parent/child relationships.</w:t>
      </w:r>
    </w:p>
    <w:p w:rsidR="001C4398" w:rsidRDefault="001C4398" w:rsidP="001C4398">
      <w:pPr>
        <w:pStyle w:val="NormalWeb"/>
        <w:numPr>
          <w:ilvl w:val="1"/>
          <w:numId w:val="4"/>
        </w:numPr>
      </w:pPr>
      <w:r>
        <w:rPr>
          <w:rStyle w:val="Strong"/>
          <w:rFonts w:eastAsiaTheme="majorEastAsia"/>
        </w:rPr>
        <w:lastRenderedPageBreak/>
        <w:t>Services/Drivers</w:t>
      </w:r>
      <w:r>
        <w:t xml:space="preserve"> → </w:t>
      </w:r>
      <w:proofErr w:type="gramStart"/>
      <w:r>
        <w:t>Malicious</w:t>
      </w:r>
      <w:proofErr w:type="gramEnd"/>
      <w:r>
        <w:t xml:space="preserve"> persistence.</w:t>
      </w:r>
    </w:p>
    <w:p w:rsidR="001C4398" w:rsidRDefault="001C4398" w:rsidP="001C4398">
      <w:pPr>
        <w:pStyle w:val="NormalWeb"/>
        <w:numPr>
          <w:ilvl w:val="1"/>
          <w:numId w:val="4"/>
        </w:numPr>
      </w:pPr>
      <w:r>
        <w:rPr>
          <w:rStyle w:val="Strong"/>
          <w:rFonts w:eastAsiaTheme="majorEastAsia"/>
        </w:rPr>
        <w:t>Registry Keys</w:t>
      </w:r>
      <w:r>
        <w:t xml:space="preserve"> → </w:t>
      </w:r>
      <w:proofErr w:type="spellStart"/>
      <w:r>
        <w:t>Autoruns</w:t>
      </w:r>
      <w:proofErr w:type="spellEnd"/>
      <w:r>
        <w:t>, startup entries.</w:t>
      </w:r>
    </w:p>
    <w:p w:rsidR="001C4398" w:rsidRDefault="001C4398" w:rsidP="001C4398">
      <w:pPr>
        <w:pStyle w:val="NormalWeb"/>
        <w:numPr>
          <w:ilvl w:val="1"/>
          <w:numId w:val="4"/>
        </w:numPr>
      </w:pPr>
      <w:r>
        <w:rPr>
          <w:rStyle w:val="Strong"/>
          <w:rFonts w:eastAsiaTheme="majorEastAsia"/>
        </w:rPr>
        <w:t>File System</w:t>
      </w:r>
      <w:r>
        <w:t xml:space="preserve"> → </w:t>
      </w:r>
      <w:proofErr w:type="gramStart"/>
      <w:r>
        <w:t>Recently</w:t>
      </w:r>
      <w:proofErr w:type="gramEnd"/>
      <w:r>
        <w:t xml:space="preserve"> modified or unusual files.</w:t>
      </w:r>
    </w:p>
    <w:p w:rsidR="001C4398" w:rsidRDefault="001C4398" w:rsidP="001C4398">
      <w:pPr>
        <w:pStyle w:val="NormalWeb"/>
        <w:numPr>
          <w:ilvl w:val="0"/>
          <w:numId w:val="4"/>
        </w:numPr>
      </w:pPr>
      <w:r>
        <w:t xml:space="preserve">Helps detect anomalies like </w:t>
      </w:r>
      <w:r>
        <w:rPr>
          <w:rStyle w:val="Strong"/>
          <w:rFonts w:eastAsiaTheme="majorEastAsia"/>
        </w:rPr>
        <w:t xml:space="preserve">suspicious executables, unsigned drivers, </w:t>
      </w:r>
      <w:proofErr w:type="gramStart"/>
      <w:r>
        <w:rPr>
          <w:rStyle w:val="Strong"/>
          <w:rFonts w:eastAsiaTheme="majorEastAsia"/>
        </w:rPr>
        <w:t>persistence</w:t>
      </w:r>
      <w:proofErr w:type="gramEnd"/>
      <w:r>
        <w:rPr>
          <w:rStyle w:val="Strong"/>
          <w:rFonts w:eastAsiaTheme="majorEastAsia"/>
        </w:rPr>
        <w:t xml:space="preserve"> mechanisms</w:t>
      </w:r>
      <w:r>
        <w:t>.</w:t>
      </w:r>
    </w:p>
    <w:p w:rsidR="001C4398" w:rsidRDefault="001C4398" w:rsidP="001C4398">
      <w:r>
        <w:pict>
          <v:rect id="_x0000_i1028" style="width:0;height:1.5pt" o:hralign="center" o:hrstd="t" o:hr="t" fillcolor="#a0a0a0" stroked="f"/>
        </w:pic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5 – IOC Search Collector</w:t>
      </w:r>
    </w:p>
    <w:p w:rsidR="001C4398" w:rsidRDefault="001C4398" w:rsidP="001C4398">
      <w:pPr>
        <w:pStyle w:val="NormalWeb"/>
        <w:numPr>
          <w:ilvl w:val="0"/>
          <w:numId w:val="5"/>
        </w:numPr>
      </w:pPr>
      <w:r>
        <w:t xml:space="preserve">IOC = </w:t>
      </w:r>
      <w:r>
        <w:rPr>
          <w:rStyle w:val="Strong"/>
          <w:rFonts w:eastAsiaTheme="majorEastAsia"/>
        </w:rPr>
        <w:t>Indicator of Compromise</w:t>
      </w:r>
      <w:r>
        <w:t xml:space="preserve"> (hashes, filenames, domains, IPs).</w:t>
      </w:r>
    </w:p>
    <w:p w:rsidR="001C4398" w:rsidRDefault="001C4398" w:rsidP="001C4398">
      <w:pPr>
        <w:pStyle w:val="NormalWeb"/>
        <w:numPr>
          <w:ilvl w:val="0"/>
          <w:numId w:val="5"/>
        </w:numPr>
      </w:pPr>
      <w:r>
        <w:t xml:space="preserve">Redline allows importing </w:t>
      </w:r>
      <w:r>
        <w:rPr>
          <w:rStyle w:val="Strong"/>
          <w:rFonts w:eastAsiaTheme="majorEastAsia"/>
        </w:rPr>
        <w:t>IOC definitions</w:t>
      </w:r>
      <w:r>
        <w:t xml:space="preserve"> in </w:t>
      </w:r>
      <w:r>
        <w:rPr>
          <w:rStyle w:val="HTMLCode"/>
        </w:rPr>
        <w:t>.</w:t>
      </w:r>
      <w:proofErr w:type="spellStart"/>
      <w:r>
        <w:rPr>
          <w:rStyle w:val="HTMLCode"/>
        </w:rPr>
        <w:t>ioc</w:t>
      </w:r>
      <w:proofErr w:type="spellEnd"/>
      <w:r>
        <w:t xml:space="preserve"> format.</w:t>
      </w:r>
    </w:p>
    <w:p w:rsidR="001C4398" w:rsidRDefault="001C4398" w:rsidP="001C4398">
      <w:pPr>
        <w:pStyle w:val="NormalWeb"/>
        <w:numPr>
          <w:ilvl w:val="0"/>
          <w:numId w:val="5"/>
        </w:numPr>
      </w:pPr>
      <w:r>
        <w:t>Collector searches the system for matches against IOC sets.</w:t>
      </w:r>
    </w:p>
    <w:p w:rsidR="001C4398" w:rsidRDefault="001C4398" w:rsidP="001C4398">
      <w:pPr>
        <w:pStyle w:val="NormalWeb"/>
        <w:numPr>
          <w:ilvl w:val="0"/>
          <w:numId w:val="5"/>
        </w:numPr>
      </w:pPr>
      <w:r>
        <w:t xml:space="preserve">Efficient for </w:t>
      </w:r>
      <w:r>
        <w:rPr>
          <w:rStyle w:val="Strong"/>
          <w:rFonts w:eastAsiaTheme="majorEastAsia"/>
        </w:rPr>
        <w:t>targeted threat hunting</w:t>
      </w:r>
      <w:r>
        <w:t xml:space="preserve"> (e.g., searching for known malware hash).</w:t>
      </w:r>
    </w:p>
    <w:p w:rsidR="001C4398" w:rsidRDefault="001C4398" w:rsidP="001C4398">
      <w:r>
        <w:pict>
          <v:rect id="_x0000_i1029" style="width:0;height:1.5pt" o:hralign="center" o:hrstd="t" o:hr="t" fillcolor="#a0a0a0" stroked="f"/>
        </w:pic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6 – IOC Search Collector Analysis</w:t>
      </w:r>
    </w:p>
    <w:p w:rsidR="001C4398" w:rsidRDefault="001C4398" w:rsidP="001C4398">
      <w:pPr>
        <w:pStyle w:val="NormalWeb"/>
        <w:numPr>
          <w:ilvl w:val="0"/>
          <w:numId w:val="6"/>
        </w:numPr>
      </w:pPr>
      <w:r>
        <w:t xml:space="preserve">After collection, Redline displays a list of </w:t>
      </w:r>
      <w:r>
        <w:rPr>
          <w:rStyle w:val="Strong"/>
          <w:rFonts w:eastAsiaTheme="majorEastAsia"/>
        </w:rPr>
        <w:t>matches</w:t>
      </w:r>
      <w:r>
        <w:t>.</w:t>
      </w:r>
    </w:p>
    <w:p w:rsidR="001C4398" w:rsidRDefault="001C4398" w:rsidP="001C4398">
      <w:pPr>
        <w:pStyle w:val="NormalWeb"/>
        <w:numPr>
          <w:ilvl w:val="0"/>
          <w:numId w:val="6"/>
        </w:numPr>
      </w:pPr>
      <w:r>
        <w:t xml:space="preserve">Analysts review IOC hits and validate if they are </w:t>
      </w:r>
      <w:r>
        <w:rPr>
          <w:rStyle w:val="Strong"/>
          <w:rFonts w:eastAsiaTheme="majorEastAsia"/>
        </w:rPr>
        <w:t>benign or malicious</w:t>
      </w:r>
      <w:r>
        <w:t>.</w:t>
      </w:r>
    </w:p>
    <w:p w:rsidR="001C4398" w:rsidRDefault="001C4398" w:rsidP="001C4398">
      <w:pPr>
        <w:pStyle w:val="NormalWeb"/>
        <w:numPr>
          <w:ilvl w:val="0"/>
          <w:numId w:val="6"/>
        </w:numPr>
      </w:pPr>
      <w:r>
        <w:t>Example:</w:t>
      </w:r>
    </w:p>
    <w:p w:rsidR="001C4398" w:rsidRDefault="001C4398" w:rsidP="001C4398">
      <w:pPr>
        <w:pStyle w:val="NormalWeb"/>
        <w:numPr>
          <w:ilvl w:val="1"/>
          <w:numId w:val="6"/>
        </w:numPr>
      </w:pPr>
      <w:r>
        <w:t xml:space="preserve">IOC match on </w:t>
      </w:r>
      <w:r>
        <w:rPr>
          <w:rStyle w:val="Strong"/>
          <w:rFonts w:eastAsiaTheme="majorEastAsia"/>
        </w:rPr>
        <w:t>MD5 hash</w:t>
      </w:r>
      <w:r>
        <w:t xml:space="preserve"> of a file → check its path, signer, reputation.</w:t>
      </w:r>
    </w:p>
    <w:p w:rsidR="001C4398" w:rsidRDefault="001C4398" w:rsidP="001C4398">
      <w:pPr>
        <w:pStyle w:val="NormalWeb"/>
        <w:numPr>
          <w:ilvl w:val="1"/>
          <w:numId w:val="6"/>
        </w:numPr>
      </w:pPr>
      <w:r>
        <w:t xml:space="preserve">IOC match on </w:t>
      </w:r>
      <w:r>
        <w:rPr>
          <w:rStyle w:val="Strong"/>
          <w:rFonts w:eastAsiaTheme="majorEastAsia"/>
        </w:rPr>
        <w:t>domain name</w:t>
      </w:r>
      <w:r>
        <w:t xml:space="preserve"> → verify if it is a known C2 server.</w:t>
      </w:r>
    </w:p>
    <w:p w:rsidR="001C4398" w:rsidRDefault="001C4398" w:rsidP="001C4398">
      <w:pPr>
        <w:pStyle w:val="NormalWeb"/>
        <w:numPr>
          <w:ilvl w:val="0"/>
          <w:numId w:val="6"/>
        </w:numPr>
      </w:pPr>
      <w:r>
        <w:t xml:space="preserve">Redline highlights potential </w:t>
      </w:r>
      <w:r>
        <w:rPr>
          <w:rStyle w:val="Strong"/>
          <w:rFonts w:eastAsiaTheme="majorEastAsia"/>
        </w:rPr>
        <w:t>malware or persistence evidence</w:t>
      </w:r>
      <w:r>
        <w:t>.</w:t>
      </w:r>
    </w:p>
    <w:p w:rsidR="001C4398" w:rsidRDefault="001C4398" w:rsidP="001C4398">
      <w:r>
        <w:pict>
          <v:rect id="_x0000_i1030" style="width:0;height:1.5pt" o:hralign="center" o:hrstd="t" o:hr="t" fillcolor="#a0a0a0" stroked="f"/>
        </w:pic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7 – Endpoint Investigation</w:t>
      </w:r>
    </w:p>
    <w:p w:rsidR="001C4398" w:rsidRDefault="001C4398" w:rsidP="001C4398">
      <w:pPr>
        <w:pStyle w:val="NormalWeb"/>
        <w:numPr>
          <w:ilvl w:val="0"/>
          <w:numId w:val="7"/>
        </w:numPr>
      </w:pPr>
      <w:r>
        <w:t>Analysts use Redline to:</w:t>
      </w:r>
    </w:p>
    <w:p w:rsidR="001C4398" w:rsidRDefault="001C4398" w:rsidP="001C4398">
      <w:pPr>
        <w:pStyle w:val="NormalWeb"/>
        <w:numPr>
          <w:ilvl w:val="1"/>
          <w:numId w:val="7"/>
        </w:numPr>
      </w:pPr>
      <w:r>
        <w:rPr>
          <w:rStyle w:val="Strong"/>
          <w:rFonts w:eastAsiaTheme="majorEastAsia"/>
        </w:rPr>
        <w:t>Investigate processes</w:t>
      </w:r>
      <w:r>
        <w:t xml:space="preserve">: Check parent-child hierarchy (e.g., </w:t>
      </w:r>
      <w:r>
        <w:rPr>
          <w:rStyle w:val="HTMLCode"/>
        </w:rPr>
        <w:t>explorer.exe</w:t>
      </w:r>
      <w:r>
        <w:t xml:space="preserve"> spawning </w:t>
      </w:r>
      <w:r>
        <w:rPr>
          <w:rStyle w:val="HTMLCode"/>
        </w:rPr>
        <w:t>cmd.exe</w:t>
      </w:r>
      <w:r>
        <w:t>).</w:t>
      </w:r>
    </w:p>
    <w:p w:rsidR="001C4398" w:rsidRDefault="001C4398" w:rsidP="001C4398">
      <w:pPr>
        <w:pStyle w:val="NormalWeb"/>
        <w:numPr>
          <w:ilvl w:val="1"/>
          <w:numId w:val="7"/>
        </w:numPr>
      </w:pPr>
      <w:r>
        <w:rPr>
          <w:rStyle w:val="Strong"/>
          <w:rFonts w:eastAsiaTheme="majorEastAsia"/>
        </w:rPr>
        <w:t xml:space="preserve">Check </w:t>
      </w:r>
      <w:proofErr w:type="spellStart"/>
      <w:r>
        <w:rPr>
          <w:rStyle w:val="Strong"/>
          <w:rFonts w:eastAsiaTheme="majorEastAsia"/>
        </w:rPr>
        <w:t>autoruns</w:t>
      </w:r>
      <w:proofErr w:type="spellEnd"/>
      <w:r>
        <w:rPr>
          <w:rStyle w:val="Strong"/>
          <w:rFonts w:eastAsiaTheme="majorEastAsia"/>
        </w:rPr>
        <w:t>/persistence</w:t>
      </w:r>
      <w:r>
        <w:t>: Registry Run keys, scheduled tasks.</w:t>
      </w:r>
    </w:p>
    <w:p w:rsidR="001C4398" w:rsidRDefault="001C4398" w:rsidP="001C4398">
      <w:pPr>
        <w:pStyle w:val="NormalWeb"/>
        <w:numPr>
          <w:ilvl w:val="1"/>
          <w:numId w:val="7"/>
        </w:numPr>
      </w:pPr>
      <w:r>
        <w:rPr>
          <w:rStyle w:val="Strong"/>
          <w:rFonts w:eastAsiaTheme="majorEastAsia"/>
        </w:rPr>
        <w:t>Analyze memory artifacts</w:t>
      </w:r>
      <w:r>
        <w:t>: DLL injections, hidden processes.</w:t>
      </w:r>
    </w:p>
    <w:p w:rsidR="001C4398" w:rsidRDefault="001C4398" w:rsidP="001C4398">
      <w:pPr>
        <w:pStyle w:val="NormalWeb"/>
        <w:numPr>
          <w:ilvl w:val="1"/>
          <w:numId w:val="7"/>
        </w:numPr>
      </w:pPr>
      <w:r>
        <w:rPr>
          <w:rStyle w:val="Strong"/>
          <w:rFonts w:eastAsiaTheme="majorEastAsia"/>
        </w:rPr>
        <w:t>Review network activity</w:t>
      </w:r>
      <w:r>
        <w:t>: Outbound connections to suspicious IPs.</w:t>
      </w:r>
    </w:p>
    <w:p w:rsidR="001C4398" w:rsidRDefault="001C4398" w:rsidP="001C4398">
      <w:pPr>
        <w:pStyle w:val="NormalWeb"/>
        <w:numPr>
          <w:ilvl w:val="0"/>
          <w:numId w:val="7"/>
        </w:numPr>
      </w:pPr>
      <w:r>
        <w:t xml:space="preserve">Useful for </w:t>
      </w:r>
      <w:r>
        <w:rPr>
          <w:rStyle w:val="Strong"/>
          <w:rFonts w:eastAsiaTheme="majorEastAsia"/>
        </w:rPr>
        <w:t>root cause analysis</w:t>
      </w:r>
      <w:r>
        <w:t xml:space="preserve"> and </w:t>
      </w:r>
      <w:r>
        <w:rPr>
          <w:rStyle w:val="Strong"/>
          <w:rFonts w:eastAsiaTheme="majorEastAsia"/>
        </w:rPr>
        <w:t>attribution</w:t>
      </w:r>
      <w:r>
        <w:t>.</w:t>
      </w:r>
    </w:p>
    <w:p w:rsidR="001C4398" w:rsidRDefault="001C4398" w:rsidP="001C4398">
      <w:r>
        <w:pict>
          <v:rect id="_x0000_i1031" style="width:0;height:1.5pt" o:hralign="center" o:hrstd="t" o:hr="t" fillcolor="#a0a0a0" stroked="f"/>
        </w:pict>
      </w:r>
    </w:p>
    <w:p w:rsidR="001C4398" w:rsidRDefault="001C4398" w:rsidP="001C4398">
      <w:pPr>
        <w:pStyle w:val="Heading3"/>
      </w:pPr>
      <w:r>
        <w:rPr>
          <w:rStyle w:val="Strong"/>
          <w:b w:val="0"/>
          <w:bCs w:val="0"/>
        </w:rPr>
        <w:t>Task 8 – Conclusion</w:t>
      </w:r>
    </w:p>
    <w:p w:rsidR="001C4398" w:rsidRDefault="001C4398" w:rsidP="001C4398">
      <w:pPr>
        <w:pStyle w:val="NormalWeb"/>
        <w:numPr>
          <w:ilvl w:val="0"/>
          <w:numId w:val="8"/>
        </w:numPr>
      </w:pPr>
      <w:r>
        <w:t xml:space="preserve">Redline is a </w:t>
      </w:r>
      <w:r>
        <w:rPr>
          <w:rStyle w:val="Strong"/>
          <w:rFonts w:eastAsiaTheme="majorEastAsia"/>
        </w:rPr>
        <w:t>powerful free DFIR tool</w:t>
      </w:r>
      <w:r>
        <w:t xml:space="preserve"> for memory and endpoint forensic analysis.</w:t>
      </w:r>
    </w:p>
    <w:p w:rsidR="001C4398" w:rsidRDefault="001C4398" w:rsidP="001C4398">
      <w:pPr>
        <w:pStyle w:val="NormalWeb"/>
        <w:numPr>
          <w:ilvl w:val="0"/>
          <w:numId w:val="8"/>
        </w:numPr>
      </w:pPr>
      <w:r>
        <w:t>Key strengths:</w:t>
      </w:r>
    </w:p>
    <w:p w:rsidR="001C4398" w:rsidRDefault="001C4398" w:rsidP="001C4398">
      <w:pPr>
        <w:pStyle w:val="NormalWeb"/>
        <w:numPr>
          <w:ilvl w:val="1"/>
          <w:numId w:val="8"/>
        </w:numPr>
      </w:pPr>
      <w:r>
        <w:t>Timeline reconstruction.</w:t>
      </w:r>
    </w:p>
    <w:p w:rsidR="001C4398" w:rsidRDefault="001C4398" w:rsidP="001C4398">
      <w:pPr>
        <w:pStyle w:val="NormalWeb"/>
        <w:numPr>
          <w:ilvl w:val="1"/>
          <w:numId w:val="8"/>
        </w:numPr>
      </w:pPr>
      <w:r>
        <w:t>IOC-based hunting.</w:t>
      </w:r>
    </w:p>
    <w:p w:rsidR="001C4398" w:rsidRDefault="001C4398" w:rsidP="001C4398">
      <w:pPr>
        <w:pStyle w:val="NormalWeb"/>
        <w:numPr>
          <w:ilvl w:val="1"/>
          <w:numId w:val="8"/>
        </w:numPr>
      </w:pPr>
      <w:r>
        <w:t>Detailed system investigation.</w:t>
      </w:r>
    </w:p>
    <w:p w:rsidR="001C4398" w:rsidRDefault="001C4398" w:rsidP="001C4398">
      <w:pPr>
        <w:pStyle w:val="NormalWeb"/>
        <w:numPr>
          <w:ilvl w:val="0"/>
          <w:numId w:val="8"/>
        </w:numPr>
      </w:pPr>
      <w:r>
        <w:lastRenderedPageBreak/>
        <w:t>Limitations:</w:t>
      </w:r>
    </w:p>
    <w:p w:rsidR="001C4398" w:rsidRDefault="001C4398" w:rsidP="001C4398">
      <w:pPr>
        <w:pStyle w:val="NormalWeb"/>
        <w:numPr>
          <w:ilvl w:val="1"/>
          <w:numId w:val="8"/>
        </w:numPr>
      </w:pPr>
      <w:r>
        <w:t>Requires manual analysis skills.</w:t>
      </w:r>
    </w:p>
    <w:p w:rsidR="001C4398" w:rsidRDefault="001C4398" w:rsidP="001C4398">
      <w:pPr>
        <w:pStyle w:val="NormalWeb"/>
        <w:numPr>
          <w:ilvl w:val="1"/>
          <w:numId w:val="8"/>
        </w:numPr>
      </w:pPr>
      <w:r>
        <w:t xml:space="preserve">Can miss advanced </w:t>
      </w:r>
      <w:proofErr w:type="spellStart"/>
      <w:r>
        <w:t>fileless</w:t>
      </w:r>
      <w:proofErr w:type="spellEnd"/>
      <w:r>
        <w:t xml:space="preserve"> malware.</w:t>
      </w:r>
    </w:p>
    <w:p w:rsidR="001C4398" w:rsidRDefault="001C4398" w:rsidP="001C4398">
      <w:pPr>
        <w:pStyle w:val="NormalWeb"/>
        <w:numPr>
          <w:ilvl w:val="0"/>
          <w:numId w:val="8"/>
        </w:numPr>
      </w:pPr>
      <w:r>
        <w:t xml:space="preserve">Commonly used in </w:t>
      </w:r>
      <w:r>
        <w:rPr>
          <w:rStyle w:val="Strong"/>
          <w:rFonts w:eastAsiaTheme="majorEastAsia"/>
        </w:rPr>
        <w:t>SOC investigations, malware analysis, and IR workflows</w:t>
      </w:r>
      <w:r>
        <w:t>.</w:t>
      </w:r>
    </w:p>
    <w:p w:rsidR="001C4398" w:rsidRDefault="001C4398">
      <w:pPr>
        <w:rPr>
          <w:noProof/>
        </w:rPr>
      </w:pPr>
      <w:bookmarkStart w:id="0" w:name="_GoBack"/>
      <w:bookmarkEnd w:id="0"/>
    </w:p>
    <w:p w:rsidR="002D62F1" w:rsidRDefault="00D15023">
      <w:r>
        <w:rPr>
          <w:noProof/>
        </w:rPr>
        <w:drawing>
          <wp:inline distT="0" distB="0" distL="0" distR="0" wp14:anchorId="7E709711" wp14:editId="214CC05E">
            <wp:extent cx="5943600" cy="300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635AA" wp14:editId="4CA1054C">
            <wp:extent cx="5943600" cy="2728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40E0E" wp14:editId="5C1DB6D8">
            <wp:extent cx="5943600" cy="2040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7FF7D" wp14:editId="58300320">
            <wp:extent cx="5943600" cy="271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511">
        <w:rPr>
          <w:noProof/>
        </w:rPr>
        <w:drawing>
          <wp:inline distT="0" distB="0" distL="0" distR="0" wp14:anchorId="1962868E" wp14:editId="14758FF3">
            <wp:extent cx="5943600" cy="187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398">
        <w:rPr>
          <w:noProof/>
        </w:rPr>
        <w:lastRenderedPageBreak/>
        <w:drawing>
          <wp:inline distT="0" distB="0" distL="0" distR="0" wp14:anchorId="567CAEEA" wp14:editId="5314E834">
            <wp:extent cx="594360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398">
        <w:rPr>
          <w:noProof/>
        </w:rPr>
        <w:drawing>
          <wp:inline distT="0" distB="0" distL="0" distR="0" wp14:anchorId="74F0D54B" wp14:editId="440895BD">
            <wp:extent cx="5943600" cy="2073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398">
        <w:rPr>
          <w:noProof/>
        </w:rPr>
        <w:lastRenderedPageBreak/>
        <w:drawing>
          <wp:inline distT="0" distB="0" distL="0" distR="0" wp14:anchorId="79A66A24" wp14:editId="2AF89DA1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398">
        <w:rPr>
          <w:noProof/>
        </w:rPr>
        <w:drawing>
          <wp:inline distT="0" distB="0" distL="0" distR="0" wp14:anchorId="2533FACE" wp14:editId="41570E2A">
            <wp:extent cx="5943600" cy="3245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22032"/>
    <w:multiLevelType w:val="multilevel"/>
    <w:tmpl w:val="92E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B249F8"/>
    <w:multiLevelType w:val="multilevel"/>
    <w:tmpl w:val="EFF2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A6234"/>
    <w:multiLevelType w:val="multilevel"/>
    <w:tmpl w:val="7E2A6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485188"/>
    <w:multiLevelType w:val="multilevel"/>
    <w:tmpl w:val="2AC65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2E0CC0"/>
    <w:multiLevelType w:val="multilevel"/>
    <w:tmpl w:val="95CE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AD1C4D"/>
    <w:multiLevelType w:val="multilevel"/>
    <w:tmpl w:val="B672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182E0A"/>
    <w:multiLevelType w:val="multilevel"/>
    <w:tmpl w:val="C6DC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206D50"/>
    <w:multiLevelType w:val="multilevel"/>
    <w:tmpl w:val="AB22C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023"/>
    <w:rsid w:val="001C4398"/>
    <w:rsid w:val="001F5511"/>
    <w:rsid w:val="002D62F1"/>
    <w:rsid w:val="00D1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747E9"/>
  <w15:chartTrackingRefBased/>
  <w15:docId w15:val="{E76F5C16-86B9-4769-8F7C-534857A27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43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3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3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39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3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3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C439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C4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C43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87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2025-08-17T10:18:00Z</dcterms:created>
  <dcterms:modified xsi:type="dcterms:W3CDTF">2025-08-17T11:27:00Z</dcterms:modified>
</cp:coreProperties>
</file>