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2B788" w14:textId="0EC5B68A" w:rsidR="008A23D0" w:rsidRDefault="008A23D0" w:rsidP="008A23D0">
      <w:pPr>
        <w:rPr>
          <w:b/>
        </w:rPr>
      </w:pPr>
      <w:bookmarkStart w:id="0" w:name="_GoBack"/>
      <w:r>
        <w:rPr>
          <w:b/>
        </w:rPr>
        <w:t xml:space="preserve">Head: </w:t>
      </w:r>
      <w:r w:rsidR="007F5C4F">
        <w:rPr>
          <w:b/>
        </w:rPr>
        <w:t>COVID</w:t>
      </w:r>
      <w:r w:rsidR="00604683">
        <w:rPr>
          <w:b/>
        </w:rPr>
        <w:t>-19</w:t>
      </w:r>
      <w:r w:rsidR="007F5C4F">
        <w:rPr>
          <w:b/>
        </w:rPr>
        <w:t xml:space="preserve"> brings o</w:t>
      </w:r>
      <w:r>
        <w:rPr>
          <w:b/>
        </w:rPr>
        <w:t xml:space="preserve">pen source </w:t>
      </w:r>
      <w:r w:rsidR="007F5C4F">
        <w:rPr>
          <w:b/>
        </w:rPr>
        <w:t>medicine into the limelight</w:t>
      </w:r>
    </w:p>
    <w:bookmarkEnd w:id="0"/>
    <w:p w14:paraId="4657E586" w14:textId="61B11FE3" w:rsidR="008A23D0" w:rsidRDefault="008A23D0" w:rsidP="008A23D0">
      <w:pPr>
        <w:rPr>
          <w:b/>
        </w:rPr>
      </w:pPr>
      <w:r>
        <w:rPr>
          <w:b/>
        </w:rPr>
        <w:t xml:space="preserve">Slug: </w:t>
      </w:r>
      <w:r>
        <w:rPr>
          <w:i/>
        </w:rPr>
        <w:t xml:space="preserve">The hunt for a COVID-19 vaccine is making the scientific and pharmaceutical community </w:t>
      </w:r>
      <w:r w:rsidR="00807012">
        <w:rPr>
          <w:i/>
        </w:rPr>
        <w:t xml:space="preserve">think again about </w:t>
      </w:r>
      <w:r>
        <w:rPr>
          <w:i/>
        </w:rPr>
        <w:t>the benefits of the open source mode</w:t>
      </w:r>
      <w:r w:rsidR="00807012">
        <w:rPr>
          <w:i/>
        </w:rPr>
        <w:t>l</w:t>
      </w:r>
      <w:r>
        <w:rPr>
          <w:i/>
        </w:rPr>
        <w:t xml:space="preserve"> for </w:t>
      </w:r>
      <w:r w:rsidR="00604683">
        <w:rPr>
          <w:i/>
        </w:rPr>
        <w:t xml:space="preserve">developing </w:t>
      </w:r>
      <w:r w:rsidR="00807012">
        <w:rPr>
          <w:i/>
        </w:rPr>
        <w:t>therapeutic treatment</w:t>
      </w:r>
      <w:r w:rsidR="00604683">
        <w:rPr>
          <w:i/>
        </w:rPr>
        <w:t>s</w:t>
      </w:r>
      <w:r w:rsidR="00807012">
        <w:rPr>
          <w:i/>
        </w:rPr>
        <w:t xml:space="preserve"> </w:t>
      </w:r>
    </w:p>
    <w:p w14:paraId="350D2F1B" w14:textId="77777777" w:rsidR="008A23D0" w:rsidRDefault="008A23D0" w:rsidP="008A23D0">
      <w:pPr>
        <w:rPr>
          <w:b/>
        </w:rPr>
      </w:pPr>
      <w:r>
        <w:rPr>
          <w:b/>
        </w:rPr>
        <w:t xml:space="preserve">Body: </w:t>
      </w:r>
    </w:p>
    <w:p w14:paraId="072217E4" w14:textId="0C4079E5" w:rsidR="007F5C4F" w:rsidRDefault="007F5C4F" w:rsidP="008A23D0">
      <w:r>
        <w:t>Through radical sharing and collaboration, o</w:t>
      </w:r>
      <w:r w:rsidR="008A23D0">
        <w:t xml:space="preserve">pen </w:t>
      </w:r>
      <w:r>
        <w:t>source medicine will help accelerate the discovery of a COVID-19 treatment and lead to cost</w:t>
      </w:r>
      <w:r w:rsidR="00604683">
        <w:t>-</w:t>
      </w:r>
      <w:r>
        <w:t>savings for companies and patients, according to academics, researchers and in-house pharma attorneys.</w:t>
      </w:r>
    </w:p>
    <w:p w14:paraId="5BA5D30B" w14:textId="13261484" w:rsidR="00604683" w:rsidRDefault="008A23D0" w:rsidP="008A23D0">
      <w:r>
        <w:t xml:space="preserve">Much like open source </w:t>
      </w:r>
      <w:r w:rsidR="00807012">
        <w:t xml:space="preserve">forums </w:t>
      </w:r>
      <w:r>
        <w:t xml:space="preserve">for software, open medicine involves </w:t>
      </w:r>
      <w:r w:rsidR="00807012">
        <w:t xml:space="preserve">freely </w:t>
      </w:r>
      <w:r>
        <w:t xml:space="preserve">sharing data, know-how and tools with the wider community. Early stages of research are done in collaboration with universities and pharma companies, and all results are shared with each member. </w:t>
      </w:r>
    </w:p>
    <w:p w14:paraId="63D8868E" w14:textId="051D30C2" w:rsidR="008A23D0" w:rsidRDefault="008A23D0" w:rsidP="008A23D0">
      <w:r>
        <w:t>The advantage of this radical approach</w:t>
      </w:r>
      <w:r w:rsidR="00604683">
        <w:t xml:space="preserve"> </w:t>
      </w:r>
      <w:r>
        <w:t>is that it speeds up medical trials by avoiding duplicating failure.</w:t>
      </w:r>
    </w:p>
    <w:p w14:paraId="56F00D66" w14:textId="37F72B6B" w:rsidR="003F18EA" w:rsidRPr="00ED2067" w:rsidRDefault="003F18EA" w:rsidP="008A23D0">
      <w:pPr>
        <w:rPr>
          <w:b/>
        </w:rPr>
      </w:pPr>
      <w:r>
        <w:rPr>
          <w:b/>
        </w:rPr>
        <w:t>Patent p</w:t>
      </w:r>
      <w:r w:rsidRPr="00ED2067">
        <w:rPr>
          <w:b/>
        </w:rPr>
        <w:t>ros and cons</w:t>
      </w:r>
    </w:p>
    <w:p w14:paraId="08A72CAF" w14:textId="4DDA3AE5" w:rsidR="00807012" w:rsidRDefault="008A23D0" w:rsidP="008A23D0">
      <w:r>
        <w:t>Matthew Todd, chair of drug discovery at U</w:t>
      </w:r>
      <w:r w:rsidR="00807012">
        <w:t xml:space="preserve">niversity </w:t>
      </w:r>
      <w:r>
        <w:t>C</w:t>
      </w:r>
      <w:r w:rsidR="00807012">
        <w:t xml:space="preserve">ollege </w:t>
      </w:r>
      <w:r>
        <w:t>L</w:t>
      </w:r>
      <w:r w:rsidR="00807012">
        <w:t>ondon</w:t>
      </w:r>
      <w:r w:rsidR="003F18EA">
        <w:t xml:space="preserve"> (UCL)</w:t>
      </w:r>
      <w:r>
        <w:t xml:space="preserve">, says the traditional pharmaceutical business model that relies heavily on patents does not work </w:t>
      </w:r>
      <w:r w:rsidR="00807012">
        <w:t>very well for all areas of human therapeutics.</w:t>
      </w:r>
    </w:p>
    <w:p w14:paraId="04AEEB61" w14:textId="75F0691B" w:rsidR="008A23D0" w:rsidRDefault="00807012" w:rsidP="008A23D0">
      <w:r>
        <w:t>He points out that there are considerable c</w:t>
      </w:r>
      <w:r w:rsidR="008A23D0">
        <w:t xml:space="preserve">hallenges </w:t>
      </w:r>
      <w:r>
        <w:t>when it comes to incentivising organisations to focus on</w:t>
      </w:r>
      <w:r w:rsidR="008A23D0">
        <w:t xml:space="preserve"> rare diseases and antibiotics because companies </w:t>
      </w:r>
      <w:r>
        <w:t xml:space="preserve">often do </w:t>
      </w:r>
      <w:r w:rsidR="008A23D0">
        <w:t xml:space="preserve">not see </w:t>
      </w:r>
      <w:r w:rsidR="004D5F6E">
        <w:t xml:space="preserve">the necessary </w:t>
      </w:r>
      <w:r w:rsidR="008A23D0">
        <w:t xml:space="preserve">return on investment for developing </w:t>
      </w:r>
      <w:r w:rsidR="004D5F6E">
        <w:t>such</w:t>
      </w:r>
      <w:r w:rsidR="008A23D0">
        <w:t xml:space="preserve"> therapies. </w:t>
      </w:r>
    </w:p>
    <w:p w14:paraId="1220A9B4" w14:textId="77777777" w:rsidR="004D5F6E" w:rsidRDefault="008A23D0" w:rsidP="008A23D0">
      <w:r>
        <w:t xml:space="preserve">Because open medicine accelerates research and cuts costs, it could be a solution to finding cures for </w:t>
      </w:r>
      <w:r w:rsidR="004D5F6E">
        <w:t xml:space="preserve">these </w:t>
      </w:r>
      <w:r>
        <w:t xml:space="preserve">neglected illnesses. </w:t>
      </w:r>
    </w:p>
    <w:p w14:paraId="45888A08" w14:textId="655F7C7E" w:rsidR="008A23D0" w:rsidRDefault="008A23D0" w:rsidP="008A23D0">
      <w:pPr>
        <w:rPr>
          <w:iCs/>
        </w:rPr>
      </w:pPr>
      <w:r w:rsidRPr="005612C5">
        <w:rPr>
          <w:iCs/>
        </w:rPr>
        <w:t xml:space="preserve">“We are hampered by the current IP system. We have some good medicines that come out of the traditional </w:t>
      </w:r>
      <w:r w:rsidR="004D5F6E">
        <w:rPr>
          <w:iCs/>
        </w:rPr>
        <w:t>system</w:t>
      </w:r>
      <w:r w:rsidRPr="005612C5">
        <w:rPr>
          <w:iCs/>
        </w:rPr>
        <w:t xml:space="preserve">, but </w:t>
      </w:r>
      <w:r>
        <w:rPr>
          <w:iCs/>
        </w:rPr>
        <w:t xml:space="preserve">there are </w:t>
      </w:r>
      <w:r w:rsidRPr="005612C5">
        <w:rPr>
          <w:iCs/>
        </w:rPr>
        <w:t xml:space="preserve">many areas where we don't have any new </w:t>
      </w:r>
      <w:r>
        <w:rPr>
          <w:iCs/>
        </w:rPr>
        <w:t>medicines coming through at all,” says Todd.</w:t>
      </w:r>
    </w:p>
    <w:p w14:paraId="22242BAD" w14:textId="1B37EA4F" w:rsidR="008A23D0" w:rsidRDefault="008A23D0" w:rsidP="008A23D0">
      <w:pPr>
        <w:rPr>
          <w:iCs/>
        </w:rPr>
      </w:pPr>
      <w:r>
        <w:rPr>
          <w:iCs/>
        </w:rPr>
        <w:t>“</w:t>
      </w:r>
      <w:r w:rsidRPr="005612C5">
        <w:rPr>
          <w:iCs/>
        </w:rPr>
        <w:t>I</w:t>
      </w:r>
      <w:r>
        <w:rPr>
          <w:iCs/>
        </w:rPr>
        <w:t>f</w:t>
      </w:r>
      <w:r w:rsidRPr="005612C5">
        <w:rPr>
          <w:iCs/>
        </w:rPr>
        <w:t xml:space="preserve"> </w:t>
      </w:r>
      <w:r>
        <w:rPr>
          <w:iCs/>
        </w:rPr>
        <w:t xml:space="preserve">I </w:t>
      </w:r>
      <w:r w:rsidRPr="005612C5">
        <w:rPr>
          <w:iCs/>
        </w:rPr>
        <w:t xml:space="preserve">work on a disease that kills many people in Sudan, I am unlikely to make a return on investment. We just need an alternative that is able to operate, something that can step in when the traditional system is unable to act.” </w:t>
      </w:r>
    </w:p>
    <w:p w14:paraId="6D20033C" w14:textId="515ABF7F" w:rsidR="004432DB" w:rsidRDefault="004432DB" w:rsidP="004432DB">
      <w:r w:rsidRPr="003E46E5">
        <w:t xml:space="preserve">Helen Cline, legal director of IP and life sciences at Pinsent Masons in London, does not believe that </w:t>
      </w:r>
      <w:r>
        <w:t>the patent system</w:t>
      </w:r>
      <w:r w:rsidRPr="003E46E5">
        <w:t xml:space="preserve"> inherently stifle</w:t>
      </w:r>
      <w:r>
        <w:t>s</w:t>
      </w:r>
      <w:r w:rsidRPr="003E46E5">
        <w:t xml:space="preserve"> research. As an example</w:t>
      </w:r>
      <w:r>
        <w:t>,</w:t>
      </w:r>
      <w:r w:rsidRPr="003E46E5">
        <w:t xml:space="preserve"> she cites pharmaceutical companies </w:t>
      </w:r>
      <w:r>
        <w:t>that</w:t>
      </w:r>
      <w:r w:rsidRPr="003E46E5">
        <w:t xml:space="preserve"> have voluntarily surrendered their patent portfolios to allow different pharma companies and research institutions to conduct trials for a COVID-19 vaccine. </w:t>
      </w:r>
    </w:p>
    <w:p w14:paraId="002910F5" w14:textId="37984958" w:rsidR="004432DB" w:rsidRDefault="004432DB" w:rsidP="004432DB">
      <w:r w:rsidRPr="003E46E5">
        <w:t>“A patent can be a sword or a shield. In the current environment</w:t>
      </w:r>
      <w:r>
        <w:t>,</w:t>
      </w:r>
      <w:r w:rsidRPr="003E46E5">
        <w:t xml:space="preserve"> you will find an awful lot of companies that are doing the right thing and are not using their patent portfolios as a sword</w:t>
      </w:r>
      <w:r>
        <w:t xml:space="preserve">,” she says. </w:t>
      </w:r>
    </w:p>
    <w:p w14:paraId="427C39BB" w14:textId="4B2487D4" w:rsidR="004432DB" w:rsidRDefault="004432DB" w:rsidP="004432DB">
      <w:pPr>
        <w:spacing w:before="100" w:beforeAutospacing="1" w:after="100" w:afterAutospacing="1"/>
      </w:pPr>
      <w:r w:rsidRPr="00D2706A">
        <w:t xml:space="preserve">She explains that </w:t>
      </w:r>
      <w:r>
        <w:t xml:space="preserve">although open medicine is not a magic bullet for all the current challenges </w:t>
      </w:r>
      <w:r w:rsidR="00604683">
        <w:t xml:space="preserve">in </w:t>
      </w:r>
      <w:r>
        <w:t xml:space="preserve">developing new medicines, the model has an advantage in the current climate because it can speed up research and then lower costs to make treatments more widely accessible. </w:t>
      </w:r>
    </w:p>
    <w:p w14:paraId="32BF93A7" w14:textId="77777777" w:rsidR="004432DB" w:rsidRPr="00D2706A" w:rsidRDefault="004432DB" w:rsidP="004432DB">
      <w:pPr>
        <w:spacing w:before="100" w:beforeAutospacing="1" w:after="100" w:afterAutospacing="1"/>
      </w:pPr>
      <w:r>
        <w:lastRenderedPageBreak/>
        <w:t>“If a therapeutic target fails, everyone knows about it because it goes into the public domain straight away</w:t>
      </w:r>
      <w:r w:rsidRPr="001A3D79">
        <w:t xml:space="preserve">. </w:t>
      </w:r>
      <w:r w:rsidRPr="001A3D79">
        <w:rPr>
          <w:iCs/>
        </w:rPr>
        <w:t xml:space="preserve">If you can take some of </w:t>
      </w:r>
      <w:r>
        <w:rPr>
          <w:iCs/>
        </w:rPr>
        <w:t xml:space="preserve">the </w:t>
      </w:r>
      <w:r w:rsidRPr="001A3D79">
        <w:rPr>
          <w:iCs/>
        </w:rPr>
        <w:t>cost arguments out of the equation, we may get to a position where pricing is less of an issue,” she says.</w:t>
      </w:r>
      <w:r>
        <w:rPr>
          <w:rFonts w:ascii="Arial" w:hAnsi="Arial" w:cs="Arial"/>
          <w:sz w:val="20"/>
          <w:szCs w:val="20"/>
        </w:rPr>
        <w:t> </w:t>
      </w:r>
    </w:p>
    <w:p w14:paraId="60AC4C5C" w14:textId="4BA2D78C" w:rsidR="008A23D0" w:rsidRPr="00AD72A4" w:rsidRDefault="008A23D0" w:rsidP="008A23D0">
      <w:r w:rsidRPr="00AD72A4">
        <w:t xml:space="preserve">Richard Gold, professor of law and medicine at McGill University in Montreal, says that </w:t>
      </w:r>
      <w:r>
        <w:t xml:space="preserve">pharma innovators waste money with </w:t>
      </w:r>
      <w:r w:rsidR="00604683">
        <w:t xml:space="preserve">the </w:t>
      </w:r>
      <w:r>
        <w:t xml:space="preserve">patent system because they could be conducting research on something that their competitors have already learned does not work. </w:t>
      </w:r>
    </w:p>
    <w:p w14:paraId="4CFA4E52" w14:textId="77777777" w:rsidR="008A23D0" w:rsidRPr="003E46E5" w:rsidRDefault="008A23D0" w:rsidP="008A23D0">
      <w:pPr>
        <w:rPr>
          <w:iCs/>
          <w:lang w:val="en-CA"/>
        </w:rPr>
      </w:pPr>
      <w:r w:rsidRPr="003E46E5">
        <w:rPr>
          <w:iCs/>
          <w:lang w:val="en-CA"/>
        </w:rPr>
        <w:t>“Open science is this idea that we do things best when we do it together, that we avoid duplication and we do science quickly,” he says</w:t>
      </w:r>
      <w:r>
        <w:rPr>
          <w:iCs/>
          <w:lang w:val="en-CA"/>
        </w:rPr>
        <w:t>.</w:t>
      </w:r>
    </w:p>
    <w:p w14:paraId="399B8505" w14:textId="01400F0A" w:rsidR="008A23D0" w:rsidRPr="003E46E5" w:rsidRDefault="008A23D0" w:rsidP="008A23D0">
      <w:pPr>
        <w:rPr>
          <w:iCs/>
          <w:lang w:val="en-CA"/>
        </w:rPr>
      </w:pPr>
      <w:r w:rsidRPr="003E46E5">
        <w:rPr>
          <w:iCs/>
          <w:lang w:val="en-CA"/>
        </w:rPr>
        <w:t xml:space="preserve">“A problem with drug discovery is we plough more and more money into it and we get less per dollar, </w:t>
      </w:r>
      <w:r w:rsidR="004D5F6E">
        <w:rPr>
          <w:iCs/>
          <w:lang w:val="en-CA"/>
        </w:rPr>
        <w:t>or</w:t>
      </w:r>
      <w:r w:rsidR="004D5F6E" w:rsidRPr="003E46E5">
        <w:rPr>
          <w:iCs/>
          <w:lang w:val="en-CA"/>
        </w:rPr>
        <w:t xml:space="preserve"> </w:t>
      </w:r>
      <w:r w:rsidRPr="003E46E5">
        <w:rPr>
          <w:iCs/>
          <w:lang w:val="en-CA"/>
        </w:rPr>
        <w:t xml:space="preserve">even less per researcher. The reason is because there is a lot of duplication and everybody is out to get their own patent and they don't share enough.” </w:t>
      </w:r>
    </w:p>
    <w:p w14:paraId="4252423A" w14:textId="3899729D" w:rsidR="008A23D0" w:rsidRDefault="003F18EA" w:rsidP="008A23D0">
      <w:pPr>
        <w:rPr>
          <w:b/>
        </w:rPr>
      </w:pPr>
      <w:r>
        <w:rPr>
          <w:b/>
        </w:rPr>
        <w:t xml:space="preserve">Pulling together </w:t>
      </w:r>
    </w:p>
    <w:p w14:paraId="68C384D5" w14:textId="1BAA665D" w:rsidR="008A23D0" w:rsidRDefault="006F01EA" w:rsidP="008A23D0">
      <w:r>
        <w:t>Necessity</w:t>
      </w:r>
      <w:r w:rsidR="004432DB">
        <w:t xml:space="preserve"> is often said to be the kick-starter of innovation. With the pandemic claiming thousands of lives every day, the global scientific community is quickly learning to pool resources for the betterment of humanity. The</w:t>
      </w:r>
      <w:r w:rsidR="008A23D0">
        <w:t xml:space="preserve"> global research</w:t>
      </w:r>
      <w:r w:rsidR="004D5F6E">
        <w:t xml:space="preserve"> head</w:t>
      </w:r>
      <w:r w:rsidR="008A23D0">
        <w:t xml:space="preserve"> for a pharma innovator in California says that big pharma companies </w:t>
      </w:r>
      <w:r w:rsidR="00604683">
        <w:t xml:space="preserve">are coming </w:t>
      </w:r>
      <w:r w:rsidR="008A23D0">
        <w:t xml:space="preserve">together in a way that he has never seen in his professional career. </w:t>
      </w:r>
    </w:p>
    <w:p w14:paraId="2FCBD072" w14:textId="7C7F040B" w:rsidR="008A23D0" w:rsidRDefault="008A23D0" w:rsidP="008A23D0">
      <w:r>
        <w:t xml:space="preserve">Novartis, Mylan and Teva </w:t>
      </w:r>
      <w:r w:rsidR="004D5F6E">
        <w:t>have pledged</w:t>
      </w:r>
      <w:r>
        <w:t xml:space="preserve"> to produce millions of samples of chloroquine, which is known for its antiviral properties and is in trials to treat COVID-19. Sanofi and GSK </w:t>
      </w:r>
      <w:r w:rsidR="004D5F6E">
        <w:t xml:space="preserve">also </w:t>
      </w:r>
      <w:hyperlink r:id="rId7" w:history="1">
        <w:r w:rsidRPr="004A0AF8">
          <w:rPr>
            <w:rStyle w:val="Hyperlink"/>
          </w:rPr>
          <w:t>announced</w:t>
        </w:r>
      </w:hyperlink>
      <w:r>
        <w:t xml:space="preserve"> </w:t>
      </w:r>
      <w:r w:rsidR="004D5F6E">
        <w:t xml:space="preserve">that </w:t>
      </w:r>
      <w:r>
        <w:t xml:space="preserve">they will work together to develop a vaccine using technology from both companies. </w:t>
      </w:r>
    </w:p>
    <w:p w14:paraId="390882ED" w14:textId="37ECE486" w:rsidR="008A23D0" w:rsidRDefault="008A23D0" w:rsidP="008A23D0">
      <w:r>
        <w:t xml:space="preserve">The </w:t>
      </w:r>
      <w:r w:rsidR="004D5F6E">
        <w:t>global research head</w:t>
      </w:r>
      <w:r>
        <w:t xml:space="preserve"> says that the coordinated </w:t>
      </w:r>
      <w:r w:rsidR="00604683">
        <w:t xml:space="preserve">work </w:t>
      </w:r>
      <w:r>
        <w:t xml:space="preserve">of pharmaceutical </w:t>
      </w:r>
      <w:r w:rsidR="00604683">
        <w:t xml:space="preserve">firms combines </w:t>
      </w:r>
      <w:r>
        <w:t>an unprecedented effort of each company playing to its strengths to contribute to a solution</w:t>
      </w:r>
      <w:r w:rsidR="004D5F6E">
        <w:t>.</w:t>
      </w:r>
      <w:r>
        <w:t xml:space="preserve"> “We are approaching the COVID pandemic by putting things out in the open and doing what we do best</w:t>
      </w:r>
      <w:r w:rsidR="004D5F6E">
        <w:t>,” he says.</w:t>
      </w:r>
      <w:r>
        <w:t xml:space="preserve"> </w:t>
      </w:r>
    </w:p>
    <w:p w14:paraId="16938BF3" w14:textId="43A70F83" w:rsidR="008A23D0" w:rsidRDefault="008A23D0" w:rsidP="008A23D0">
      <w:r>
        <w:t>“We are a chemistry company, for example, and there might be another company that does antibody research and another vaccines. We are saying to each other</w:t>
      </w:r>
      <w:r w:rsidR="00604683">
        <w:t>:</w:t>
      </w:r>
      <w:r>
        <w:t xml:space="preserve"> </w:t>
      </w:r>
      <w:r w:rsidR="00604683">
        <w:t>‘</w:t>
      </w:r>
      <w:r>
        <w:t>you do your bit and I’ll do mine and we’ll come together and find a solution</w:t>
      </w:r>
      <w:r w:rsidR="003B1F92">
        <w:t>.</w:t>
      </w:r>
      <w:r w:rsidR="00604683">
        <w:t>’</w:t>
      </w:r>
      <w:r w:rsidR="003B1F92">
        <w:t>”</w:t>
      </w:r>
    </w:p>
    <w:p w14:paraId="356CB88D" w14:textId="7D99F9F2" w:rsidR="008A23D0" w:rsidRDefault="008A23D0" w:rsidP="008A23D0">
      <w:r>
        <w:t xml:space="preserve">Chas Bountra, professor of translational medicine at Oxford University and </w:t>
      </w:r>
      <w:r w:rsidR="00604683">
        <w:t xml:space="preserve">a </w:t>
      </w:r>
      <w:r>
        <w:t>former researcher at GSK, says that whenever research is risky or expensive</w:t>
      </w:r>
      <w:r w:rsidR="003B1F92">
        <w:t>,</w:t>
      </w:r>
      <w:r>
        <w:t xml:space="preserve"> it makes sense to pull ideas together and not to be secretive about the research. </w:t>
      </w:r>
    </w:p>
    <w:p w14:paraId="26F0D9CF" w14:textId="7B0AF971" w:rsidR="008A23D0" w:rsidRDefault="008A23D0" w:rsidP="008A23D0">
      <w:pPr>
        <w:rPr>
          <w:iCs/>
        </w:rPr>
      </w:pPr>
      <w:r w:rsidRPr="00AF3080">
        <w:rPr>
          <w:iCs/>
        </w:rPr>
        <w:t xml:space="preserve">“At Oxford we have more than 100 people working on novel drug targets, often intractable areas of biology, generating novel high quality tools and sharing them with </w:t>
      </w:r>
      <w:r>
        <w:rPr>
          <w:iCs/>
        </w:rPr>
        <w:t>hundreds</w:t>
      </w:r>
      <w:r w:rsidRPr="00AF3080">
        <w:rPr>
          <w:iCs/>
        </w:rPr>
        <w:t xml:space="preserve"> of academics, disease</w:t>
      </w:r>
      <w:r>
        <w:rPr>
          <w:iCs/>
        </w:rPr>
        <w:t xml:space="preserve"> foundations, biotech</w:t>
      </w:r>
      <w:r w:rsidRPr="00AF3080">
        <w:rPr>
          <w:iCs/>
        </w:rPr>
        <w:t xml:space="preserve"> and pharma companies. We are crowdsourcing science,” he says. </w:t>
      </w:r>
    </w:p>
    <w:p w14:paraId="5E03C869" w14:textId="4F9B2F44" w:rsidR="003B1F92" w:rsidRDefault="008A23D0" w:rsidP="008A23D0">
      <w:r w:rsidRPr="00051FFD">
        <w:t xml:space="preserve">Gold at McGill </w:t>
      </w:r>
      <w:r w:rsidR="00AC330C">
        <w:t xml:space="preserve">in </w:t>
      </w:r>
      <w:r w:rsidR="00604683">
        <w:t>Montreal</w:t>
      </w:r>
      <w:r w:rsidRPr="00051FFD">
        <w:t xml:space="preserve"> helped to create the </w:t>
      </w:r>
      <w:hyperlink r:id="rId8" w:history="1">
        <w:r w:rsidRPr="003F18EA">
          <w:rPr>
            <w:rStyle w:val="Hyperlink"/>
          </w:rPr>
          <w:t>Rapidly Emerging Antiviral Drug Development Initiative</w:t>
        </w:r>
      </w:hyperlink>
      <w:r w:rsidRPr="00051FFD">
        <w:t xml:space="preserve"> at the University</w:t>
      </w:r>
      <w:r w:rsidR="006F01EA">
        <w:t xml:space="preserve"> of North Carolina Chapel Hill</w:t>
      </w:r>
      <w:r w:rsidRPr="00051FFD">
        <w:t xml:space="preserve"> The organisation is an international effort to develop drugs that will be ready for clinical testing in the event of another pandemic. </w:t>
      </w:r>
    </w:p>
    <w:p w14:paraId="426E4E99" w14:textId="00287EF3" w:rsidR="008A23D0" w:rsidRPr="00051FFD" w:rsidRDefault="008A23D0" w:rsidP="008A23D0">
      <w:pPr>
        <w:rPr>
          <w:iCs/>
          <w:lang w:val="en-CA"/>
        </w:rPr>
      </w:pPr>
      <w:r w:rsidRPr="00051FFD">
        <w:t>The project uses an open medicine model that will share all results public</w:t>
      </w:r>
      <w:r w:rsidR="00604683">
        <w:t>l</w:t>
      </w:r>
      <w:r w:rsidRPr="00051FFD">
        <w:t>y in real time.</w:t>
      </w:r>
      <w:r w:rsidR="003B1F92">
        <w:rPr>
          <w:iCs/>
          <w:lang w:val="en-CA"/>
        </w:rPr>
        <w:t xml:space="preserve"> </w:t>
      </w:r>
      <w:r w:rsidRPr="00051FFD">
        <w:rPr>
          <w:iCs/>
          <w:lang w:val="en-CA"/>
        </w:rPr>
        <w:t>“When we get to pandemic research</w:t>
      </w:r>
      <w:r w:rsidR="003B1F92">
        <w:rPr>
          <w:iCs/>
          <w:lang w:val="en-CA"/>
        </w:rPr>
        <w:t>,</w:t>
      </w:r>
      <w:r w:rsidRPr="00051FFD">
        <w:rPr>
          <w:iCs/>
          <w:lang w:val="en-CA"/>
        </w:rPr>
        <w:t xml:space="preserve"> the first thing that researchers, governments and industry did was abandon the patent system and go for radical sharing,” says Gold.</w:t>
      </w:r>
    </w:p>
    <w:p w14:paraId="08609328" w14:textId="4DAA2E94" w:rsidR="003B1F92" w:rsidRDefault="008A23D0" w:rsidP="008A23D0">
      <w:pPr>
        <w:rPr>
          <w:iCs/>
          <w:lang w:val="en-CA"/>
        </w:rPr>
      </w:pPr>
      <w:r w:rsidRPr="00051FFD">
        <w:rPr>
          <w:iCs/>
          <w:lang w:val="en-CA"/>
        </w:rPr>
        <w:lastRenderedPageBreak/>
        <w:t>“</w:t>
      </w:r>
      <w:r>
        <w:rPr>
          <w:iCs/>
          <w:lang w:val="en-CA"/>
        </w:rPr>
        <w:t>T</w:t>
      </w:r>
      <w:r w:rsidRPr="00051FFD">
        <w:rPr>
          <w:iCs/>
          <w:lang w:val="en-CA"/>
        </w:rPr>
        <w:t>he medical community took tissue</w:t>
      </w:r>
      <w:r w:rsidR="003B1F92">
        <w:rPr>
          <w:iCs/>
          <w:lang w:val="en-CA"/>
        </w:rPr>
        <w:t xml:space="preserve"> </w:t>
      </w:r>
      <w:r w:rsidRPr="00051FFD">
        <w:rPr>
          <w:iCs/>
          <w:lang w:val="en-CA"/>
        </w:rPr>
        <w:t xml:space="preserve">samples in labs around the world, determined </w:t>
      </w:r>
      <w:r w:rsidR="003B1F92">
        <w:rPr>
          <w:iCs/>
          <w:lang w:val="en-CA"/>
        </w:rPr>
        <w:t>their</w:t>
      </w:r>
      <w:r w:rsidR="003B1F92" w:rsidRPr="00051FFD">
        <w:rPr>
          <w:iCs/>
          <w:lang w:val="en-CA"/>
        </w:rPr>
        <w:t xml:space="preserve"> </w:t>
      </w:r>
      <w:r w:rsidRPr="00051FFD">
        <w:rPr>
          <w:iCs/>
          <w:lang w:val="en-CA"/>
        </w:rPr>
        <w:t>genetic code, got diagnostic kits out quickly, and developed vaccine candidates that they q</w:t>
      </w:r>
      <w:r w:rsidR="00AC330C">
        <w:rPr>
          <w:iCs/>
          <w:lang w:val="en-CA"/>
        </w:rPr>
        <w:t>uickly got into clinical trials</w:t>
      </w:r>
      <w:r w:rsidRPr="00051FFD">
        <w:rPr>
          <w:iCs/>
          <w:lang w:val="en-CA"/>
        </w:rPr>
        <w:t xml:space="preserve">. It's because of this radical sharing </w:t>
      </w:r>
      <w:r w:rsidR="003B1F92">
        <w:rPr>
          <w:iCs/>
          <w:lang w:val="en-CA"/>
        </w:rPr>
        <w:t xml:space="preserve">that </w:t>
      </w:r>
      <w:r w:rsidRPr="00051FFD">
        <w:rPr>
          <w:iCs/>
          <w:lang w:val="en-CA"/>
        </w:rPr>
        <w:t xml:space="preserve">we can do this. </w:t>
      </w:r>
    </w:p>
    <w:p w14:paraId="1CCA0D2A" w14:textId="14C9C58D" w:rsidR="008A23D0" w:rsidRPr="00051FFD" w:rsidRDefault="003B1F92" w:rsidP="008A23D0">
      <w:pPr>
        <w:rPr>
          <w:lang w:val="en-CA"/>
        </w:rPr>
      </w:pPr>
      <w:r>
        <w:rPr>
          <w:iCs/>
          <w:lang w:val="en-CA"/>
        </w:rPr>
        <w:t>“</w:t>
      </w:r>
      <w:r w:rsidR="008A23D0" w:rsidRPr="00051FFD">
        <w:rPr>
          <w:iCs/>
          <w:lang w:val="en-CA"/>
        </w:rPr>
        <w:t>When push comes to shove</w:t>
      </w:r>
      <w:r>
        <w:rPr>
          <w:iCs/>
          <w:lang w:val="en-CA"/>
        </w:rPr>
        <w:t>,</w:t>
      </w:r>
      <w:r w:rsidR="008A23D0" w:rsidRPr="00051FFD">
        <w:rPr>
          <w:iCs/>
          <w:lang w:val="en-CA"/>
        </w:rPr>
        <w:t xml:space="preserve"> people reali</w:t>
      </w:r>
      <w:r>
        <w:rPr>
          <w:iCs/>
          <w:lang w:val="en-CA"/>
        </w:rPr>
        <w:t>s</w:t>
      </w:r>
      <w:r w:rsidR="008A23D0" w:rsidRPr="00051FFD">
        <w:rPr>
          <w:iCs/>
          <w:lang w:val="en-CA"/>
        </w:rPr>
        <w:t>e the system is broken and they adopt this other method.”</w:t>
      </w:r>
    </w:p>
    <w:p w14:paraId="0E67D170" w14:textId="1BAC6746" w:rsidR="00AC330C" w:rsidRDefault="008A23D0" w:rsidP="00AC330C">
      <w:pPr>
        <w:rPr>
          <w:lang w:val="en-CA"/>
        </w:rPr>
      </w:pPr>
      <w:r>
        <w:rPr>
          <w:lang w:val="en-CA"/>
        </w:rPr>
        <w:t>Todd at UCL says that it is disappointing that it t</w:t>
      </w:r>
      <w:r w:rsidR="00AC330C">
        <w:rPr>
          <w:lang w:val="en-CA"/>
        </w:rPr>
        <w:t>ook</w:t>
      </w:r>
      <w:r>
        <w:rPr>
          <w:lang w:val="en-CA"/>
        </w:rPr>
        <w:t xml:space="preserve"> a crisis like COVID-19 to make people re-examine the way pharma companies do research. He says that the current pandemic is making people realise that if medicines are going to be produced quickly and cheaply</w:t>
      </w:r>
      <w:r w:rsidR="003F18EA">
        <w:rPr>
          <w:lang w:val="en-CA"/>
        </w:rPr>
        <w:t>,</w:t>
      </w:r>
      <w:r>
        <w:rPr>
          <w:lang w:val="en-CA"/>
        </w:rPr>
        <w:t xml:space="preserve"> pharma companies cannot rely on the old patent system and </w:t>
      </w:r>
      <w:r w:rsidR="003F18EA">
        <w:rPr>
          <w:lang w:val="en-CA"/>
        </w:rPr>
        <w:t xml:space="preserve">instead </w:t>
      </w:r>
      <w:r>
        <w:rPr>
          <w:lang w:val="en-CA"/>
        </w:rPr>
        <w:t xml:space="preserve">need to share their knowledge with the wider community.  </w:t>
      </w:r>
    </w:p>
    <w:p w14:paraId="3FDA6C9C" w14:textId="075689B1" w:rsidR="008A23D0" w:rsidRPr="00AC330C" w:rsidRDefault="008A23D0" w:rsidP="00AC330C">
      <w:pPr>
        <w:rPr>
          <w:lang w:val="en-CA"/>
        </w:rPr>
      </w:pPr>
      <w:r w:rsidRPr="00051FFD">
        <w:rPr>
          <w:iCs/>
        </w:rPr>
        <w:t>“After this is over</w:t>
      </w:r>
      <w:r w:rsidR="003B1F92">
        <w:rPr>
          <w:iCs/>
        </w:rPr>
        <w:t>,</w:t>
      </w:r>
      <w:r w:rsidRPr="00051FFD">
        <w:rPr>
          <w:iCs/>
        </w:rPr>
        <w:t xml:space="preserve"> are we going to go back to the old way</w:t>
      </w:r>
      <w:r>
        <w:rPr>
          <w:iCs/>
        </w:rPr>
        <w:t xml:space="preserve">? </w:t>
      </w:r>
      <w:r w:rsidRPr="00051FFD">
        <w:rPr>
          <w:iCs/>
        </w:rPr>
        <w:t>If we are going to prepare better for the next pandemic</w:t>
      </w:r>
      <w:r w:rsidR="003B1F92">
        <w:rPr>
          <w:iCs/>
        </w:rPr>
        <w:t>,</w:t>
      </w:r>
      <w:r w:rsidRPr="00051FFD">
        <w:rPr>
          <w:iCs/>
        </w:rPr>
        <w:t xml:space="preserve"> we need to change the way we do things, fundamentally</w:t>
      </w:r>
      <w:r>
        <w:rPr>
          <w:iCs/>
        </w:rPr>
        <w:t>. We need to share,” he says.</w:t>
      </w:r>
    </w:p>
    <w:p w14:paraId="39857BFB" w14:textId="0BCAA45C" w:rsidR="008A23D0" w:rsidRDefault="008A23D0" w:rsidP="008A23D0">
      <w:pPr>
        <w:spacing w:before="100" w:beforeAutospacing="1" w:after="100" w:afterAutospacing="1"/>
        <w:rPr>
          <w:iCs/>
        </w:rPr>
      </w:pPr>
      <w:r>
        <w:rPr>
          <w:iCs/>
        </w:rPr>
        <w:t xml:space="preserve">However this pandemic unfolds, there is at least hope that along with </w:t>
      </w:r>
      <w:r w:rsidR="003F18EA">
        <w:rPr>
          <w:iCs/>
        </w:rPr>
        <w:t xml:space="preserve">finding </w:t>
      </w:r>
      <w:r>
        <w:rPr>
          <w:iCs/>
        </w:rPr>
        <w:t>new treatments</w:t>
      </w:r>
      <w:r w:rsidR="003B1F92">
        <w:rPr>
          <w:iCs/>
        </w:rPr>
        <w:t>,</w:t>
      </w:r>
      <w:r>
        <w:rPr>
          <w:iCs/>
        </w:rPr>
        <w:t xml:space="preserve"> the scientific community will learn better ways to work together to </w:t>
      </w:r>
      <w:r w:rsidR="003B1F92">
        <w:rPr>
          <w:iCs/>
        </w:rPr>
        <w:t>more efficiently develop products and new revenue streams that can be reinvested into new life-saving drugs</w:t>
      </w:r>
    </w:p>
    <w:p w14:paraId="50F227D2" w14:textId="77777777" w:rsidR="001F4FF4" w:rsidRDefault="001F4FF4"/>
    <w:sectPr w:rsidR="001F4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D0"/>
    <w:rsid w:val="001F4FF4"/>
    <w:rsid w:val="003B1F92"/>
    <w:rsid w:val="003F18EA"/>
    <w:rsid w:val="004432DB"/>
    <w:rsid w:val="004D5F6E"/>
    <w:rsid w:val="00604683"/>
    <w:rsid w:val="006F01EA"/>
    <w:rsid w:val="007F5C4F"/>
    <w:rsid w:val="00807012"/>
    <w:rsid w:val="008A23D0"/>
    <w:rsid w:val="00AC330C"/>
    <w:rsid w:val="00B77456"/>
    <w:rsid w:val="00ED2067"/>
    <w:rsid w:val="00F12857"/>
    <w:rsid w:val="00F9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29DE"/>
  <w15:chartTrackingRefBased/>
  <w15:docId w15:val="{A5726112-9B66-4F1B-85D4-49BC0DE1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2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3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3D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23D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3D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0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unchealthcare.org/news/2020/april/open-science-drug-discovery-partnership-readdi-aims-to-invest-125-million-to-prevent-future-pandemic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sanofi.com/en/media-room/press-releases/2020/2020-04-14-13-00-0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856B1BA2B184B947C696AB1548164" ma:contentTypeVersion="12" ma:contentTypeDescription="Create a new document." ma:contentTypeScope="" ma:versionID="5faaeee44409fbd122b9a491a73d19b1">
  <xsd:schema xmlns:xsd="http://www.w3.org/2001/XMLSchema" xmlns:xs="http://www.w3.org/2001/XMLSchema" xmlns:p="http://schemas.microsoft.com/office/2006/metadata/properties" xmlns:ns3="d892d35a-e85a-424a-8a30-0050142e0370" xmlns:ns4="f10c2b11-df54-467f-bffd-b769c12d2956" targetNamespace="http://schemas.microsoft.com/office/2006/metadata/properties" ma:root="true" ma:fieldsID="a33ba9c598267a4f4235000bb6fdfb42" ns3:_="" ns4:_="">
    <xsd:import namespace="d892d35a-e85a-424a-8a30-0050142e0370"/>
    <xsd:import namespace="f10c2b11-df54-467f-bffd-b769c12d29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2d35a-e85a-424a-8a30-0050142e0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c2b11-df54-467f-bffd-b769c12d29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86B7C9-CACE-4AE9-A48E-AEC3E4179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2d35a-e85a-424a-8a30-0050142e0370"/>
    <ds:schemaRef ds:uri="f10c2b11-df54-467f-bffd-b769c12d2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021797-F513-4025-B93F-57978424B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9BB3E1-1F35-44CA-8C29-EF3E53E63414}">
  <ds:schemaRefs>
    <ds:schemaRef ds:uri="http://schemas.microsoft.com/office/infopath/2007/PartnerControls"/>
    <ds:schemaRef ds:uri="d892d35a-e85a-424a-8a30-0050142e0370"/>
    <ds:schemaRef ds:uri="http://purl.org/dc/elements/1.1/"/>
    <ds:schemaRef ds:uri="http://schemas.microsoft.com/office/2006/metadata/properties"/>
    <ds:schemaRef ds:uri="http://purl.org/dc/terms/"/>
    <ds:schemaRef ds:uri="f10c2b11-df54-467f-bffd-b769c12d2956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1110</Words>
  <Characters>6327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Euromoney Investor Plc.</Company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Kilpatrick, Charlotte (UK)</dc:creator>
  <cp:keywords/>
  <dc:description/>
  <cp:lastModifiedBy>Kilpatrick, Charlotte (UK)</cp:lastModifiedBy>
  <cp:revision>2</cp:revision>
  <dcterms:created xsi:type="dcterms:W3CDTF">2020-04-16T16:09:00Z</dcterms:created>
  <dcterms:modified xsi:type="dcterms:W3CDTF">2020-04-16T16:09:00Z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0x010100033856B1BA2B184B947C696AB1548164</vt:lpwstr>
  </property>
</Properties>
</file>