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2E3A87"/>
          <w:sz w:val="30"/>
          <w:szCs w:val="30"/>
        </w:rPr>
        <w:t xml:space="preserve">PEDOMAN WAWANCARA SEMI-TERSTRUKTUR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Kepraktisan E-Modul SMART-FLIP 5.0 Berbasis Flipped Learning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Johan Iriawan Akbar — Universitas Negeri Malang 2026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Kode Instrumen: WWC-01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IDENTITAS NARASUMBER</w:t>
      </w:r>
    </w:p>
    <w:tbl>
      <w:tblPr>
        <w:tblW w:type="dxa" w:w="907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400"/>
        <w:gridCol w:w="5872"/>
      </w:tblGrid>
      <w:tr>
        <w:tc>
          <w:tcPr>
            <w:tcW w:type="dxa" w:w="28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Nama Narasumber</w:t>
            </w:r>
          </w:p>
        </w:tc>
        <w:tc>
          <w:tcPr>
            <w:tcW w:type="dxa" w:w="4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872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NIM</w:t>
            </w:r>
          </w:p>
        </w:tc>
        <w:tc>
          <w:tcPr>
            <w:tcW w:type="dxa" w:w="4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872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Tanggal Wawancara</w:t>
            </w:r>
          </w:p>
        </w:tc>
        <w:tc>
          <w:tcPr>
            <w:tcW w:type="dxa" w:w="4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872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Durasi Wawancara</w:t>
            </w:r>
          </w:p>
        </w:tc>
        <w:tc>
          <w:tcPr>
            <w:tcW w:type="dxa" w:w="4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872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Tempat / Media</w:t>
            </w:r>
          </w:p>
        </w:tc>
        <w:tc>
          <w:tcPr>
            <w:tcW w:type="dxa" w:w="4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872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TUJUAN WAWANCARA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Wawancara ini bertujuan untuk menggali informasi mendalam mengenai kepraktisan, kemudahan penggunaan, dan dampak E-Modul SMART-FLIP 5.0 terhadap kemandirian belajar (Self-Directed Learning / SDL) mahasiswa Pendidikan Biologi Universitas Negeri Malang dalam konteks pembelajaran berbasis Flipped Learning.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PETUNJUK PEWAWANCARA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Wawancara bersifat semi-terstruktur — pertanyaan dapat dikembangkan sesuai respons narasumber.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Ciptakan suasana nyaman dan informal; informasikan bahwa tidak ada jawaban benar/salah.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Gunakan pertanyaan probe/follow-up untuk menggali jawaban yang kurang mendalam.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Rekam wawancara (dengan izin narasumber) untuk keperluan transkripsi data.</w:t>
      </w:r>
    </w:p>
    <w:p>
      <w:pPr>
        <w:pStyle w:val="ListParagraph"/>
        <w:numPr>
          <w:ilvl w:val="0"/>
          <w:numId w:val="2"/>
        </w:numPr>
        <w:spacing w:after="200" w:before="60"/>
      </w:pPr>
      <w:r>
        <w:rPr>
          <w:rFonts w:ascii="Arial" w:cs="Arial" w:eastAsia="Arial" w:hAnsi="Arial"/>
          <w:sz w:val="22"/>
          <w:szCs w:val="22"/>
        </w:rPr>
        <w:t xml:space="preserve">Jaga netralitas — hindari pertanyaan yang mengarahkan (leading questions).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DAFTAR PERTANYAAN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400"/>
        <w:gridCol w:w="2472"/>
      </w:tblGrid>
      <w:tr>
        <w:trPr>
          <w:tblHeader/>
        </w:trP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Pertanyaan Utama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Probe / Follow-up</w:t>
            </w:r>
          </w:p>
        </w:tc>
        <w:tc>
          <w:tcPr>
            <w:tcW w:type="dxa" w:w="2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 Peneliti</w:t>
            </w:r>
          </w:p>
        </w:tc>
      </w:tr>
      <w:tr>
        <w:tc>
          <w:tcPr>
            <w:tcW w:type="dxa" w:w="9072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A. Pengalaman Umum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Bagaimana kesan pertama saat menggunakan SMART-FLIP 5.0?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Apakah mudah dipelajari? Apa yang langsung menarik perhatian?</w:t>
            </w:r>
          </w:p>
        </w:tc>
        <w:tc>
          <w:tcPr>
            <w:tcW w:type="dxa" w:w="2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Fitur mana yang paling sering kamu gunakan? Mengapa?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Sebutkan fitur spesifik. Apa yang membuat fitur itu berguna?</w:t>
            </w:r>
          </w:p>
        </w:tc>
        <w:tc>
          <w:tcPr>
            <w:tcW w:type="dxa" w:w="2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Adakah fitur yang membingungkan atau sulit digunakan?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Ceritakan kendala spesifik. Bagaimana kamu mengatasinya?</w:t>
            </w:r>
          </w:p>
        </w:tc>
        <w:tc>
          <w:tcPr>
            <w:tcW w:type="dxa" w:w="2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2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B. Efektivitas Belajar Mandiri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Apakah urutan Video =&gt; PDF =&gt; Kuis membantumu belajar lebih terstruktur?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Bandingkan dengan cara belajar sebelumnya. Ada urutan yang kamu ubah?</w:t>
            </w:r>
          </w:p>
        </w:tc>
        <w:tc>
          <w:tcPr>
            <w:tcW w:type="dxa" w:w="2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Bagaimana asesmen VARK memengaruhi cara kamu mengakses materi?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Apakah rekomendasi VARK kamu ikuti? Mengapa ya/tidak?</w:t>
            </w:r>
          </w:p>
        </w:tc>
        <w:tc>
          <w:tcPr>
            <w:tcW w:type="dxa" w:w="2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Apakah forum peer-review membantu pemahamanmu? Berikan contoh.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Contoh diskusi spesifik yang membantu. Frekuensi partisipasi?</w:t>
            </w:r>
          </w:p>
        </w:tc>
        <w:tc>
          <w:tcPr>
            <w:tcW w:type="dxa" w:w="2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Seberapa sering kamu mengakses referensi jurnal tambahan? Mengapa?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Apakah referensi relevan? Apakah dibaca tuntas atau sekilas?</w:t>
            </w:r>
          </w:p>
        </w:tc>
        <w:tc>
          <w:tcPr>
            <w:tcW w:type="dxa" w:w="2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2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C. Kepraktisan &amp; Kemudahan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Apakah e-modul mudah diakses dari HP? Ada kendala teknis?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Sebutkan jenis HP/browser. Kendala spesifik apa yang dialami?</w:t>
            </w:r>
          </w:p>
        </w:tc>
        <w:tc>
          <w:tcPr>
            <w:tcW w:type="dxa" w:w="2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Apa yang paling kamu sukai dari desain tampilan e-modul?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Elemen visual apa? Warna, font, tata letak, ikon?</w:t>
            </w:r>
          </w:p>
        </w:tc>
        <w:tc>
          <w:tcPr>
            <w:tcW w:type="dxa" w:w="2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Apa yang ingin kamu ubah atau tambahkan?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Fitur baru apa? Tampilan yang perlu diperbaiki?</w:t>
            </w:r>
          </w:p>
        </w:tc>
        <w:tc>
          <w:tcPr>
            <w:tcW w:type="dxa" w:w="2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2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D. Dampak terhadap SDL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Apakah kamu merasa lebih mandiri dalam belajar dibanding sebelum pakai e-modul ini?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Contoh konkret perubahan kebiasaan belajar. Bedanya apa?</w:t>
            </w:r>
          </w:p>
        </w:tc>
        <w:tc>
          <w:tcPr>
            <w:tcW w:type="dxa" w:w="2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Jika e-modul ini dipakai semester depan, apa saranmu untuk perbaikan?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Prioritas perbaikan? Saran teknis vs konten?</w:t>
            </w:r>
          </w:p>
        </w:tc>
        <w:tc>
          <w:tcPr>
            <w:tcW w:type="dxa" w:w="2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E. CATATAN UMUM PENELITI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Observasi umum, kesan, dan hal-hal tambahan yang perlu dicatat selama wawancara berlangsung:</w:t>
      </w:r>
    </w:p>
    <w:p>
      <w:pPr>
        <w:pBdr>
          <w:bottom w:val="single" w:color="CCCCCC" w:sz="4" w:space="1"/>
        </w:pBdr>
        <w:spacing w:after="0" w:before="24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0" w:before="24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0" w:before="24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0" w:before="24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0" w:before="24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F. TANDA TANGAN</w:t>
      </w:r>
    </w:p>
    <w:tbl>
      <w:tblPr>
        <w:tblW w:type="dxa" w:w="907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Narasumber</w:t>
            </w:r>
          </w:p>
          <w:p>
            <w:pPr>
              <w:spacing w:after="40" w:before="9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 _______________________ 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Nama Lengkap &amp; Tanda Tangan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Pewawancara / Peneliti</w:t>
            </w:r>
          </w:p>
          <w:p>
            <w:pPr>
              <w:spacing w:after="40" w:before="9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Johan Iriawan Akbar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NIM / NIDN: 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Penelitian R&amp;D SMART-FLIP 5.0 | WWC-01 | Halaman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3A87" w:sz="6" w:space="4"/>
      </w:pBdr>
      <w:spacing w:after="100" w:before="0"/>
    </w:pPr>
    <w:r>
      <w:rPr>
        <w:rFonts w:ascii="Arial" w:cs="Arial" w:eastAsia="Arial" w:hAnsi="Arial"/>
        <w:b/>
        <w:bCs/>
        <w:color w:val="2E3A87"/>
        <w:sz w:val="18"/>
        <w:szCs w:val="18"/>
      </w:rPr>
      <w:t xml:space="preserve">Universitas Negeri Malang  |  SMART-FLIP 5.0 — Pedoman Wawancara Semi-Terstruktur</w:t>
    </w:r>
    <w:r>
      <w:rPr>
        <w:rFonts w:ascii="Arial" w:cs="Arial" w:eastAsia="Arial" w:hAnsi="Arial"/>
        <w:color w:val="777777"/>
        <w:sz w:val="18"/>
        <w:szCs w:val="18"/>
      </w:rPr>
      <w:t xml:space="preserve">   [WWC-01]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2026-06-17T23:49:44.657Z</dcterms:created>
  <dcterms:modified xsi:type="dcterms:W3CDTF">2026-06-17T23:49:44.657Z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