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E02C97" w14:textId="4617362E" w:rsidR="007B7626" w:rsidRPr="008D1627" w:rsidRDefault="002C7541">
      <w:pPr>
        <w:pStyle w:val="Heading1"/>
        <w:rPr>
          <w:rFonts w:ascii="Calibri" w:eastAsia="Proxima Nova" w:hAnsi="Calibri"/>
        </w:rPr>
      </w:pPr>
      <w:r w:rsidRPr="008D1627">
        <w:rPr>
          <w:rFonts w:ascii="Calibri" w:eastAsia="Proxima Nova" w:hAnsi="Calibri"/>
        </w:rPr>
        <w:t>1 - Development of practical skills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7B7626" w:rsidRPr="008D1627" w14:paraId="22A04F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4FF5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you read from a burette?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F32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Reading from the bottom of the meniscus at eye-level against a constant background.</w:t>
            </w:r>
          </w:p>
        </w:tc>
      </w:tr>
      <w:tr w:rsidR="007B7626" w:rsidRPr="008D1627" w14:paraId="4C89EF8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43E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burette measurements be recorded?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E23F" w14:textId="77777777" w:rsidR="007B7626" w:rsidRPr="008D1627" w:rsidRDefault="002C7541">
            <w:pPr>
              <w:numPr>
                <w:ilvl w:val="0"/>
                <w:numId w:val="1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 xml:space="preserve">Should be recorded to 2 </w:t>
            </w:r>
            <w:proofErr w:type="spellStart"/>
            <w:r w:rsidRPr="008D1627">
              <w:rPr>
                <w:rFonts w:ascii="Calibri" w:eastAsia="Proxima Nova" w:hAnsi="Calibri"/>
              </w:rPr>
              <w:t>d.p</w:t>
            </w:r>
            <w:proofErr w:type="spellEnd"/>
          </w:p>
          <w:p w14:paraId="34E71EFD" w14:textId="77777777" w:rsidR="00591891" w:rsidRDefault="002C7541" w:rsidP="00591891">
            <w:pPr>
              <w:numPr>
                <w:ilvl w:val="0"/>
                <w:numId w:val="1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Should end in 0 or 5</w:t>
            </w:r>
          </w:p>
          <w:p w14:paraId="105191A2" w14:textId="77777777" w:rsidR="00591891" w:rsidRDefault="00591891" w:rsidP="00591891">
            <w:pPr>
              <w:rPr>
                <w:rFonts w:ascii="Calibri" w:eastAsia="Proxima Nova" w:hAnsi="Calibri"/>
              </w:rPr>
            </w:pPr>
          </w:p>
          <w:p w14:paraId="566A7150" w14:textId="58E28041" w:rsidR="00591891" w:rsidRPr="00591891" w:rsidRDefault="00591891" w:rsidP="00591891">
            <w:pPr>
              <w:rPr>
                <w:rFonts w:ascii="Calibri" w:eastAsia="Proxima Nova" w:hAnsi="Calibri"/>
                <w:i/>
                <w:iCs/>
              </w:rPr>
            </w:pPr>
            <w:r w:rsidRPr="00591891">
              <w:rPr>
                <w:rFonts w:ascii="Calibri" w:eastAsia="Proxima Nova" w:hAnsi="Calibri"/>
                <w:i/>
                <w:iCs/>
              </w:rPr>
              <w:t xml:space="preserve">This does not include the mean titre which </w:t>
            </w:r>
            <w:proofErr w:type="gramStart"/>
            <w:r w:rsidRPr="00591891">
              <w:rPr>
                <w:rFonts w:ascii="Calibri" w:eastAsia="Proxima Nova" w:hAnsi="Calibri"/>
                <w:i/>
                <w:iCs/>
              </w:rPr>
              <w:t>doesn't</w:t>
            </w:r>
            <w:proofErr w:type="gramEnd"/>
            <w:r w:rsidRPr="00591891">
              <w:rPr>
                <w:rFonts w:ascii="Calibri" w:eastAsia="Proxima Nova" w:hAnsi="Calibri"/>
                <w:i/>
                <w:iCs/>
              </w:rPr>
              <w:t xml:space="preserve"> have to end in 5 or 0.</w:t>
            </w:r>
          </w:p>
        </w:tc>
      </w:tr>
      <w:tr w:rsidR="007B7626" w:rsidRPr="008D1627" w14:paraId="3984B68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728B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What should be done near endpoint of a titration?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254D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Add the solution dropwise.</w:t>
            </w:r>
          </w:p>
        </w:tc>
      </w:tr>
      <w:tr w:rsidR="007B7626" w:rsidRPr="008D1627" w14:paraId="5D9C235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B57C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How should you perform mean titres?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185B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Repeat titrations until there are two concordant titres (within 0.10 cm</w:t>
            </w:r>
            <w:r w:rsidRPr="008D1627">
              <w:rPr>
                <w:rFonts w:ascii="Calibri" w:eastAsia="Proxima Nova" w:hAnsi="Calibri"/>
                <w:vertAlign w:val="superscript"/>
              </w:rPr>
              <w:t>3</w:t>
            </w:r>
            <w:r w:rsidRPr="008D1627">
              <w:rPr>
                <w:rFonts w:ascii="Calibri" w:eastAsia="Proxima Nova" w:hAnsi="Calibri"/>
              </w:rPr>
              <w:t>)</w:t>
            </w:r>
          </w:p>
          <w:p w14:paraId="2F0951BF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Take an average of the concordant titres</w:t>
            </w:r>
          </w:p>
          <w:p w14:paraId="1391DB70" w14:textId="77777777" w:rsidR="007B7626" w:rsidRPr="008D1627" w:rsidRDefault="002C7541">
            <w:pPr>
              <w:numPr>
                <w:ilvl w:val="0"/>
                <w:numId w:val="2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 xml:space="preserve">Round to 2 </w:t>
            </w:r>
            <w:proofErr w:type="spellStart"/>
            <w:r w:rsidRPr="008D1627">
              <w:rPr>
                <w:rFonts w:ascii="Calibri" w:eastAsia="Proxima Nova" w:hAnsi="Calibri"/>
              </w:rPr>
              <w:t>d.p.</w:t>
            </w:r>
            <w:proofErr w:type="spellEnd"/>
            <w:r w:rsidRPr="008D1627">
              <w:rPr>
                <w:rFonts w:ascii="Calibri" w:eastAsia="Proxima Nova" w:hAnsi="Calibri"/>
              </w:rPr>
              <w:t xml:space="preserve"> (if required)</w:t>
            </w:r>
          </w:p>
        </w:tc>
      </w:tr>
      <w:tr w:rsidR="007B7626" w:rsidRPr="008D1627" w14:paraId="2922B13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9228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By what 4 ways can you heat reactions?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ED89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Water bath</w:t>
            </w:r>
          </w:p>
          <w:p w14:paraId="67D974E9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Electric heater</w:t>
            </w:r>
          </w:p>
          <w:p w14:paraId="1C670E2D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Sand bath</w:t>
            </w:r>
          </w:p>
          <w:p w14:paraId="38978DAB" w14:textId="77777777" w:rsidR="007B7626" w:rsidRPr="008D1627" w:rsidRDefault="002C7541">
            <w:pPr>
              <w:numPr>
                <w:ilvl w:val="0"/>
                <w:numId w:val="3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Bunsen burner</w:t>
            </w:r>
          </w:p>
        </w:tc>
      </w:tr>
      <w:tr w:rsidR="007B7626" w:rsidRPr="008D1627" w14:paraId="7CF60A0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3C04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By what 2 ways can you purify products?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2A8A" w14:textId="77777777" w:rsidR="007B7626" w:rsidRPr="008D1627" w:rsidRDefault="002C7541">
            <w:pPr>
              <w:numPr>
                <w:ilvl w:val="0"/>
                <w:numId w:val="5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Solids by recrystallisation</w:t>
            </w:r>
          </w:p>
          <w:p w14:paraId="7C91B5BD" w14:textId="77777777" w:rsidR="007B7626" w:rsidRPr="008D1627" w:rsidRDefault="002C7541">
            <w:pPr>
              <w:numPr>
                <w:ilvl w:val="0"/>
                <w:numId w:val="5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Liquids by separating funnel or distillation</w:t>
            </w:r>
          </w:p>
        </w:tc>
      </w:tr>
      <w:tr w:rsidR="007B7626" w:rsidRPr="008D1627" w14:paraId="5350A5A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7E7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What are the 2 types of errors?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ECA" w14:textId="77777777" w:rsidR="007B7626" w:rsidRPr="008D1627" w:rsidRDefault="002C7541">
            <w:pPr>
              <w:numPr>
                <w:ilvl w:val="0"/>
                <w:numId w:val="4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Random (eliminated by repeating)</w:t>
            </w:r>
          </w:p>
          <w:p w14:paraId="119D1C3A" w14:textId="77777777" w:rsidR="007B7626" w:rsidRPr="008D1627" w:rsidRDefault="002C7541">
            <w:pPr>
              <w:numPr>
                <w:ilvl w:val="0"/>
                <w:numId w:val="4"/>
              </w:num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</w:rPr>
              <w:t>Systematic</w:t>
            </w:r>
          </w:p>
        </w:tc>
      </w:tr>
      <w:tr w:rsidR="007B7626" w:rsidRPr="008D1627" w14:paraId="3D21C78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B80F" w14:textId="77777777" w:rsidR="007B7626" w:rsidRPr="008D1627" w:rsidRDefault="002C7541">
            <w:pPr>
              <w:rPr>
                <w:rFonts w:ascii="Calibri" w:eastAsia="Proxima Nova" w:hAnsi="Calibri"/>
                <w:b/>
              </w:rPr>
            </w:pPr>
            <w:r w:rsidRPr="008D1627">
              <w:rPr>
                <w:rFonts w:ascii="Calibri" w:eastAsia="Proxima Nova" w:hAnsi="Calibri"/>
                <w:b/>
              </w:rPr>
              <w:t>Give 3 examples of readings and 3 examples of measurements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0BF6" w14:textId="77777777" w:rsidR="007B7626" w:rsidRPr="008D1627" w:rsidRDefault="002C7541">
            <w:pPr>
              <w:rPr>
                <w:rFonts w:ascii="Calibri" w:eastAsia="Proxima Nova" w:hAnsi="Calibri"/>
              </w:rPr>
            </w:pPr>
            <w:r w:rsidRPr="008D1627">
              <w:rPr>
                <w:rFonts w:ascii="Calibri" w:eastAsia="Proxima Nova" w:hAnsi="Calibri"/>
                <w:noProof/>
              </w:rPr>
              <w:drawing>
                <wp:inline distT="114300" distB="114300" distL="114300" distR="114300" wp14:anchorId="34E64A3B" wp14:editId="01BA917A">
                  <wp:extent cx="3971925" cy="1320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2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FE30D" w14:textId="77777777" w:rsidR="007B7626" w:rsidRPr="008D1627" w:rsidRDefault="007B7626">
      <w:pPr>
        <w:rPr>
          <w:rFonts w:ascii="Calibri" w:eastAsia="Proxima Nova" w:hAnsi="Calibri"/>
        </w:rPr>
      </w:pPr>
    </w:p>
    <w:sectPr w:rsidR="007B7626" w:rsidRPr="008D1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659"/>
    <w:multiLevelType w:val="multilevel"/>
    <w:tmpl w:val="9F423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D6402"/>
    <w:multiLevelType w:val="multilevel"/>
    <w:tmpl w:val="DBD07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B50A5"/>
    <w:multiLevelType w:val="multilevel"/>
    <w:tmpl w:val="1F0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A15A6"/>
    <w:multiLevelType w:val="multilevel"/>
    <w:tmpl w:val="4E300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B51C8"/>
    <w:multiLevelType w:val="multilevel"/>
    <w:tmpl w:val="5D364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626"/>
    <w:rsid w:val="002C7541"/>
    <w:rsid w:val="00591891"/>
    <w:rsid w:val="007B7626"/>
    <w:rsid w:val="008D1627"/>
    <w:rsid w:val="00C2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EF76"/>
  <w15:docId w15:val="{65299A34-CA68-4CED-9612-63C5CE5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5</cp:revision>
  <dcterms:created xsi:type="dcterms:W3CDTF">2020-08-31T09:22:00Z</dcterms:created>
  <dcterms:modified xsi:type="dcterms:W3CDTF">2020-08-31T15:30:00Z</dcterms:modified>
</cp:coreProperties>
</file>