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sz w:val="40"/>
        </w:rPr>
        <w:t>ABSTRACT</w:t>
      </w:r>
    </w:p>
    <w:p>
      <w:pPr>
        <w:spacing w:before="0" w:after="80"/>
        <w:jc w:val="center"/>
      </w:pPr>
      <w:r>
        <w:rPr>
          <w:b/>
          <w:sz w:val="26"/>
        </w:rPr>
        <w:t>AN AUTONOMOUS REQUIREMENTS QUALITY AUDITING AND EXPLAINABLE AI SYSTEM WITH HYBRID MULTI-STAGE CONFLICT DETECTION ENGINE</w:t>
      </w:r>
    </w:p>
    <w:p>
      <w:pPr>
        <w:spacing w:before="0" w:after="320"/>
        <w:jc w:val="center"/>
      </w:pPr>
      <w:r>
        <w:rPr>
          <w:b/>
          <w:sz w:val="26"/>
        </w:rPr>
        <w:t>(ARIP)</w:t>
      </w:r>
    </w:p>
    <w:p>
      <w:pPr>
        <w:spacing w:before="0" w:after="200" w:line="276" w:lineRule="auto"/>
        <w:jc w:val="both"/>
      </w:pPr>
      <w:r>
        <w:t>AI Requirements Intelligence Platform (ARIP) is an intelligent, autonomous software requirements engineering and self-healing specification auditing system designed to ensure reliable, transparent, and unambiguous software documentation, especially during early system design and complex Software Requirements Specification (SRS) quality assessments. The system continuously analyzes raw requirements text and specification documents in real time, detects structural ambiguities, unquantified descriptors, or logical contradictions using advanced NLP and machine learning techniques, and automatically generates audit-ready quality scoring and actionable refinement feedback without manual review bottlenecks.</w:t>
      </w:r>
    </w:p>
    <w:p>
      <w:pPr>
        <w:spacing w:before="0" w:after="200" w:line="276" w:lineRule="auto"/>
        <w:jc w:val="both"/>
      </w:pPr>
      <w:r>
        <w:t>It combines a 4,000-row Machine Learning Requirement Sentence Classifier (TF-IDF vectorization with Logistic Regression trained on a balanced 50/50 dataset achieving 100% test accuracy), a Supervised Ambiguity Detection Engine, and a specialized rule-based and semantic conflict detection engine. When an SRS PDF document or requirement statement is submitted, ARIP executes PyMuPDF spatial coordinate parsing and spaCy natural language sentence segmentation, filters non-requirement document noise (headers, footers, figure captions, section titles), isolates genuine specification statements, and evaluates sentence clarity with calibrated confidence scores and explainability rationale. In parallel, it utilizes a Hybrid Conflict Detection Engine combining TF-IDF cosine similarity candidate pair matching, Subject-Action-Object (SVO) dependency extraction, opposite polarity analysis, and numerical constraint evaluation to identify direct contradictions (such as conflicting access permissions or opposing time bounds) across requirement pairs.</w:t>
      </w:r>
    </w:p>
    <w:p>
      <w:pPr>
        <w:spacing w:before="0" w:after="200" w:line="276" w:lineRule="auto"/>
        <w:jc w:val="both"/>
      </w:pPr>
      <w:r>
        <w:t>Furthermore, the architecture integrates comprehensive software compliance protocols aligned with IEEE Std 830-1998 and ISO/IEC/IEEE 29148:2018 requirements engineering standards. It provides a dynamic Software Requirement Quality Index (SQ) ranging from 0% to 100% that measures clear-to-ambiguous statement ratios, conflict severity penalties (HIGH, MEDIUM, LOW), and testability density, fulfilling modern software quality assurance mandates. This dual capability ensures both high predictive accuracy and total specification transparency across diverse application domains including Healthcare, Banking, E-Commerce, Education, Logistics, and Transportation systems.</w:t>
      </w:r>
    </w:p>
    <w:p>
      <w:pPr>
        <w:spacing w:before="0" w:after="400" w:line="276" w:lineRule="auto"/>
        <w:jc w:val="both"/>
      </w:pPr>
      <w:r>
        <w:t>Additionally, ARIP is engineered for seamless cloud containerization and microservice integration via an asynchronous FastAPI backend server and an executive ReportLab vector PDF generator. The system provides a modern, human-crafted React Router multi-page workstation interface featuring real-time quality score meters, interactive requirement data tables, side-by-side conflict pair visualizers, right-side requirement detail drawers with suggested revisions, and direct browser PDF Blob report downloading. In summary, ARIP establishes a next-generation paradigm for software requirements engineering by harmonizing data-driven requirement classification with explainable AI and automated contradiction detection, mitigating downstream software defect risks while accelerating development workflows for modern software development teams.</w:t>
      </w:r>
    </w:p>
    <w:p>
      <w:pPr>
        <w:spacing w:before="240" w:after="40"/>
        <w:jc w:val="right"/>
      </w:pPr>
      <w:r>
        <w:rPr>
          <w:b/>
          <w:sz w:val="22"/>
        </w:rPr>
        <w:t>TEAM MEMBERS &amp; REG NO</w:t>
        <w:br/>
      </w:r>
      <w:r>
        <w:rPr>
          <w:sz w:val="22"/>
        </w:rPr>
        <w:t>HARISHKUMAR J  -  910623104031</w:t>
        <w:br/>
      </w:r>
      <w:r>
        <w:rPr>
          <w:sz w:val="22"/>
        </w:rPr>
        <w:t>INBASEKARAN C  -  910623104034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