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9498"/>
        <w:tblGridChange w:id="0">
          <w:tblGrid>
            <w:gridCol w:w="9498"/>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2" cy="744594"/>
                  <wp:effectExtent b="0" l="0" r="0" t="0"/>
                  <wp:docPr descr="http://www.duoc.cl/sites/default/files/logo_summit_0.png" id="1073741828"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2" cy="744594"/>
                          </a:xfrm>
                          <a:prstGeom prst="rect"/>
                          <a:ln/>
                        </pic:spPr>
                      </pic:pic>
                    </a:graphicData>
                  </a:graphic>
                </wp:inline>
              </w:drawing>
            </w:r>
            <w:r w:rsidDel="00000000" w:rsidR="00000000" w:rsidRPr="00000000">
              <w:rPr>
                <w:rtl w:val="0"/>
              </w:rPr>
            </w:r>
          </w:p>
        </w:tc>
      </w:tr>
      <w:tr>
        <w:trPr>
          <w:cantSplit w:val="0"/>
          <w:trHeight w:val="3748" w:hRule="atLeast"/>
          <w:tblHeader w:val="0"/>
        </w:trPr>
        <w:tc>
          <w:tcPr>
            <w:tcBorders>
              <w:top w:color="000000" w:space="0" w:sz="0" w:val="nil"/>
              <w:left w:color="000000" w:space="0" w:sz="0" w:val="nil"/>
              <w:bottom w:color="4f81bd" w:space="0" w:sz="4"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 las Partes Interesadas (Stakeholders)</w:t>
            </w:r>
            <w:r w:rsidDel="00000000" w:rsidR="00000000" w:rsidRPr="00000000">
              <w:rPr>
                <w:rtl w:val="0"/>
              </w:rPr>
            </w:r>
          </w:p>
        </w:tc>
      </w:tr>
      <w:tr>
        <w:trPr>
          <w:cantSplit w:val="0"/>
          <w:trHeight w:val="570" w:hRule="atLeast"/>
          <w:tblHeader w:val="0"/>
        </w:trPr>
        <w:tc>
          <w:tcPr>
            <w:tcBorders>
              <w:top w:color="4f81bd" w:space="0" w:sz="4" w:val="single"/>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Giras de Estudio</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5">
            <w:pPr>
              <w:rPr/>
            </w:pP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z w:val="22"/>
                <w:szCs w:val="22"/>
                <w:rtl w:val="0"/>
              </w:rPr>
              <w:t xml:space="preserve">0.1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04/09/2025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9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9498"/>
        <w:tblGridChange w:id="0">
          <w:tblGrid>
            <w:gridCol w:w="9498"/>
          </w:tblGrid>
        </w:tblGridChange>
      </w:tblGrid>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iszbqynz9a6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bookmark=id.iszbqynz9a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7sepp4c4vo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bookmark=id.7sepp4c4vo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documento</w:t>
        <w:tab/>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i622m863o0k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bookmark=id.i622m863o0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documento</w:t>
        <w:tab/>
        <w:t xml:space="preserve">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uc287gxsccj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bookmark=id.uc287gxsccj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Partes Interesadas (StakeHolders)</w:t>
        <w:tab/>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rjukoiijl7k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bookmark=id.rjukoiijl7k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Entidades de la organización</w:t>
        <w:tab/>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4u3pyp6boui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bookmark=id.4u3pyp6bou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Partes Interesadas</w:t>
        <w:tab/>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s90vn4ebse0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bookmark=id.s90vn4ebse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Restricciones del Entorno</w:t>
        <w:tab/>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2k911rvg1p2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bookmark=id.2k911rvg1p2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Conceptos Operacionales del Sistema</w:t>
        <w:tab/>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763mtcf47zj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bookmark=id.763mtcf47z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Clases de Usuarios</w:t>
        <w:tab/>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81khcxsxd86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bookmark=id.81khcxsxd8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Modos de operación del sistema</w:t>
        <w:tab/>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8jncwigigk3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w:t>
        </w:r>
      </w:hyperlink>
      <w:hyperlink w:anchor="bookmark=id.8jncwigigk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Entorno Operacional, de Soporte y Habilitante del sistema</w:t>
        <w:tab/>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q374y67dff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w:t>
        </w:r>
      </w:hyperlink>
      <w:hyperlink w:anchor="bookmark=id.q374y67dff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Políticas y Restricciones Operacionales</w:t>
        <w:tab/>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buc2jn9iv9a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4.5.</w:t>
        </w:r>
      </w:hyperlink>
      <w:hyperlink w:anchor="bookmark=id.buc2jn9iv9a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Escenarios Operacionales</w:t>
        <w:tab/>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lq9jgd8paue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bookmark=id.lq9jgd8paue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Requerimientos de la Partes Interesadas</w:t>
        <w:tab/>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t8uwp3ycjdn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bookmark=id.t8uwp3ycjdn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Conceptos Preliminares del Ciclo de Vida del sistema</w:t>
        <w:tab/>
        <w:t xml:space="preserve">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f8jhsjvohfc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w:t>
        </w:r>
      </w:hyperlink>
      <w:hyperlink w:anchor="bookmark=id.f8jhsjvohf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Concepto de Adquisición o Producción</w:t>
        <w:tab/>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pr74tzoutch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w:t>
        </w:r>
      </w:hyperlink>
      <w:hyperlink w:anchor="bookmark=id.pr74tzoutc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Concepto de Despliegue</w:t>
        <w:tab/>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sq3vfuwhp9o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6.3.</w:t>
        </w:r>
      </w:hyperlink>
      <w:hyperlink w:anchor="bookmark=id.sq3vfuwhp9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Concepto de Soporte</w:t>
        <w:tab/>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kf58a0qcoz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6.4.</w:t>
        </w:r>
      </w:hyperlink>
      <w:hyperlink w:anchor="bookmark=id.kf58a0qco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Concepto de Retiro</w:t>
        <w:tab/>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7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lrl9ab5texn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bookmark=id.lrl9ab5texn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w:t>
        <w:tab/>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a2hcap3x6gm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7.1.</w:t>
        </w:r>
      </w:hyperlink>
      <w:hyperlink w:anchor="bookmark=id.a2hcap3x6gm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w:t>
        <w:tab/>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4tq0wqxhhv4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7.2.</w:t>
        </w:r>
      </w:hyperlink>
      <w:hyperlink w:anchor="bookmark=id.4tq0wqxhhv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7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bookmark=id.83yb7jbofhn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7.3.</w:t>
        </w:r>
      </w:hyperlink>
      <w:hyperlink w:anchor="bookmark=id.83yb7jbofh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yr8pn8pjjvgn"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rFonts w:ascii="Calibri" w:cs="Calibri" w:eastAsia="Calibri" w:hAnsi="Calibri"/>
          <w:b w:val="1"/>
        </w:rPr>
      </w:pPr>
      <w:r w:rsidDel="00000000" w:rsidR="00000000" w:rsidRPr="00000000">
        <w:rPr>
          <w:rFonts w:ascii="Calibri" w:cs="Calibri" w:eastAsia="Calibri" w:hAnsi="Calibri"/>
          <w:b w:val="1"/>
          <w:rtl w:val="0"/>
        </w:rPr>
        <w:t xml:space="preserve">Ficha del documento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505"/>
        <w:gridCol w:w="2040"/>
        <w:gridCol w:w="2055"/>
        <w:gridCol w:w="2040"/>
        <w:tblGridChange w:id="0">
          <w:tblGrid>
            <w:gridCol w:w="2505"/>
            <w:gridCol w:w="2040"/>
            <w:gridCol w:w="2055"/>
            <w:gridCol w:w="2040"/>
          </w:tblGrid>
        </w:tblGridChange>
      </w:tblGrid>
      <w:tr>
        <w:trPr>
          <w:cantSplit w:val="0"/>
          <w:trHeight w:val="226" w:hRule="atLeast"/>
          <w:tblHeader w:val="0"/>
        </w:trPr>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Modificación</w:t>
            </w: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0"/>
                <w:szCs w:val="20"/>
                <w:rtl w:val="0"/>
              </w:rPr>
              <w:t xml:space="preserve">04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 septiembre de 2025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Ingeniero informático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Joaquin Marin</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Versión 0.1</w:t>
            </w: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7">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8">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219"/>
        <w:gridCol w:w="851"/>
        <w:gridCol w:w="3984"/>
        <w:tblGridChange w:id="0">
          <w:tblGrid>
            <w:gridCol w:w="4219"/>
            <w:gridCol w:w="851"/>
            <w:gridCol w:w="3984"/>
          </w:tblGrid>
        </w:tblGridChange>
      </w:tblGrid>
      <w:tr>
        <w:trPr>
          <w:cantSplit w:val="0"/>
          <w:trHeight w:val="236"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el cliente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la empresa suministradora</w:t>
            </w:r>
            <w:r w:rsidDel="00000000" w:rsidR="00000000" w:rsidRPr="00000000">
              <w:rPr>
                <w:rtl w:val="0"/>
              </w:rPr>
            </w:r>
          </w:p>
        </w:tc>
      </w:tr>
      <w:tr>
        <w:trPr>
          <w:cantSplit w:val="0"/>
          <w:trHeight w:val="2836" w:hRule="atLeast"/>
          <w:tblHeader w:val="0"/>
        </w:trPr>
        <w:tc>
          <w:tcPr>
            <w:tcBorders>
              <w:top w:color="000000" w:space="0" w:sz="0" w:val="nil"/>
              <w:left w:color="000000" w:space="0" w:sz="0" w:val="nil"/>
              <w:bottom w:color="000000" w:space="0" w:sz="4" w:val="single"/>
              <w:right w:color="000000" w:space="0" w:sz="0" w:val="nil"/>
            </w:tcBorders>
            <w:tcMar>
              <w:top w:w="80.0" w:type="dxa"/>
              <w:left w:w="80.0" w:type="dxa"/>
              <w:bottom w:w="80.0" w:type="dxa"/>
              <w:right w:w="8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80.0" w:type="dxa"/>
              <w:left w:w="80.0" w:type="dxa"/>
              <w:bottom w:w="80.0" w:type="dxa"/>
              <w:right w:w="8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[Firma]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36" w:hRule="atLeast"/>
          <w:tblHeader w:val="0"/>
        </w:trPr>
        <w:tc>
          <w:tcPr>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Sr./Sra.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Sr./Sra.</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s5visz8fityy" w:id="1"/>
      <w:bookmarkEnd w:id="1"/>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xqnmcsuw1zod"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documento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proyecto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propósito de este documento es detallar las necesidades y expectativas de las partes interesadas involucradas en la gestión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ingreso de vehículos de la flota de PepsiCo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talleres propios y externos. La plataforma propuesta busca optimizar la trazabilidad, seguridad y coordinación de dicho proceso, considerando a todos los actores que participan desde el ingreso hasta la salida del vehículo.</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a27r6gz05na"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documento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partes interesadas internas y externas.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entorno y restricciones operativas.</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conceptos operacionales del sistema.</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requerimientos clave de las partes interesadas.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ciclo de vida preliminar del sistema.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wkuzdlp8ugh6" w:id="4"/>
      <w:bookmarkEnd w:id="4"/>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Partes Interesadas (StakeHolders)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sgs653q6mo92"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Entidades de la organización </w:t>
      </w:r>
    </w:p>
    <w:p w:rsidR="00000000" w:rsidDel="00000000" w:rsidP="00000000" w:rsidRDefault="00000000" w:rsidRPr="00000000" w14:paraId="0000007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PepsiCo – Área de Flota.</w:t>
      </w:r>
    </w:p>
    <w:p w:rsidR="00000000" w:rsidDel="00000000" w:rsidP="00000000" w:rsidRDefault="00000000" w:rsidRPr="00000000" w14:paraId="0000007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Talleres (internos y externos).</w:t>
      </w:r>
    </w:p>
    <w:p w:rsidR="00000000" w:rsidDel="00000000" w:rsidP="00000000" w:rsidRDefault="00000000" w:rsidRPr="00000000" w14:paraId="0000007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Equipo de seguridad (guardias de acceso).</w:t>
      </w:r>
    </w:p>
    <w:p w:rsidR="00000000" w:rsidDel="00000000" w:rsidP="00000000" w:rsidRDefault="00000000" w:rsidRPr="00000000" w14:paraId="0000007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Conductores y personal de ventas en terreno.</w:t>
      </w:r>
    </w:p>
    <w:p w:rsidR="00000000" w:rsidDel="00000000" w:rsidP="00000000" w:rsidRDefault="00000000" w:rsidRPr="00000000" w14:paraId="0000007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Coordinadores zonales.</w:t>
        <w:br w:type="textWrapping"/>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2gvysrvs9ho"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Partes Interesadas </w:t>
      </w:r>
    </w:p>
    <w:p w:rsidR="00000000" w:rsidDel="00000000" w:rsidP="00000000" w:rsidRDefault="00000000" w:rsidRPr="00000000" w14:paraId="0000007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Jefe Nacional de Flota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patrocinador, supervisa cumplimiento general.</w:t>
      </w:r>
    </w:p>
    <w:p w:rsidR="00000000" w:rsidDel="00000000" w:rsidP="00000000" w:rsidRDefault="00000000" w:rsidRPr="00000000" w14:paraId="0000007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Jefe de Taller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controla ingreso/salida de vehículos, asigna mecánicos y valida reparaciones.</w:t>
      </w:r>
    </w:p>
    <w:p w:rsidR="00000000" w:rsidDel="00000000" w:rsidP="00000000" w:rsidRDefault="00000000" w:rsidRPr="00000000" w14:paraId="0000007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Mecánicos de Flota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realizan mantenciones preventivas y correctivas.</w:t>
      </w:r>
    </w:p>
    <w:p w:rsidR="00000000" w:rsidDel="00000000" w:rsidP="00000000" w:rsidRDefault="00000000" w:rsidRPr="00000000" w14:paraId="0000007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Coordinador de Zona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administra inventario, gastos y reportes semanales.</w:t>
      </w:r>
    </w:p>
    <w:p w:rsidR="00000000" w:rsidDel="00000000" w:rsidP="00000000" w:rsidRDefault="00000000" w:rsidRPr="00000000" w14:paraId="0000008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Guardia de Acceso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registra vehículos con fotos y controla entrada/salida.</w:t>
      </w:r>
    </w:p>
    <w:p w:rsidR="00000000" w:rsidDel="00000000" w:rsidP="00000000" w:rsidRDefault="00000000" w:rsidRPr="00000000" w14:paraId="0000008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Recepcionista de Vehículos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gestiona OTs, documentos y comunicación con choferes.</w:t>
      </w:r>
    </w:p>
    <w:p w:rsidR="00000000" w:rsidDel="00000000" w:rsidP="00000000" w:rsidRDefault="00000000" w:rsidRPr="00000000" w14:paraId="0000008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Asistente de Repuestos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controla inventario y entrega de insumos.</w:t>
      </w:r>
    </w:p>
    <w:p w:rsidR="00000000" w:rsidDel="00000000" w:rsidP="00000000" w:rsidRDefault="00000000" w:rsidRPr="00000000" w14:paraId="0000008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Supervisor de Flota/Zonal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verifica cumplimiento de políticas y auditorías.</w:t>
      </w:r>
    </w:p>
    <w:p w:rsidR="00000000" w:rsidDel="00000000" w:rsidP="00000000" w:rsidRDefault="00000000" w:rsidRPr="00000000" w14:paraId="0000008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Encargado de Llaves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controla entrega y devolución de llaves y documentos.</w:t>
      </w:r>
    </w:p>
    <w:p w:rsidR="00000000" w:rsidDel="00000000" w:rsidP="00000000" w:rsidRDefault="00000000" w:rsidRPr="00000000" w14:paraId="0000008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de Ventas Terreno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usa vehículos asignados y reporta incidencias.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frusnakk9u7" w:id="7"/>
      <w:bookmarkEnd w:id="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Restricciones del Entorno</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plataforma debe ser accesible vía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responsiva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tanto en PC como en dispositivos móviles.</w:t>
      </w:r>
    </w:p>
    <w:p w:rsidR="00000000" w:rsidDel="00000000" w:rsidP="00000000" w:rsidRDefault="00000000" w:rsidRPr="00000000" w14:paraId="00000088">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inicial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importación/exportación de datos.</w:t>
      </w:r>
    </w:p>
    <w:p w:rsidR="00000000" w:rsidDel="00000000" w:rsidP="00000000" w:rsidRDefault="00000000" w:rsidRPr="00000000" w14:paraId="0000008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control de accesos y trazabilidad de acciones por perfil.</w:t>
      </w:r>
    </w:p>
    <w:p w:rsidR="00000000" w:rsidDel="00000000" w:rsidP="00000000" w:rsidRDefault="00000000" w:rsidRPr="00000000" w14:paraId="0000008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Operación en jornadas de lunes a sábado, en franjas definidas por PepsiCo.</w:t>
      </w:r>
    </w:p>
    <w:p w:rsidR="00000000" w:rsidDel="00000000" w:rsidP="00000000" w:rsidRDefault="00000000" w:rsidRPr="00000000" w14:paraId="0000008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 de conectividad a internet para funcionamiento.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sg9l4elfdbqg" w:id="8"/>
      <w:bookmarkEnd w:id="8"/>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Conceptos Operacionales del Sistema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mvf8os6024"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Clases de Usuarios </w:t>
      </w:r>
    </w:p>
    <w:p w:rsidR="00000000" w:rsidDel="00000000" w:rsidP="00000000" w:rsidRDefault="00000000" w:rsidRPr="00000000" w14:paraId="0000008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del sistema.</w:t>
      </w:r>
    </w:p>
    <w:p w:rsidR="00000000" w:rsidDel="00000000" w:rsidP="00000000" w:rsidRDefault="00000000" w:rsidRPr="00000000" w14:paraId="0000008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Taller.</w:t>
      </w:r>
    </w:p>
    <w:p w:rsidR="00000000" w:rsidDel="00000000" w:rsidP="00000000" w:rsidRDefault="00000000" w:rsidRPr="00000000" w14:paraId="0000009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Coordinador de Zona.</w:t>
      </w:r>
    </w:p>
    <w:p w:rsidR="00000000" w:rsidDel="00000000" w:rsidP="00000000" w:rsidRDefault="00000000" w:rsidRPr="00000000" w14:paraId="0000009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Guardia de Acceso.</w:t>
      </w:r>
    </w:p>
    <w:p w:rsidR="00000000" w:rsidDel="00000000" w:rsidP="00000000" w:rsidRDefault="00000000" w:rsidRPr="00000000" w14:paraId="0000009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Recepcionista.</w:t>
      </w:r>
    </w:p>
    <w:p w:rsidR="00000000" w:rsidDel="00000000" w:rsidP="00000000" w:rsidRDefault="00000000" w:rsidRPr="00000000" w14:paraId="0000009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Mecánicos.</w:t>
      </w:r>
    </w:p>
    <w:p w:rsidR="00000000" w:rsidDel="00000000" w:rsidP="00000000" w:rsidRDefault="00000000" w:rsidRPr="00000000" w14:paraId="0000009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de Repuestos.</w:t>
      </w:r>
    </w:p>
    <w:p w:rsidR="00000000" w:rsidDel="00000000" w:rsidP="00000000" w:rsidRDefault="00000000" w:rsidRPr="00000000" w14:paraId="0000009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Supervisor de Flota.</w:t>
      </w:r>
    </w:p>
    <w:p w:rsidR="00000000" w:rsidDel="00000000" w:rsidP="00000000" w:rsidRDefault="00000000" w:rsidRPr="00000000" w14:paraId="00000096">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Encargado de Llaves.</w:t>
      </w:r>
    </w:p>
    <w:p w:rsidR="00000000" w:rsidDel="00000000" w:rsidP="00000000" w:rsidRDefault="00000000" w:rsidRPr="00000000" w14:paraId="0000009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de Ventas.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buqqq3g2tz"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Modos de operación del sistema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Usuario: Este tiene capacidades limitadas, pero resulta útil en el caso de algunas operaciones básicas. Permite solo una cantidad limitada de comandos de monitoreo básicos, pero no permite la ejecución de ningún comando que podría cambiar la configuración del sistema.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ejecución remota: Permite poder abrir el sistema desde varias partes sin necesidad de que sea solamente local.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alta demanda: Permite poder gestionar los recursos a modo de optimización en caso de una alta demanda en el sistema.</w:t>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cbmb6i26xg4"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Entorno Operacional, de Soporte y Habilitante del sistema </w:t>
      </w:r>
    </w:p>
    <w:p w:rsidR="00000000" w:rsidDel="00000000" w:rsidP="00000000" w:rsidRDefault="00000000" w:rsidRPr="00000000" w14:paraId="0000009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Servidores en la nube (hosting con base de datos</w:t>
      </w:r>
      <w:r w:rsidDel="00000000" w:rsidR="00000000" w:rsidRPr="00000000">
        <w:rPr>
          <w:rFonts w:ascii="Calibri" w:cs="Calibri" w:eastAsia="Calibri" w:hAnsi="Calibri"/>
          <w:sz w:val="22"/>
          <w:szCs w:val="22"/>
          <w:rtl w:val="0"/>
        </w:rPr>
        <w:t xml:space="preserve"> Prisma ORM con PostgreSQL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Navegadores soportados: Chrome, Edge y Firefox.</w:t>
      </w:r>
    </w:p>
    <w:p w:rsidR="00000000" w:rsidDel="00000000" w:rsidP="00000000" w:rsidRDefault="00000000" w:rsidRPr="00000000" w14:paraId="0000009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remoto para incidencias.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jezj962c21iz"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Políticas y Restricciones Operacionales </w:t>
      </w:r>
    </w:p>
    <w:p w:rsidR="00000000" w:rsidDel="00000000" w:rsidP="00000000" w:rsidRDefault="00000000" w:rsidRPr="00000000" w14:paraId="000000A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bookmarkStart w:colFirst="0" w:colLast="0" w:name="_heading=h.di00rr65xq7d"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Cumplimiento de protocolos de seguridad de PepsiCo.</w:t>
      </w:r>
    </w:p>
    <w:p w:rsidR="00000000" w:rsidDel="00000000" w:rsidP="00000000" w:rsidRDefault="00000000" w:rsidRPr="00000000" w14:paraId="000000A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Acceso restringido a cada perfil de usuario.</w:t>
      </w:r>
    </w:p>
    <w:p w:rsidR="00000000" w:rsidDel="00000000" w:rsidP="00000000" w:rsidRDefault="00000000" w:rsidRPr="00000000" w14:paraId="000000A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Protección de datos de vehículos y choferes.</w:t>
        <w:br w:type="textWrapping"/>
      </w:r>
    </w:p>
    <w:p w:rsidR="00000000" w:rsidDel="00000000" w:rsidP="00000000" w:rsidRDefault="00000000" w:rsidRPr="00000000" w14:paraId="000000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Escenarios Operacionales </w:t>
      </w:r>
    </w:p>
    <w:p w:rsidR="00000000" w:rsidDel="00000000" w:rsidP="00000000" w:rsidRDefault="00000000" w:rsidRPr="00000000" w14:paraId="000000A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Ingreso de vehículo: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guardia registra patente y fotos → recepcionista valida documentos → jefe de taller asigna mecánico.</w:t>
      </w:r>
    </w:p>
    <w:p w:rsidR="00000000" w:rsidDel="00000000" w:rsidP="00000000" w:rsidRDefault="00000000" w:rsidRPr="00000000" w14:paraId="000000A6">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mecánico ejecuta tareas → asistente entrega repuestos → jefe valida.</w:t>
      </w:r>
    </w:p>
    <w:p w:rsidR="00000000" w:rsidDel="00000000" w:rsidP="00000000" w:rsidRDefault="00000000" w:rsidRPr="00000000" w14:paraId="000000A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vehículo liberado con registro de llaves/documentación.</w:t>
        <w:br w:type="textWrapping"/>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5obe1dow3zon" w:id="14"/>
      <w:bookmarkEnd w:id="14"/>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Requerimientos de la Partes Interesadas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ingreso/salida de vehículos con datos y fotos.</w:t>
      </w:r>
    </w:p>
    <w:p w:rsidR="00000000" w:rsidDel="00000000" w:rsidP="00000000" w:rsidRDefault="00000000" w:rsidRPr="00000000" w14:paraId="000000A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documentación técnica al ingreso.</w:t>
      </w:r>
    </w:p>
    <w:p w:rsidR="00000000" w:rsidDel="00000000" w:rsidP="00000000" w:rsidRDefault="00000000" w:rsidRPr="00000000" w14:paraId="000000A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mecánicos y gestionar órdenes de trabajo.</w:t>
      </w:r>
    </w:p>
    <w:p w:rsidR="00000000" w:rsidDel="00000000" w:rsidP="00000000" w:rsidRDefault="00000000" w:rsidRPr="00000000" w14:paraId="000000A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reportes de stock, gastos y vehículos en reparación.</w:t>
      </w:r>
    </w:p>
    <w:p w:rsidR="00000000" w:rsidDel="00000000" w:rsidP="00000000" w:rsidRDefault="00000000" w:rsidRPr="00000000" w14:paraId="000000A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Emitir notificaciones automáticas a choferes y supervisores.</w:t>
      </w:r>
    </w:p>
    <w:p w:rsidR="00000000" w:rsidDel="00000000" w:rsidP="00000000" w:rsidRDefault="00000000" w:rsidRPr="00000000" w14:paraId="000000A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control digital de llaves y documentos.</w:t>
      </w:r>
    </w:p>
    <w:p w:rsidR="00000000" w:rsidDel="00000000" w:rsidP="00000000" w:rsidRDefault="00000000" w:rsidRPr="00000000" w14:paraId="000000A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Acceso diferenciado por rol con permisos definidos.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7hm1zsf0e4u6" w:id="15"/>
      <w:bookmarkEnd w:id="15"/>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Conceptos Preliminares del Ciclo de Vida del sistema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mvle8mstk6h"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 de Adquisición o Producción </w:t>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será desarrollado como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prototipo funcional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un plazo de 12 semanas, con posibilidad de escalar a más regiones.</w:t>
        <w:br w:type="textWrapping"/>
      </w:r>
    </w:p>
    <w:p w:rsidR="00000000" w:rsidDel="00000000" w:rsidP="00000000" w:rsidRDefault="00000000" w:rsidRPr="00000000" w14:paraId="000000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kabd7tqvbiy9"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 de Despliegue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será desplegada en un servidor en la nube y probada inicialmente en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Taller Santa Marta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o8mecbjp2ip9" w:id="18"/>
      <w:bookmarkEnd w: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 de Soporte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Incluye soporte remoto, manuales de usuario y sesiones 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capacitación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personal clave.</w:t>
      </w:r>
    </w:p>
    <w:p w:rsidR="00000000" w:rsidDel="00000000" w:rsidP="00000000" w:rsidRDefault="00000000" w:rsidRPr="00000000" w14:paraId="000000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hkoqyti7vp4a"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 de Retiro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podrá retirarse o </w:t>
      </w:r>
      <w:r w:rsidDel="00000000" w:rsidR="00000000" w:rsidRPr="00000000">
        <w:rPr>
          <w:rFonts w:ascii="Calibri" w:cs="Calibri" w:eastAsia="Calibri" w:hAnsi="Calibri"/>
          <w:sz w:val="22"/>
          <w:szCs w:val="22"/>
          <w:rtl w:val="0"/>
        </w:rPr>
        <w:t xml:space="preserve">migrar cuando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PepsiCo cuente con una plataforma corporativa más robusta o centralizada.</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08fi0wvctd3" w:id="20"/>
      <w:bookmarkEnd w:id="20"/>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7pf2qp6ny6ha"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Definiciones </w:t>
      </w:r>
    </w:p>
    <w:p w:rsidR="00000000" w:rsidDel="00000000" w:rsidP="00000000" w:rsidRDefault="00000000" w:rsidRPr="00000000" w14:paraId="000000B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bookmarkStart w:colFirst="0" w:colLast="0" w:name="_heading=h.aj8qb1ba2578" w:id="22"/>
      <w:bookmarkEnd w:id="2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 de Trabajo.</w:t>
      </w:r>
    </w:p>
    <w:p w:rsidR="00000000" w:rsidDel="00000000" w:rsidP="00000000" w:rsidRDefault="00000000" w:rsidRPr="00000000" w14:paraId="000000B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Perfil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 asignado en el sistema con permisos específicos.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rtl w:val="0"/>
        </w:rPr>
        <w:br w:type="textWrapping"/>
        <w:br w:type="textWrapping"/>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0B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Requerimientos del Sistema.</w:t>
      </w:r>
    </w:p>
    <w:p w:rsidR="00000000" w:rsidDel="00000000" w:rsidP="00000000" w:rsidRDefault="00000000" w:rsidRPr="00000000" w14:paraId="000000B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RACI: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Matriz de responsabilidades (Responsible, Accountable, Consulted, Informed).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cb6z91l4auru"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Referencias  </w:t>
      </w:r>
    </w:p>
    <w:p w:rsidR="00000000" w:rsidDel="00000000" w:rsidP="00000000" w:rsidRDefault="00000000" w:rsidRPr="00000000" w14:paraId="000000C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Constitución del Proyecto PepsiCo (2025).</w:t>
      </w:r>
    </w:p>
    <w:p w:rsidR="00000000" w:rsidDel="00000000" w:rsidP="00000000" w:rsidRDefault="00000000" w:rsidRPr="00000000" w14:paraId="000000C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del Proyecto PepsiCo (2025).</w:t>
      </w:r>
    </w:p>
    <w:p w:rsidR="00000000" w:rsidDel="00000000" w:rsidP="00000000" w:rsidRDefault="00000000" w:rsidRPr="00000000" w14:paraId="000000C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Normativa ISO/IEC/IEEE 29148.</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1212112</wp:posOffset>
          </wp:positionH>
          <wp:positionV relativeFrom="page">
            <wp:posOffset>297018</wp:posOffset>
          </wp:positionV>
          <wp:extent cx="932815" cy="231775"/>
          <wp:effectExtent b="0" l="0" r="0" t="0"/>
          <wp:wrapNone/>
          <wp:docPr descr="image1.png" id="1073741827" name="image1.png"/>
          <a:graphic>
            <a:graphicData uri="http://schemas.openxmlformats.org/drawingml/2006/picture">
              <pic:pic>
                <pic:nvPicPr>
                  <pic:cNvPr descr="image1.png"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8"/>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8"/>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3">
    <w:lvl w:ilvl="0">
      <w:start w:val="1"/>
      <w:numFmt w:val="decimal"/>
      <w:lvlText w:val="%1."/>
      <w:lvlJc w:val="left"/>
      <w:pPr>
        <w:ind w:left="360" w:hanging="360"/>
      </w:pPr>
      <w:rPr>
        <w:smallCaps w:val="0"/>
        <w:strike w:val="0"/>
        <w:shd w:fill="auto" w:val="clear"/>
        <w:vertAlign w:val="baseline"/>
      </w:rPr>
    </w:lvl>
    <w:lvl w:ilvl="1">
      <w:start w:val="4"/>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8"/>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4">
    <w:lvl w:ilvl="0">
      <w:start w:val="5"/>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8"/>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pPr>
    <w:rPr>
      <w:rFonts w:ascii="Cambria" w:cs="Cambria" w:eastAsia="Cambria" w:hAnsi="Cambria"/>
      <w:b w:val="1"/>
      <w:i w:val="0"/>
      <w:smallCaps w:val="0"/>
      <w:strike w:val="0"/>
      <w:color w:val="548dd4"/>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Cuerpo" w:customStyle="1">
    <w:name w:val="Cuerpo"/>
    <w:pPr>
      <w:spacing w:after="200" w:line="276" w:lineRule="auto"/>
    </w:pPr>
    <w:rPr>
      <w:rFonts w:ascii="Calibri" w:cs="Arial Unicode MS" w:hAnsi="Calibri"/>
      <w:color w:val="000000"/>
      <w:sz w:val="22"/>
      <w:szCs w:val="22"/>
      <w:u w:color="000000"/>
      <w:lang w:val="es-ES_tradnl"/>
      <w14:textOutline w14:cap="flat" w14:cmpd="sng" w14:algn="ctr">
        <w14:noFill/>
        <w14:prstDash w14:val="solid"/>
        <w14:bevel/>
      </w14:textOutline>
    </w:rPr>
  </w:style>
  <w:style w:type="character" w:styleId="Ninguno" w:customStyle="1">
    <w:name w:val="Ninguno"/>
    <w:rPr>
      <w:lang w:val="es-ES_tradnl"/>
    </w:rPr>
  </w:style>
  <w:style w:type="paragraph" w:styleId="Encabezadoypie" w:customStyle="1">
    <w:name w:val="Encabezado y pie"/>
    <w:pPr>
      <w:tabs>
        <w:tab w:val="right" w:pos="9020"/>
      </w:tabs>
    </w:pPr>
    <w:rPr>
      <w:rFonts w:ascii="Helvetica Neue" w:cs="Helvetica Neue" w:eastAsia="Helvetica Neue" w:hAnsi="Helvetica Neue"/>
      <w:color w:val="000000"/>
      <w:sz w:val="24"/>
      <w:szCs w:val="24"/>
      <w14:textOutline w14:cap="flat" w14:cmpd="sng" w14:algn="ctr">
        <w14:noFill/>
        <w14:prstDash w14:val="solid"/>
        <w14:bevel/>
      </w14:textOutline>
    </w:rPr>
  </w:style>
  <w:style w:type="character" w:styleId="Hyperlink0" w:customStyle="1">
    <w:name w:val="Hyperlink.0"/>
    <w:basedOn w:val="Ninguno"/>
    <w:rPr>
      <w:rFonts w:ascii="Calibri" w:cs="Calibri" w:eastAsia="Calibri" w:hAnsi="Calibri"/>
      <w:b w:val="1"/>
      <w:bCs w:val="1"/>
      <w:smallCaps w:val="1"/>
      <w:strike w:val="0"/>
      <w:dstrike w:val="0"/>
      <w:outline w:val="0"/>
      <w:color w:val="000000"/>
      <w:sz w:val="20"/>
      <w:szCs w:val="20"/>
      <w:u w:color="000000" w:val="none"/>
      <w:vertAlign w:val="baseline"/>
      <w:lang w:val="es-ES_tradnl"/>
    </w:rPr>
  </w:style>
  <w:style w:type="character" w:styleId="Hyperlink1" w:customStyle="1">
    <w:name w:val="Hyperlink.1"/>
    <w:basedOn w:val="Ninguno"/>
    <w:rPr>
      <w:rFonts w:ascii="Calibri" w:cs="Calibri" w:eastAsia="Calibri" w:hAnsi="Calibri"/>
      <w:caps w:val="0"/>
      <w:smallCaps w:val="0"/>
      <w:strike w:val="0"/>
      <w:dstrike w:val="0"/>
      <w:outline w:val="0"/>
      <w:color w:val="000000"/>
      <w:u w:color="000000" w:val="none"/>
      <w:vertAlign w:val="baseline"/>
      <w:lang w:val="es-ES_tradnl"/>
    </w:rPr>
  </w:style>
  <w:style w:type="character" w:styleId="Hyperlink2" w:customStyle="1">
    <w:name w:val="Hyperlink.2"/>
    <w:basedOn w:val="Ninguno"/>
    <w:rPr>
      <w:rFonts w:ascii="Calibri" w:cs="Calibri" w:eastAsia="Calibri" w:hAnsi="Calibri"/>
      <w:smallCaps w:val="1"/>
      <w:strike w:val="0"/>
      <w:dstrike w:val="0"/>
      <w:outline w:val="0"/>
      <w:color w:val="000000"/>
      <w:sz w:val="20"/>
      <w:szCs w:val="20"/>
      <w:u w:color="000000" w:val="none"/>
      <w:vertAlign w:val="baseline"/>
      <w:lang w:val="es-ES_tradnl"/>
    </w:rPr>
  </w:style>
  <w:style w:type="numbering" w:styleId="Estiloimportado1" w:customStyle="1">
    <w:name w:val="Estilo importado 1"/>
    <w:pPr>
      <w:numPr>
        <w:numId w:val="1"/>
      </w:numPr>
    </w:pPr>
  </w:style>
  <w:style w:type="numbering" w:styleId="Estiloimportado2" w:customStyle="1">
    <w:name w:val="Estilo importado 2"/>
    <w:pPr>
      <w:numPr>
        <w:numId w:val="4"/>
      </w:numPr>
    </w:pPr>
  </w:style>
  <w:style w:type="character" w:styleId="Hyperlink3" w:customStyle="1">
    <w:name w:val="Hyperlink.3"/>
    <w:basedOn w:val="Ninguno"/>
    <w:rPr>
      <w:outline w:val="0"/>
      <w:color w:val="1155cc"/>
      <w:u w:color="1155cc" w:val="single"/>
      <w:lang w:val="es-ES_tradnl"/>
    </w:rPr>
  </w:style>
  <w:style w:type="paragraph" w:styleId="NormalWeb">
    <w:name w:val="Normal (Web)"/>
    <w:basedOn w:val="Normal"/>
    <w:uiPriority w:val="99"/>
    <w:unhideWhenUsed w:val="1"/>
    <w:rsid w:val="008C07C6"/>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pPr>
    <w:rPr>
      <w:rFonts w:eastAsia="Times New Roman"/>
      <w:bdr w:color="auto" w:space="0" w:sz="0" w:val="none"/>
      <w:lang w:eastAsia="es-CL" w:val="es-CL"/>
    </w:rPr>
  </w:style>
  <w:style w:type="character" w:styleId="Textoennegrita">
    <w:name w:val="Strong"/>
    <w:basedOn w:val="Fuentedeprrafopredeter"/>
    <w:uiPriority w:val="22"/>
    <w:qFormat w:val="1"/>
    <w:rsid w:val="008C07C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dsKk3vv1lpI8D3KBsADoGjQ==">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2025-09-22T22:16:00Z</dcterms:created>
</cp:coreProperties>
</file>