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AEE77" w14:textId="08EAD7E6" w:rsidR="007F417F" w:rsidRPr="00F725DC" w:rsidRDefault="00F725DC">
      <w:r w:rsidRPr="00F725DC">
        <w:t>Федеральный закон "Об исполнительном производстве" от 02.10.2007 N 229-ФЗ (последняя редакция)</w:t>
      </w:r>
    </w:p>
    <w:sectPr w:rsidR="007F417F" w:rsidRPr="00F72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70"/>
    <w:rsid w:val="003A4D70"/>
    <w:rsid w:val="007F417F"/>
    <w:rsid w:val="00AC35A5"/>
    <w:rsid w:val="00C0452F"/>
    <w:rsid w:val="00F7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DD4E"/>
  <w15:chartTrackingRefBased/>
  <w15:docId w15:val="{0A9DC15A-1AC5-4BF5-A61D-F4500032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3</cp:revision>
  <dcterms:created xsi:type="dcterms:W3CDTF">2024-10-22T10:43:00Z</dcterms:created>
  <dcterms:modified xsi:type="dcterms:W3CDTF">2024-10-22T10:43:00Z</dcterms:modified>
</cp:coreProperties>
</file>