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2kieolck1ypn" w:id="0"/>
      <w:bookmarkEnd w:id="0"/>
      <w:r w:rsidDel="00000000" w:rsidR="00000000" w:rsidRPr="00000000">
        <w:rPr>
          <w:rtl w:val="0"/>
        </w:rPr>
        <w:t xml:space="preserve">Анализ предметной области.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На ежедневной основе на территории Волгоградской области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возникают непредвиденные происшествий (событий) в различных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социально-экономических сферах жизнедеятельности. В связи с чем,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возникает необходимость фиксации очагов этих событий в разрезе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муниципальных образований с целью оперативного реагирования и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выработки комплексного плана их предотвращения. За последние несколько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лет скопились исторические данные, используя которые можно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проанализировать взаимосвязи происхождения происшествий, а также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прогнозировать будущие.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Анализ данных, отслеживание взаимосвязей и формирование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управленческих выводов необходимо региону, так как ежегодно в регионе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возрастает количество фиксируемых событий.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Проблемы с которыми столкнулся регион в первичной работе с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данными: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- около 2,5 млн строк неструктурированных данных без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сортировки по муниципальным образованиям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- отсутствует понимание очагов локализации происшествий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- отсутствует концепция работы с данными (сбор данных, анализ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дальнейшее принятие управленческих решений)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Цель задачи — разработка концепции проведения анализа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возникающих полифакторных ЧС, в том числе, в качестве требований по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решению задачи, должны быть произведены: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1. Анализ данных (обработка неструктурированных данных, с целью их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представления в структурированном виде) - анализ имеющегося массива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данных по свершившимся происшествиям на территории Волгоградской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области, в том числе в разрезе муниципальных образований;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2. Построение тепловой карты направлений (категорий)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происшествий (Типы направлений чрезвычайных ситуаций: ЧС на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транспорте, ЧС в сфере ЖКХ, ЧС в сфере ТЭК и Промышленность, ЧС в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сфере здравоохранения, ЧС, связанные с противоправными действиями);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3. Определение: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- зависимостей событий в привязке ко времени и координатам через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слои нескольких типов направлений, выявление областей пересечения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категорий происшествий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(пример: на перекрестке часто встречается смертность от ДТП, при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этом пострадавшие - дети, по координатам напротив школы магазин, при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этом перекресток без светофора. В качестве решения можно предложить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установку светофора, снижение скоростного режима, установку зеркала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для слепых зон)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- точки локализации происшествий в привязке к местности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- распределение событий внутри каждого из 5 направлений (способ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представления данных на усмотрение участника)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4. Составление прогноза вероятности возникновения событий (не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менее 5 событий по каждому направлению):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- гипотезы возникновения событий на основе анализа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предоставленных данных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- расчет вероятности возникновения происшествия, расчет ущерба,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оценка риска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- управленческие выводы по результатам анализа данных, 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описанием логики либо алгоритма либо механизма принятия решения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ook7jo7f0u37" w:id="1"/>
      <w:bookmarkEnd w:id="1"/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Формирование и подготовка данных для анализа.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качестве исходных данных были даны 6 файлов формата .csv, хранящие в себе 200.000 - 500.000 строк с информацией о записи ЧС, а именно: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ЧС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Стадия ЧС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возникновения ЧС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Уровень ЧС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Район области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Район города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Блокировка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Рядом ли ЧС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Широта+долгота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запроса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Перечень экстренных служб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расчётов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расчётов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Опасность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Прочие, не несущие информации данные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При анализе данных было выявлено, что, например, из всех 38 столбцов в файле 01-09.2019.csv полезных для дальнейшей работы, всего 11.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были выявлены следующие параметры по данным: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полифакторных ЧС ~ 2,5 млн.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характеристик ЧС - 16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Период, в который были собраны данные - 01.01.2019 - 31.12.2021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qlxgmcy47ea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h2st4c594nqf" w:id="3"/>
      <w:bookmarkEnd w:id="3"/>
      <w:r w:rsidDel="00000000" w:rsidR="00000000" w:rsidRPr="00000000">
        <w:rPr>
          <w:rtl w:val="0"/>
        </w:rPr>
        <w:t xml:space="preserve">Определение типа решаемой задачи.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Прогнозированный тип решаемой задачи.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8jlt8ne5xwo" w:id="4"/>
      <w:bookmarkEnd w:id="4"/>
      <w:r w:rsidDel="00000000" w:rsidR="00000000" w:rsidRPr="00000000">
        <w:rPr>
          <w:rtl w:val="0"/>
        </w:rPr>
        <w:t xml:space="preserve">Выбор алгоритма анализа.</w:t>
      </w:r>
    </w:p>
    <w:p w:rsidR="00000000" w:rsidDel="00000000" w:rsidP="00000000" w:rsidRDefault="00000000" w:rsidRPr="00000000" w14:paraId="00000058">
      <w:pPr>
        <w:pStyle w:val="Subtitle"/>
        <w:shd w:fill="ffffff" w:val="clear"/>
        <w:spacing w:after="240" w:before="600" w:line="520.8" w:lineRule="auto"/>
        <w:rPr>
          <w:color w:val="000000"/>
          <w:sz w:val="22"/>
          <w:szCs w:val="22"/>
        </w:rPr>
      </w:pPr>
      <w:bookmarkStart w:colFirst="0" w:colLast="0" w:name="_3bsl7iazn68b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Несмотря на то, что имеется больше информации, желательно выбрать несколько соответствующих характеристик, которые оказывают более сильное влияние на аварию и ее тяжесть. Это может снизить потребность в вычислениях и повысить точность прогнозов. В основном выбирались время, место и погодные условия.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Был выбран алгоритм определения ограничений и требований к алгоритму по типу исходных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ikcdwoh3aak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nzezdocmr32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l5plonr35sb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3r5o2wpefdw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5oirccit8ea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93ptvq7gjmp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jc w:val="center"/>
        <w:rPr>
          <w:sz w:val="6"/>
          <w:szCs w:val="6"/>
        </w:rPr>
      </w:pPr>
      <w:bookmarkStart w:colFirst="0" w:colLast="0" w:name="_xmlaem7d3so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bd7mg81dqso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nnwrhdc8d8mi" w:id="14"/>
      <w:bookmarkEnd w:id="14"/>
      <w:r w:rsidDel="00000000" w:rsidR="00000000" w:rsidRPr="00000000">
        <w:rPr>
          <w:rtl w:val="0"/>
        </w:rPr>
        <w:t xml:space="preserve">Сам “Data mining”.</w:t>
      </w:r>
    </w:p>
    <w:p w:rsidR="00000000" w:rsidDel="00000000" w:rsidP="00000000" w:rsidRDefault="00000000" w:rsidRPr="00000000" w14:paraId="00000065">
      <w:pPr>
        <w:pStyle w:val="Subtitle"/>
        <w:rPr>
          <w:color w:val="000000"/>
          <w:sz w:val="22"/>
          <w:szCs w:val="22"/>
        </w:rPr>
      </w:pPr>
      <w:bookmarkStart w:colFirst="0" w:colLast="0" w:name="_bta1s2iqs15i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Методы Data Mining помогают решить многие задачи, с которыми сталкивается аналитик. Из них основными являются: задача классификации и регрессии, задача поиска ассоциативных правил и задача кластеризации.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mze1o04mr0u6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Проверка моделей и представление результатов анализа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Style w:val="Subtitle"/>
        <w:rPr>
          <w:color w:val="000000"/>
          <w:sz w:val="22"/>
          <w:szCs w:val="22"/>
        </w:rPr>
      </w:pPr>
      <w:bookmarkStart w:colFirst="0" w:colLast="0" w:name="_3blckikzyq3g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Прогнозирование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направлено на определение параметров динамики конкретного объекта или процесса на основе ретроспективных данных, т.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е.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анализа его состояния в прошлом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Прогноз вероятности возникновения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omhmkl97t0cj" w:id="18"/>
      <w:bookmarkEnd w:id="18"/>
      <w:r w:rsidDel="00000000" w:rsidR="00000000" w:rsidRPr="00000000">
        <w:rPr/>
        <w:drawing>
          <wp:inline distB="19050" distT="19050" distL="19050" distR="19050">
            <wp:extent cx="3595688" cy="4478557"/>
            <wp:effectExtent b="0" l="0" r="0" t="0"/>
            <wp:docPr descr="Снимок экрана 2022-08-04 в 17.17.27.png" id="3" name="image4.png"/>
            <a:graphic>
              <a:graphicData uri="http://schemas.openxmlformats.org/drawingml/2006/picture">
                <pic:pic>
                  <pic:nvPicPr>
                    <pic:cNvPr descr="Снимок экрана 2022-08-04 в 17.17.27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478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gqvu8zfnjktr" w:id="19"/>
      <w:bookmarkEnd w:id="19"/>
      <w:r w:rsidDel="00000000" w:rsidR="00000000" w:rsidRPr="00000000">
        <w:rPr/>
        <w:drawing>
          <wp:inline distB="19050" distT="19050" distL="19050" distR="19050">
            <wp:extent cx="3617282" cy="3795713"/>
            <wp:effectExtent b="0" l="0" r="0" t="0"/>
            <wp:docPr descr="Снимок экрана 2022-08-04 в 17.18.02.png" id="1" name="image1.png"/>
            <a:graphic>
              <a:graphicData uri="http://schemas.openxmlformats.org/drawingml/2006/picture">
                <pic:pic>
                  <pic:nvPicPr>
                    <pic:cNvPr descr="Снимок экрана 2022-08-04 в 17.18.0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282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kmhmx22x1ixi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Управленческие выводы по результатам анализа данных</w:t>
      </w:r>
    </w:p>
    <w:p w:rsidR="00000000" w:rsidDel="00000000" w:rsidP="00000000" w:rsidRDefault="00000000" w:rsidRPr="00000000" w14:paraId="0000006D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fyiufpc3vzj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8fdg8v7ewfra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Перевести часть сбора и структурирования информации по чрезвычайным ситуациям на телефонного робота.</w:t>
      </w:r>
    </w:p>
    <w:p w:rsidR="00000000" w:rsidDel="00000000" w:rsidP="00000000" w:rsidRDefault="00000000" w:rsidRPr="00000000" w14:paraId="0000006F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34zybc821j7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dnm1ihhwtk5f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Для уменьшения загруженности call-центра ложными звонками можно перейти</w:t>
      </w:r>
    </w:p>
    <w:p w:rsidR="00000000" w:rsidDel="00000000" w:rsidP="00000000" w:rsidRDefault="00000000" w:rsidRPr="00000000" w14:paraId="00000071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vvield19q67s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     на телефонного робота, который будет принимать вызовы, и в случае опасной ситуации для звонящего, будет переводить вызов на оператора call-центра.</w:t>
      </w:r>
    </w:p>
    <w:p w:rsidR="00000000" w:rsidDel="00000000" w:rsidP="00000000" w:rsidRDefault="00000000" w:rsidRPr="00000000" w14:paraId="00000072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x6or50xa0by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/>
      </w:pPr>
      <w:bookmarkStart w:colFirst="0" w:colLast="0" w:name="_1bgcq6d3zccg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С помощью теории вероятности можно просчитать как вероятность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yddcgf8napf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kk3511v5aul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smf36apntfp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jg0z2qkmyq5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1owvi416byd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y4cjo96ybjy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b7y05aa2vwuq" w:id="34"/>
      <w:bookmarkEnd w:id="34"/>
      <w:r w:rsidDel="00000000" w:rsidR="00000000" w:rsidRPr="00000000">
        <w:rPr>
          <w:rtl w:val="0"/>
        </w:rPr>
        <w:t xml:space="preserve">Применение построенных моделей.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Анализ имеющегося массива данных по свершившимся происшествиям на территории Волгоградской области, в том числе в разрезе муниципальных образований;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9050" distT="19050" distL="19050" distR="19050">
            <wp:extent cx="5734050" cy="3271620"/>
            <wp:effectExtent b="0" l="0" r="0" t="0"/>
            <wp:docPr descr="Снимок экрана 2022-08-02 в 17.58.09.png" id="2" name="image5.png"/>
            <a:graphic>
              <a:graphicData uri="http://schemas.openxmlformats.org/drawingml/2006/picture">
                <pic:pic>
                  <pic:nvPicPr>
                    <pic:cNvPr descr="Снимок экрана 2022-08-02 в 17.58.09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Происшествия в Ворошиловском районе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9050" distT="19050" distL="19050" distR="19050">
            <wp:extent cx="5731200" cy="2997200"/>
            <wp:effectExtent b="0" l="0" r="0" t="0"/>
            <wp:docPr descr="Снимок экрана 2022-08-02 в 18.04.13.png" id="5" name="image3.png"/>
            <a:graphic>
              <a:graphicData uri="http://schemas.openxmlformats.org/drawingml/2006/picture">
                <pic:pic>
                  <pic:nvPicPr>
                    <pic:cNvPr descr="Снимок экрана 2022-08-02 в 18.04.13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6838" w:w="11906" w:orient="portrait"/>
      <w:pgMar w:bottom="1440.0000000000002" w:top="0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