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>General Information</w:t>
      </w:r>
      <w:r>
        <w:rPr>
          <w:rStyle w:val="Heading2Char"/>
          <w:rFonts w:ascii="Arial" w:eastAsiaTheme="minorEastAsia" w:hAnsi="Arial" w:cs="Arial"/>
          <w:color w:val="222222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Location:</w:t>
      </w:r>
      <w:r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Pr="001820DC">
        <w:rPr>
          <w:rFonts w:ascii="Arial" w:hAnsi="Arial" w:cs="Arial"/>
          <w:sz w:val="24"/>
          <w:szCs w:val="24"/>
        </w:rPr>
        <w:t xml:space="preserve">Southeast Asia. A portion of Indonesia shares the island of Borneo with Malaysia and Brunei. It shares the island of New Guinea; the western section, known as </w:t>
      </w:r>
      <w:proofErr w:type="spellStart"/>
      <w:r w:rsidRPr="001820DC">
        <w:rPr>
          <w:rFonts w:ascii="Arial" w:hAnsi="Arial" w:cs="Arial"/>
          <w:sz w:val="24"/>
          <w:szCs w:val="24"/>
        </w:rPr>
        <w:t>Irian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Jaya, is under Indonesian administration, and the eastern section is part of Papua New Guinea. The rest of the republic includes the Greater and Lesser </w:t>
      </w:r>
      <w:proofErr w:type="spellStart"/>
      <w:r w:rsidRPr="001820DC">
        <w:rPr>
          <w:rFonts w:ascii="Arial" w:hAnsi="Arial" w:cs="Arial"/>
          <w:sz w:val="24"/>
          <w:szCs w:val="24"/>
        </w:rPr>
        <w:t>Sunda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Islands, and the Moluccas.</w:t>
      </w:r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Area:</w:t>
      </w:r>
      <w:r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Pr="001820DC">
        <w:rPr>
          <w:rFonts w:ascii="Arial" w:hAnsi="Arial" w:cs="Arial"/>
          <w:sz w:val="24"/>
          <w:szCs w:val="24"/>
        </w:rPr>
        <w:t>1,904,443 sq.km.</w:t>
      </w:r>
      <w:r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Relief:</w:t>
      </w:r>
      <w:r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Pr="001820DC">
        <w:rPr>
          <w:rFonts w:ascii="Arial" w:hAnsi="Arial" w:cs="Arial"/>
          <w:sz w:val="24"/>
          <w:szCs w:val="24"/>
        </w:rPr>
        <w:t>A stretch of relatively open water—consisting of the Java, Flores, and Banda seas—divides the major islands of Indonesia into two unequal strings of islands: the comparatively long, narrow islands of Sumatra, Java, Timor, and others, to the south, and Borneo, Sulawesi, the Moluccas, and New Guinea to the north.</w:t>
      </w:r>
      <w:r w:rsidRPr="001820DC">
        <w:rPr>
          <w:rFonts w:ascii="Arial" w:hAnsi="Arial" w:cs="Arial"/>
          <w:sz w:val="24"/>
          <w:szCs w:val="24"/>
        </w:rPr>
        <w:br/>
      </w:r>
      <w:r w:rsidRPr="001820DC">
        <w:rPr>
          <w:rFonts w:ascii="Arial" w:hAnsi="Arial" w:cs="Arial"/>
          <w:sz w:val="24"/>
          <w:szCs w:val="24"/>
        </w:rPr>
        <w:br/>
        <w:t xml:space="preserve">A chain of volcanic mountains rising to heights of more than 3,805 </w:t>
      </w:r>
      <w:proofErr w:type="spellStart"/>
      <w:r w:rsidRPr="001820DC">
        <w:rPr>
          <w:rFonts w:ascii="Arial" w:hAnsi="Arial" w:cs="Arial"/>
          <w:sz w:val="24"/>
          <w:szCs w:val="24"/>
        </w:rPr>
        <w:t>metres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(12,483 feet) extends from west to east through the southern islands from Sumatra to Timor. Mount Jaya (5,030 </w:t>
      </w:r>
      <w:proofErr w:type="spellStart"/>
      <w:r w:rsidRPr="001820DC">
        <w:rPr>
          <w:rFonts w:ascii="Arial" w:hAnsi="Arial" w:cs="Arial"/>
          <w:sz w:val="24"/>
          <w:szCs w:val="24"/>
        </w:rPr>
        <w:t>metres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/16,502 feet), in the </w:t>
      </w:r>
      <w:proofErr w:type="spellStart"/>
      <w:r w:rsidRPr="001820DC">
        <w:rPr>
          <w:rFonts w:ascii="Arial" w:hAnsi="Arial" w:cs="Arial"/>
          <w:sz w:val="24"/>
          <w:szCs w:val="24"/>
        </w:rPr>
        <w:t>Sudirman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Range of </w:t>
      </w:r>
      <w:proofErr w:type="spellStart"/>
      <w:r w:rsidRPr="001820DC">
        <w:rPr>
          <w:rFonts w:ascii="Arial" w:hAnsi="Arial" w:cs="Arial"/>
          <w:sz w:val="24"/>
          <w:szCs w:val="24"/>
        </w:rPr>
        <w:t>Irian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Jaya, is the highest elevation in the republic. Each of the major northern islands has a central mountain mass, with plains along the coasts. The most extensive lowland areas are on Sumatra, Java, Borneo, and </w:t>
      </w:r>
      <w:proofErr w:type="spellStart"/>
      <w:r w:rsidRPr="001820DC">
        <w:rPr>
          <w:rFonts w:ascii="Arial" w:hAnsi="Arial" w:cs="Arial"/>
          <w:sz w:val="24"/>
          <w:szCs w:val="24"/>
        </w:rPr>
        <w:t>Irian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Jaya. Over many centuries, periodic volcanic flows from the numerous active volcanoes have deposited rich soils on the lowlands, particularly in Java.</w:t>
      </w:r>
    </w:p>
    <w:p w:rsidR="001820DC" w:rsidRDefault="001820DC" w:rsidP="001820DC">
      <w:pPr>
        <w:pStyle w:val="Subtitle"/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Climate: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820DC">
        <w:rPr>
          <w:rFonts w:ascii="Arial" w:hAnsi="Arial" w:cs="Arial"/>
          <w:sz w:val="24"/>
          <w:szCs w:val="24"/>
        </w:rPr>
        <w:t>The climate of Indonesia is tropical, with two monsoon seasons—a wet season from November to March and a dry season from June to October.</w:t>
      </w:r>
    </w:p>
    <w:p w:rsidR="001820DC" w:rsidRDefault="001820DC" w:rsidP="001820DC">
      <w:pPr>
        <w:pStyle w:val="Subtitle"/>
        <w:rPr>
          <w:rStyle w:val="apple-converted-space"/>
          <w:color w:val="3D3D3D"/>
          <w:shd w:val="clear" w:color="auto" w:fill="FAFA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 xml:space="preserve">Population: </w:t>
      </w:r>
      <w:r w:rsidRPr="001820DC">
        <w:rPr>
          <w:rFonts w:ascii="Arial" w:hAnsi="Arial" w:cs="Arial"/>
          <w:sz w:val="24"/>
          <w:szCs w:val="24"/>
        </w:rPr>
        <w:t>Total population 255,461,700 </w:t>
      </w:r>
      <w:proofErr w:type="gramStart"/>
      <w:r w:rsidRPr="001820DC">
        <w:rPr>
          <w:rFonts w:ascii="Arial" w:hAnsi="Arial" w:cs="Arial"/>
          <w:sz w:val="24"/>
          <w:szCs w:val="24"/>
        </w:rPr>
        <w:t>The</w:t>
      </w:r>
      <w:proofErr w:type="gramEnd"/>
      <w:r w:rsidRPr="001820DC">
        <w:rPr>
          <w:rFonts w:ascii="Arial" w:hAnsi="Arial" w:cs="Arial"/>
          <w:sz w:val="24"/>
          <w:szCs w:val="24"/>
        </w:rPr>
        <w:t xml:space="preserve"> largest ethnic group are the Javanese, who comprise 42% of the population, and are politically and culturally dominant. The </w:t>
      </w:r>
      <w:proofErr w:type="spellStart"/>
      <w:r w:rsidRPr="001820DC">
        <w:rPr>
          <w:rFonts w:ascii="Arial" w:hAnsi="Arial" w:cs="Arial"/>
          <w:sz w:val="24"/>
          <w:szCs w:val="24"/>
        </w:rPr>
        <w:t>Sundanese</w:t>
      </w:r>
      <w:proofErr w:type="spellEnd"/>
      <w:r w:rsidRPr="001820DC">
        <w:rPr>
          <w:rFonts w:ascii="Arial" w:hAnsi="Arial" w:cs="Arial"/>
          <w:sz w:val="24"/>
          <w:szCs w:val="24"/>
        </w:rPr>
        <w:t>, ethnic Malays, and Madurese are the largest non-Javanese groups. A sense of Indonesian nationhood exists alongside strong regional identities.</w:t>
      </w:r>
    </w:p>
    <w:p w:rsidR="001820DC" w:rsidRDefault="001820DC" w:rsidP="001820DC">
      <w:pPr>
        <w:pStyle w:val="Subtitle"/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Language: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Pr="001820DC">
        <w:rPr>
          <w:rFonts w:ascii="Arial" w:hAnsi="Arial" w:cs="Arial"/>
          <w:sz w:val="24"/>
          <w:szCs w:val="24"/>
        </w:rPr>
        <w:t xml:space="preserve">More than 700 regional languages are spoken in Indonesia's numerous </w:t>
      </w:r>
      <w:proofErr w:type="spellStart"/>
      <w:r w:rsidRPr="001820DC">
        <w:rPr>
          <w:rFonts w:ascii="Arial" w:hAnsi="Arial" w:cs="Arial"/>
          <w:sz w:val="24"/>
          <w:szCs w:val="24"/>
        </w:rPr>
        <w:t>islands.Most</w:t>
      </w:r>
      <w:proofErr w:type="spellEnd"/>
      <w:r w:rsidRPr="001820DC">
        <w:rPr>
          <w:rFonts w:ascii="Arial" w:hAnsi="Arial" w:cs="Arial"/>
          <w:sz w:val="24"/>
          <w:szCs w:val="24"/>
        </w:rPr>
        <w:t xml:space="preserve"> belong to the Austronesian language family, with a few Papuan languages also spoken. The official language is Indonesian (also </w:t>
      </w:r>
      <w:r w:rsidRPr="001820DC">
        <w:rPr>
          <w:rFonts w:ascii="Arial" w:hAnsi="Arial" w:cs="Arial"/>
          <w:sz w:val="24"/>
          <w:szCs w:val="24"/>
        </w:rPr>
        <w:lastRenderedPageBreak/>
        <w:t>known as Bahasa Indonesia) a variant of </w:t>
      </w:r>
      <w:proofErr w:type="spellStart"/>
      <w:r w:rsidRPr="001820DC">
        <w:rPr>
          <w:rFonts w:ascii="Arial" w:hAnsi="Arial" w:cs="Arial"/>
          <w:sz w:val="24"/>
          <w:szCs w:val="24"/>
        </w:rPr>
        <w:t>Malay</w:t>
      </w:r>
      <w:proofErr w:type="gramStart"/>
      <w:r w:rsidRPr="001820DC">
        <w:rPr>
          <w:rFonts w:ascii="Arial" w:hAnsi="Arial" w:cs="Arial"/>
          <w:sz w:val="24"/>
          <w:szCs w:val="24"/>
        </w:rPr>
        <w:t>,which</w:t>
      </w:r>
      <w:proofErr w:type="spellEnd"/>
      <w:proofErr w:type="gramEnd"/>
      <w:r w:rsidRPr="001820DC">
        <w:rPr>
          <w:rFonts w:ascii="Arial" w:hAnsi="Arial" w:cs="Arial"/>
          <w:sz w:val="24"/>
          <w:szCs w:val="24"/>
        </w:rPr>
        <w:t xml:space="preserve"> was used in the archipelago.</w:t>
      </w:r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Alphabet: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3B2585" w:rsidRPr="003B2585">
        <w:rPr>
          <w:rFonts w:ascii="Arial" w:hAnsi="Arial" w:cs="Arial"/>
          <w:sz w:val="24"/>
          <w:szCs w:val="24"/>
        </w:rPr>
        <w:t>Latin (Indonesian alphabet)</w:t>
      </w:r>
    </w:p>
    <w:p w:rsidR="001820DC" w:rsidRDefault="001820DC" w:rsidP="001820DC">
      <w:pPr>
        <w:pStyle w:val="Subtitl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B2585" w:rsidRDefault="001820DC" w:rsidP="001820DC">
      <w:pPr>
        <w:pStyle w:val="Subtitl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Religion: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3B2585" w:rsidRPr="003B2585">
        <w:rPr>
          <w:rFonts w:ascii="Arial" w:hAnsi="Arial" w:cs="Arial"/>
          <w:sz w:val="24"/>
          <w:szCs w:val="24"/>
        </w:rPr>
        <w:t xml:space="preserve">While religious freedom is stipulated in the Indonesian </w:t>
      </w:r>
      <w:proofErr w:type="spellStart"/>
      <w:r w:rsidR="003B2585" w:rsidRPr="003B2585">
        <w:rPr>
          <w:rFonts w:ascii="Arial" w:hAnsi="Arial" w:cs="Arial"/>
          <w:sz w:val="24"/>
          <w:szCs w:val="24"/>
        </w:rPr>
        <w:t>constitution,the</w:t>
      </w:r>
      <w:proofErr w:type="spellEnd"/>
      <w:r w:rsidR="003B2585" w:rsidRPr="003B2585">
        <w:rPr>
          <w:rFonts w:ascii="Arial" w:hAnsi="Arial" w:cs="Arial"/>
          <w:sz w:val="24"/>
          <w:szCs w:val="24"/>
        </w:rPr>
        <w:t xml:space="preserve"> government officially </w:t>
      </w:r>
      <w:proofErr w:type="spellStart"/>
      <w:r w:rsidR="003B2585" w:rsidRPr="003B2585">
        <w:rPr>
          <w:rFonts w:ascii="Arial" w:hAnsi="Arial" w:cs="Arial"/>
          <w:sz w:val="24"/>
          <w:szCs w:val="24"/>
        </w:rPr>
        <w:t>recognises</w:t>
      </w:r>
      <w:proofErr w:type="spellEnd"/>
      <w:r w:rsidR="003B2585" w:rsidRPr="003B2585">
        <w:rPr>
          <w:rFonts w:ascii="Arial" w:hAnsi="Arial" w:cs="Arial"/>
          <w:sz w:val="24"/>
          <w:szCs w:val="24"/>
        </w:rPr>
        <w:t xml:space="preserve"> only six religions: Islam, Protestantism, Roman Catholicism, Hinduism, Buddhism, and </w:t>
      </w:r>
      <w:proofErr w:type="spellStart"/>
      <w:r w:rsidR="003B2585" w:rsidRPr="003B2585">
        <w:rPr>
          <w:rFonts w:ascii="Arial" w:hAnsi="Arial" w:cs="Arial"/>
          <w:sz w:val="24"/>
          <w:szCs w:val="24"/>
        </w:rPr>
        <w:t>Confucianism.Indonesia</w:t>
      </w:r>
      <w:proofErr w:type="spellEnd"/>
      <w:r w:rsidR="003B2585" w:rsidRPr="003B2585">
        <w:rPr>
          <w:rFonts w:ascii="Arial" w:hAnsi="Arial" w:cs="Arial"/>
          <w:sz w:val="24"/>
          <w:szCs w:val="24"/>
        </w:rPr>
        <w:t xml:space="preserve"> is the world's most populous Muslim majority country, at 87.2% in 2010, with the majority being Sunni Muslims (99%).</w:t>
      </w:r>
    </w:p>
    <w:p w:rsidR="003B2585" w:rsidRDefault="001820DC" w:rsidP="001820DC">
      <w:pPr>
        <w:pStyle w:val="Subtitle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State government: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3B2585" w:rsidRPr="003B2585">
        <w:rPr>
          <w:rFonts w:ascii="Arial" w:hAnsi="Arial" w:cs="Arial"/>
          <w:sz w:val="24"/>
          <w:szCs w:val="24"/>
        </w:rPr>
        <w:t>Indonesia is a republic with a presidential system.</w:t>
      </w:r>
      <w:r w:rsidR="003B25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Capital: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3B2585" w:rsidRPr="003B2585">
        <w:rPr>
          <w:rFonts w:ascii="Arial" w:hAnsi="Arial" w:cs="Arial"/>
          <w:sz w:val="24"/>
          <w:szCs w:val="24"/>
        </w:rPr>
        <w:t>Jakarta</w:t>
      </w:r>
      <w:r w:rsidRPr="003B2585">
        <w:rPr>
          <w:rFonts w:ascii="Arial" w:hAnsi="Arial" w:cs="Arial"/>
          <w:sz w:val="24"/>
          <w:szCs w:val="24"/>
        </w:rPr>
        <w:t xml:space="preserve"> (population </w:t>
      </w:r>
      <w:r w:rsidR="003B2585" w:rsidRPr="003B2585">
        <w:rPr>
          <w:rFonts w:ascii="Arial" w:hAnsi="Arial" w:cs="Arial"/>
          <w:sz w:val="24"/>
          <w:szCs w:val="24"/>
        </w:rPr>
        <w:t>9,607,787</w:t>
      </w:r>
      <w:r w:rsidRPr="003B2585">
        <w:rPr>
          <w:rFonts w:ascii="Arial" w:hAnsi="Arial" w:cs="Arial"/>
          <w:sz w:val="24"/>
          <w:szCs w:val="24"/>
        </w:rPr>
        <w:t>)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Large Cities:</w:t>
      </w:r>
      <w:r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3B2585" w:rsidRPr="003B2585">
        <w:rPr>
          <w:rFonts w:ascii="Arial" w:hAnsi="Arial" w:cs="Arial"/>
          <w:sz w:val="24"/>
          <w:szCs w:val="24"/>
        </w:rPr>
        <w:t>Surabaya</w:t>
      </w:r>
      <w:r w:rsidRPr="003B2585">
        <w:rPr>
          <w:rFonts w:ascii="Arial" w:hAnsi="Arial" w:cs="Arial"/>
          <w:sz w:val="24"/>
          <w:szCs w:val="24"/>
        </w:rPr>
        <w:t xml:space="preserve">, </w:t>
      </w:r>
      <w:r w:rsidR="003B2585" w:rsidRPr="003B2585">
        <w:rPr>
          <w:rFonts w:ascii="Arial" w:hAnsi="Arial" w:cs="Arial"/>
          <w:sz w:val="24"/>
          <w:szCs w:val="24"/>
        </w:rPr>
        <w:t>Bandung</w:t>
      </w:r>
      <w:r w:rsidRPr="003B2585">
        <w:rPr>
          <w:rFonts w:ascii="Arial" w:hAnsi="Arial" w:cs="Arial"/>
          <w:sz w:val="24"/>
          <w:szCs w:val="24"/>
        </w:rPr>
        <w:t xml:space="preserve">, </w:t>
      </w:r>
      <w:r w:rsidR="003B2585" w:rsidRPr="003B2585">
        <w:rPr>
          <w:rFonts w:ascii="Arial" w:hAnsi="Arial" w:cs="Arial"/>
          <w:sz w:val="24"/>
          <w:szCs w:val="24"/>
        </w:rPr>
        <w:t>Medan</w:t>
      </w:r>
      <w:r w:rsidRPr="003B25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2585" w:rsidRPr="003B2585">
        <w:rPr>
          <w:rFonts w:ascii="Arial" w:hAnsi="Arial" w:cs="Arial"/>
          <w:sz w:val="24"/>
          <w:szCs w:val="24"/>
        </w:rPr>
        <w:t>Bekasi</w:t>
      </w:r>
      <w:proofErr w:type="spellEnd"/>
      <w:r w:rsidRPr="003B2585">
        <w:rPr>
          <w:rFonts w:ascii="Arial" w:hAnsi="Arial" w:cs="Arial"/>
          <w:sz w:val="24"/>
          <w:szCs w:val="24"/>
        </w:rPr>
        <w:t xml:space="preserve">, </w:t>
      </w:r>
      <w:r w:rsidR="003B2585" w:rsidRPr="003B2585">
        <w:rPr>
          <w:rFonts w:ascii="Arial" w:hAnsi="Arial" w:cs="Arial"/>
          <w:sz w:val="24"/>
          <w:szCs w:val="24"/>
        </w:rPr>
        <w:t>Semarang</w:t>
      </w:r>
      <w:r w:rsidRPr="003B25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bookmarkStart w:id="0" w:name="_GoBack"/>
      <w:bookmarkEnd w:id="0"/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</w:p>
    <w:p w:rsidR="001820DC" w:rsidRDefault="001820DC" w:rsidP="001820DC">
      <w:pPr>
        <w:pStyle w:val="Subtitle"/>
        <w:rPr>
          <w:rFonts w:ascii="Arial" w:hAnsi="Arial" w:cs="Arial"/>
          <w:sz w:val="24"/>
          <w:szCs w:val="24"/>
        </w:rPr>
      </w:pPr>
    </w:p>
    <w:p w:rsidR="007A7222" w:rsidRDefault="007A7222"/>
    <w:sectPr w:rsidR="007A72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EE"/>
    <w:rsid w:val="001820DC"/>
    <w:rsid w:val="002C7C12"/>
    <w:rsid w:val="003B2585"/>
    <w:rsid w:val="00732FEE"/>
    <w:rsid w:val="007A7222"/>
    <w:rsid w:val="00E86C1A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ADC9-34EC-447D-AD5F-2E6E2277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82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820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DC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20DC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1820DC"/>
  </w:style>
  <w:style w:type="character" w:styleId="Strong">
    <w:name w:val="Strong"/>
    <w:basedOn w:val="DefaultParagraphFont"/>
    <w:uiPriority w:val="22"/>
    <w:qFormat/>
    <w:rsid w:val="001820DC"/>
    <w:rPr>
      <w:b/>
      <w:bCs/>
    </w:rPr>
  </w:style>
  <w:style w:type="character" w:styleId="Hyperlink">
    <w:name w:val="Hyperlink"/>
    <w:basedOn w:val="DefaultParagraphFont"/>
    <w:uiPriority w:val="99"/>
    <w:unhideWhenUsed/>
    <w:rsid w:val="00182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5</cp:revision>
  <dcterms:created xsi:type="dcterms:W3CDTF">2016-12-05T14:59:00Z</dcterms:created>
  <dcterms:modified xsi:type="dcterms:W3CDTF">2016-12-07T13:14:00Z</dcterms:modified>
</cp:coreProperties>
</file>