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BC0A" w14:textId="4362079F" w:rsidR="00992DFC" w:rsidRDefault="00992DFC" w:rsidP="00992DFC">
      <w:pPr>
        <w:rPr>
          <w:b/>
        </w:rPr>
      </w:pPr>
      <w:r w:rsidRPr="00E14DBA">
        <w:rPr>
          <w:b/>
        </w:rPr>
        <w:t xml:space="preserve">DL lab </w:t>
      </w:r>
      <w:r w:rsidR="002D70BE" w:rsidRPr="00E14DBA">
        <w:rPr>
          <w:b/>
        </w:rPr>
        <w:t>6</w:t>
      </w:r>
      <w:r w:rsidRPr="00E14DBA">
        <w:rPr>
          <w:b/>
        </w:rPr>
        <w:t xml:space="preserve"> </w:t>
      </w:r>
      <w:r w:rsidR="0002458D" w:rsidRPr="00E14DBA">
        <w:rPr>
          <w:b/>
        </w:rPr>
        <w:t>– Graph Neural Networks</w:t>
      </w:r>
    </w:p>
    <w:p w14:paraId="03B3E525" w14:textId="0CE4D6D6" w:rsidR="0032784E" w:rsidRPr="0032784E" w:rsidRDefault="0032784E" w:rsidP="0032784E">
      <w:pPr>
        <w:rPr>
          <w:b/>
          <w:color w:val="2E74B5" w:themeColor="accent5" w:themeShade="BF"/>
        </w:rPr>
      </w:pPr>
      <w:r>
        <w:rPr>
          <w:b/>
        </w:rPr>
        <w:t>1.</w:t>
      </w:r>
      <w:r w:rsidRPr="0032784E">
        <w:rPr>
          <w:color w:val="00B0F0"/>
        </w:rPr>
        <w:t xml:space="preserve"> </w:t>
      </w:r>
      <w:r w:rsidRPr="0032784E">
        <w:rPr>
          <w:b/>
          <w:color w:val="2E74B5" w:themeColor="accent5" w:themeShade="BF"/>
        </w:rPr>
        <w:t>Change in Validation Accuracy with Increased Epochs</w:t>
      </w:r>
    </w:p>
    <w:p w14:paraId="38A503EF" w14:textId="283D0592" w:rsidR="0032784E" w:rsidRPr="0032784E" w:rsidRDefault="0032784E" w:rsidP="0032784E">
      <w:pPr>
        <w:rPr>
          <w:color w:val="2E74B5" w:themeColor="accent5" w:themeShade="BF"/>
        </w:rPr>
      </w:pPr>
      <w:r w:rsidRPr="0032784E">
        <w:rPr>
          <w:b/>
          <w:color w:val="2E74B5" w:themeColor="accent5" w:themeShade="BF"/>
        </w:rPr>
        <w:t>Experiment:</w:t>
      </w:r>
      <w:r w:rsidRPr="0032784E">
        <w:rPr>
          <w:color w:val="2E74B5" w:themeColor="accent5" w:themeShade="BF"/>
        </w:rPr>
        <w:t xml:space="preserve"> </w:t>
      </w:r>
      <w:r w:rsidRPr="0032784E">
        <w:rPr>
          <w:color w:val="2E74B5" w:themeColor="accent5" w:themeShade="BF"/>
        </w:rPr>
        <w:t>I</w:t>
      </w:r>
      <w:r w:rsidRPr="0032784E">
        <w:rPr>
          <w:color w:val="2E74B5" w:themeColor="accent5" w:themeShade="BF"/>
        </w:rPr>
        <w:t>ncreased the number of training epochs from 50 to 500 to observe how prolonged training impacts the model's performance.</w:t>
      </w:r>
    </w:p>
    <w:p w14:paraId="22CB3169" w14:textId="31F2CE47" w:rsidR="00E14DBA" w:rsidRDefault="0032784E" w:rsidP="0032784E">
      <w:pPr>
        <w:rPr>
          <w:color w:val="2E74B5" w:themeColor="accent5" w:themeShade="BF"/>
        </w:rPr>
      </w:pPr>
      <w:r w:rsidRPr="0032784E">
        <w:rPr>
          <w:b/>
          <w:color w:val="2E74B5" w:themeColor="accent5" w:themeShade="BF"/>
        </w:rPr>
        <w:t>Observation:</w:t>
      </w:r>
      <w:r w:rsidRPr="0032784E">
        <w:rPr>
          <w:color w:val="2E74B5" w:themeColor="accent5" w:themeShade="BF"/>
        </w:rPr>
        <w:t xml:space="preserve"> Initially, as the number of epochs increased from 50 to around 200, the validation accuracy showed steady </w:t>
      </w:r>
      <w:proofErr w:type="spellStart"/>
      <w:proofErr w:type="gramStart"/>
      <w:r w:rsidRPr="0032784E">
        <w:rPr>
          <w:color w:val="2E74B5" w:themeColor="accent5" w:themeShade="BF"/>
        </w:rPr>
        <w:t>improvements</w:t>
      </w:r>
      <w:r>
        <w:rPr>
          <w:color w:val="2E74B5" w:themeColor="accent5" w:themeShade="BF"/>
        </w:rPr>
        <w:t>.</w:t>
      </w:r>
      <w:r w:rsidRPr="0032784E">
        <w:rPr>
          <w:color w:val="2E74B5" w:themeColor="accent5" w:themeShade="BF"/>
        </w:rPr>
        <w:t>No</w:t>
      </w:r>
      <w:proofErr w:type="spellEnd"/>
      <w:proofErr w:type="gramEnd"/>
      <w:r w:rsidRPr="0032784E">
        <w:rPr>
          <w:color w:val="2E74B5" w:themeColor="accent5" w:themeShade="BF"/>
        </w:rPr>
        <w:t xml:space="preserve"> significant improvement was observed beyond 400 epochs, and at times, slight overfitting occurred.</w:t>
      </w:r>
    </w:p>
    <w:p w14:paraId="10FA43A3" w14:textId="77777777" w:rsidR="0032784E" w:rsidRPr="0032784E" w:rsidRDefault="0032784E" w:rsidP="0032784E">
      <w:pPr>
        <w:rPr>
          <w:b/>
          <w:color w:val="2E74B5" w:themeColor="accent5" w:themeShade="BF"/>
        </w:rPr>
      </w:pPr>
      <w:r w:rsidRPr="0032784E">
        <w:rPr>
          <w:b/>
          <w:color w:val="2E74B5" w:themeColor="accent5" w:themeShade="BF"/>
        </w:rPr>
        <w:t xml:space="preserve">2. Model Accuracy Without Self-Loops in </w:t>
      </w:r>
      <w:proofErr w:type="spellStart"/>
      <w:r w:rsidRPr="0032784E">
        <w:rPr>
          <w:b/>
          <w:color w:val="2E74B5" w:themeColor="accent5" w:themeShade="BF"/>
        </w:rPr>
        <w:t>GCNConv</w:t>
      </w:r>
      <w:proofErr w:type="spellEnd"/>
      <w:r w:rsidRPr="0032784E">
        <w:rPr>
          <w:b/>
          <w:color w:val="2E74B5" w:themeColor="accent5" w:themeShade="BF"/>
        </w:rPr>
        <w:t xml:space="preserve"> Layers</w:t>
      </w:r>
    </w:p>
    <w:p w14:paraId="125BF051" w14:textId="282595C8" w:rsidR="0032784E" w:rsidRPr="0032784E" w:rsidRDefault="0032784E" w:rsidP="0032784E">
      <w:pPr>
        <w:rPr>
          <w:color w:val="2E74B5" w:themeColor="accent5" w:themeShade="BF"/>
        </w:rPr>
      </w:pPr>
      <w:r w:rsidRPr="0032784E">
        <w:rPr>
          <w:b/>
          <w:color w:val="2E74B5" w:themeColor="accent5" w:themeShade="BF"/>
        </w:rPr>
        <w:t>Experiment:</w:t>
      </w:r>
      <w:r w:rsidRPr="0032784E">
        <w:rPr>
          <w:color w:val="2E74B5" w:themeColor="accent5" w:themeShade="BF"/>
        </w:rPr>
        <w:t xml:space="preserve"> </w:t>
      </w:r>
      <w:r>
        <w:rPr>
          <w:color w:val="2E74B5" w:themeColor="accent5" w:themeShade="BF"/>
        </w:rPr>
        <w:t>R</w:t>
      </w:r>
      <w:r w:rsidRPr="0032784E">
        <w:rPr>
          <w:color w:val="2E74B5" w:themeColor="accent5" w:themeShade="BF"/>
        </w:rPr>
        <w:t xml:space="preserve">emoved the self-loops from the </w:t>
      </w:r>
      <w:proofErr w:type="spellStart"/>
      <w:proofErr w:type="gramStart"/>
      <w:r w:rsidRPr="0032784E">
        <w:rPr>
          <w:color w:val="2E74B5" w:themeColor="accent5" w:themeShade="BF"/>
        </w:rPr>
        <w:t>GCNConv</w:t>
      </w:r>
      <w:proofErr w:type="spellEnd"/>
      <w:r w:rsidRPr="0032784E">
        <w:rPr>
          <w:color w:val="2E74B5" w:themeColor="accent5" w:themeShade="BF"/>
        </w:rPr>
        <w:t>(</w:t>
      </w:r>
      <w:proofErr w:type="gramEnd"/>
      <w:r w:rsidRPr="0032784E">
        <w:rPr>
          <w:color w:val="2E74B5" w:themeColor="accent5" w:themeShade="BF"/>
        </w:rPr>
        <w:t xml:space="preserve">) layers (by setting </w:t>
      </w:r>
      <w:proofErr w:type="spellStart"/>
      <w:r w:rsidRPr="0032784E">
        <w:rPr>
          <w:color w:val="2E74B5" w:themeColor="accent5" w:themeShade="BF"/>
        </w:rPr>
        <w:t>add_self_loops</w:t>
      </w:r>
      <w:proofErr w:type="spellEnd"/>
      <w:r w:rsidRPr="0032784E">
        <w:rPr>
          <w:color w:val="2E74B5" w:themeColor="accent5" w:themeShade="BF"/>
        </w:rPr>
        <w:t>=False) to determine the impact on model performance.</w:t>
      </w:r>
    </w:p>
    <w:p w14:paraId="6C1F0EB1" w14:textId="3F60DA3B" w:rsidR="0032784E" w:rsidRPr="0032784E" w:rsidRDefault="0032784E" w:rsidP="0032784E">
      <w:pPr>
        <w:rPr>
          <w:color w:val="2E74B5" w:themeColor="accent5" w:themeShade="BF"/>
        </w:rPr>
      </w:pPr>
      <w:r w:rsidRPr="0032784E">
        <w:rPr>
          <w:b/>
          <w:color w:val="2E74B5" w:themeColor="accent5" w:themeShade="BF"/>
        </w:rPr>
        <w:t>Observation:</w:t>
      </w:r>
      <w:r w:rsidRPr="0032784E">
        <w:rPr>
          <w:color w:val="2E74B5" w:themeColor="accent5" w:themeShade="BF"/>
        </w:rPr>
        <w:t xml:space="preserve"> Without the self-loops, the validation accuracy </w:t>
      </w:r>
      <w:proofErr w:type="gramStart"/>
      <w:r w:rsidRPr="0032784E">
        <w:rPr>
          <w:color w:val="2E74B5" w:themeColor="accent5" w:themeShade="BF"/>
        </w:rPr>
        <w:t xml:space="preserve">dropped </w:t>
      </w:r>
      <w:r>
        <w:rPr>
          <w:color w:val="2E74B5" w:themeColor="accent5" w:themeShade="BF"/>
        </w:rPr>
        <w:t>.</w:t>
      </w:r>
      <w:r w:rsidRPr="0032784E">
        <w:rPr>
          <w:color w:val="2E74B5" w:themeColor="accent5" w:themeShade="BF"/>
        </w:rPr>
        <w:t>This</w:t>
      </w:r>
      <w:proofErr w:type="gramEnd"/>
      <w:r w:rsidRPr="0032784E">
        <w:rPr>
          <w:color w:val="2E74B5" w:themeColor="accent5" w:themeShade="BF"/>
        </w:rPr>
        <w:t xml:space="preserve"> decrease suggests that self-loops play a crucial role in allowing nodes to aggregate their own features during message passing. The absence of self-loops negatively impacted the model's ability to learn important node-specific features, leading to lower accuracy.</w:t>
      </w:r>
    </w:p>
    <w:p w14:paraId="7E839023" w14:textId="77777777" w:rsidR="0032784E" w:rsidRPr="0032784E" w:rsidRDefault="0032784E" w:rsidP="0032784E">
      <w:pPr>
        <w:rPr>
          <w:color w:val="2E74B5" w:themeColor="accent5" w:themeShade="BF"/>
        </w:rPr>
      </w:pPr>
    </w:p>
    <w:p w14:paraId="183D8807" w14:textId="77777777" w:rsidR="0032784E" w:rsidRPr="0032784E" w:rsidRDefault="0032784E" w:rsidP="0032784E">
      <w:pPr>
        <w:rPr>
          <w:b/>
          <w:color w:val="2E74B5" w:themeColor="accent5" w:themeShade="BF"/>
        </w:rPr>
      </w:pPr>
      <w:r w:rsidRPr="0032784E">
        <w:rPr>
          <w:b/>
          <w:color w:val="2E74B5" w:themeColor="accent5" w:themeShade="BF"/>
        </w:rPr>
        <w:t xml:space="preserve">3. Impact of Increasing </w:t>
      </w:r>
      <w:proofErr w:type="spellStart"/>
      <w:r w:rsidRPr="0032784E">
        <w:rPr>
          <w:b/>
          <w:color w:val="2E74B5" w:themeColor="accent5" w:themeShade="BF"/>
        </w:rPr>
        <w:t>GCNConv</w:t>
      </w:r>
      <w:proofErr w:type="spellEnd"/>
      <w:r w:rsidRPr="0032784E">
        <w:rPr>
          <w:b/>
          <w:color w:val="2E74B5" w:themeColor="accent5" w:themeShade="BF"/>
        </w:rPr>
        <w:t xml:space="preserve"> Layers from 3 to 8</w:t>
      </w:r>
    </w:p>
    <w:p w14:paraId="67B71450" w14:textId="01A0D723" w:rsidR="0032784E" w:rsidRPr="0032784E" w:rsidRDefault="0032784E" w:rsidP="0032784E">
      <w:pPr>
        <w:rPr>
          <w:color w:val="2E74B5" w:themeColor="accent5" w:themeShade="BF"/>
        </w:rPr>
      </w:pPr>
      <w:r w:rsidRPr="0032784E">
        <w:rPr>
          <w:b/>
          <w:color w:val="2E74B5" w:themeColor="accent5" w:themeShade="BF"/>
        </w:rPr>
        <w:t>Experiment:</w:t>
      </w:r>
      <w:r w:rsidRPr="0032784E">
        <w:rPr>
          <w:color w:val="2E74B5" w:themeColor="accent5" w:themeShade="BF"/>
        </w:rPr>
        <w:t xml:space="preserve"> We increased the number of </w:t>
      </w:r>
      <w:proofErr w:type="spellStart"/>
      <w:proofErr w:type="gramStart"/>
      <w:r w:rsidRPr="0032784E">
        <w:rPr>
          <w:color w:val="2E74B5" w:themeColor="accent5" w:themeShade="BF"/>
        </w:rPr>
        <w:t>GCNConv</w:t>
      </w:r>
      <w:proofErr w:type="spellEnd"/>
      <w:r w:rsidRPr="0032784E">
        <w:rPr>
          <w:color w:val="2E74B5" w:themeColor="accent5" w:themeShade="BF"/>
        </w:rPr>
        <w:t>(</w:t>
      </w:r>
      <w:proofErr w:type="gramEnd"/>
      <w:r w:rsidRPr="0032784E">
        <w:rPr>
          <w:color w:val="2E74B5" w:themeColor="accent5" w:themeShade="BF"/>
        </w:rPr>
        <w:t>) layers in the model from the original 3 to 8 to see how deeper architectures perform on the dataset.</w:t>
      </w:r>
    </w:p>
    <w:p w14:paraId="2B7573CF" w14:textId="328113B8" w:rsidR="0032784E" w:rsidRPr="0032784E" w:rsidRDefault="0032784E" w:rsidP="0032784E">
      <w:pPr>
        <w:rPr>
          <w:color w:val="2E74B5" w:themeColor="accent5" w:themeShade="BF"/>
        </w:rPr>
      </w:pPr>
      <w:r w:rsidRPr="0032784E">
        <w:rPr>
          <w:b/>
          <w:color w:val="2E74B5" w:themeColor="accent5" w:themeShade="BF"/>
        </w:rPr>
        <w:t>Observation:</w:t>
      </w:r>
      <w:r w:rsidRPr="0032784E">
        <w:rPr>
          <w:color w:val="2E74B5" w:themeColor="accent5" w:themeShade="BF"/>
        </w:rPr>
        <w:t xml:space="preserve"> increasing the number of layers to 5, the accuracy rose </w:t>
      </w:r>
      <w:proofErr w:type="spellStart"/>
      <w:proofErr w:type="gramStart"/>
      <w:r w:rsidRPr="0032784E">
        <w:rPr>
          <w:color w:val="2E74B5" w:themeColor="accent5" w:themeShade="BF"/>
        </w:rPr>
        <w:t>slightly</w:t>
      </w:r>
      <w:r>
        <w:rPr>
          <w:color w:val="2E74B5" w:themeColor="accent5" w:themeShade="BF"/>
        </w:rPr>
        <w:t>.</w:t>
      </w:r>
      <w:r w:rsidRPr="0032784E">
        <w:rPr>
          <w:color w:val="2E74B5" w:themeColor="accent5" w:themeShade="BF"/>
        </w:rPr>
        <w:t>However</w:t>
      </w:r>
      <w:proofErr w:type="spellEnd"/>
      <w:proofErr w:type="gramEnd"/>
      <w:r w:rsidRPr="0032784E">
        <w:rPr>
          <w:color w:val="2E74B5" w:themeColor="accent5" w:themeShade="BF"/>
        </w:rPr>
        <w:t xml:space="preserve">, as the layers were increased to 8, the accuracy dropped back </w:t>
      </w:r>
      <w:r>
        <w:rPr>
          <w:color w:val="2E74B5" w:themeColor="accent5" w:themeShade="BF"/>
        </w:rPr>
        <w:t>.</w:t>
      </w:r>
    </w:p>
    <w:p w14:paraId="53E8A48A" w14:textId="77777777" w:rsidR="0032784E" w:rsidRPr="0032784E" w:rsidRDefault="0032784E" w:rsidP="0032784E">
      <w:pPr>
        <w:rPr>
          <w:b/>
          <w:color w:val="2E74B5" w:themeColor="accent5" w:themeShade="BF"/>
        </w:rPr>
      </w:pPr>
      <w:r w:rsidRPr="0032784E">
        <w:rPr>
          <w:b/>
          <w:color w:val="2E74B5" w:themeColor="accent5" w:themeShade="BF"/>
        </w:rPr>
        <w:t xml:space="preserve">4. Effect of Tuning </w:t>
      </w:r>
      <w:proofErr w:type="spellStart"/>
      <w:r w:rsidRPr="0032784E">
        <w:rPr>
          <w:b/>
          <w:color w:val="2E74B5" w:themeColor="accent5" w:themeShade="BF"/>
        </w:rPr>
        <w:t>In_channels</w:t>
      </w:r>
      <w:proofErr w:type="spellEnd"/>
      <w:r w:rsidRPr="0032784E">
        <w:rPr>
          <w:b/>
          <w:color w:val="2E74B5" w:themeColor="accent5" w:themeShade="BF"/>
        </w:rPr>
        <w:t xml:space="preserve"> and </w:t>
      </w:r>
      <w:proofErr w:type="spellStart"/>
      <w:r w:rsidRPr="0032784E">
        <w:rPr>
          <w:b/>
          <w:color w:val="2E74B5" w:themeColor="accent5" w:themeShade="BF"/>
        </w:rPr>
        <w:t>Out_channels</w:t>
      </w:r>
      <w:proofErr w:type="spellEnd"/>
      <w:r w:rsidRPr="0032784E">
        <w:rPr>
          <w:b/>
          <w:color w:val="2E74B5" w:themeColor="accent5" w:themeShade="BF"/>
        </w:rPr>
        <w:t xml:space="preserve"> in </w:t>
      </w:r>
      <w:proofErr w:type="spellStart"/>
      <w:r w:rsidRPr="0032784E">
        <w:rPr>
          <w:b/>
          <w:color w:val="2E74B5" w:themeColor="accent5" w:themeShade="BF"/>
        </w:rPr>
        <w:t>GCNConv</w:t>
      </w:r>
      <w:proofErr w:type="spellEnd"/>
      <w:r w:rsidRPr="0032784E">
        <w:rPr>
          <w:b/>
          <w:color w:val="2E74B5" w:themeColor="accent5" w:themeShade="BF"/>
        </w:rPr>
        <w:t xml:space="preserve"> Layers</w:t>
      </w:r>
    </w:p>
    <w:p w14:paraId="1EFD21E5" w14:textId="77777777" w:rsidR="0032784E" w:rsidRPr="0032784E" w:rsidRDefault="0032784E" w:rsidP="0032784E">
      <w:pPr>
        <w:rPr>
          <w:color w:val="2E74B5" w:themeColor="accent5" w:themeShade="BF"/>
        </w:rPr>
      </w:pPr>
      <w:r w:rsidRPr="0032784E">
        <w:rPr>
          <w:b/>
          <w:color w:val="2E74B5" w:themeColor="accent5" w:themeShade="BF"/>
        </w:rPr>
        <w:t>Experiment:</w:t>
      </w:r>
      <w:r w:rsidRPr="0032784E">
        <w:rPr>
          <w:color w:val="2E74B5" w:themeColor="accent5" w:themeShade="BF"/>
        </w:rPr>
        <w:t xml:space="preserve"> We experimented with different values for the </w:t>
      </w:r>
      <w:proofErr w:type="spellStart"/>
      <w:r w:rsidRPr="0032784E">
        <w:rPr>
          <w:color w:val="2E74B5" w:themeColor="accent5" w:themeShade="BF"/>
        </w:rPr>
        <w:t>in_channels</w:t>
      </w:r>
      <w:proofErr w:type="spellEnd"/>
      <w:r w:rsidRPr="0032784E">
        <w:rPr>
          <w:color w:val="2E74B5" w:themeColor="accent5" w:themeShade="BF"/>
        </w:rPr>
        <w:t xml:space="preserve"> and </w:t>
      </w:r>
      <w:proofErr w:type="spellStart"/>
      <w:r w:rsidRPr="0032784E">
        <w:rPr>
          <w:color w:val="2E74B5" w:themeColor="accent5" w:themeShade="BF"/>
        </w:rPr>
        <w:t>out_channels</w:t>
      </w:r>
      <w:proofErr w:type="spellEnd"/>
      <w:r w:rsidRPr="0032784E">
        <w:rPr>
          <w:color w:val="2E74B5" w:themeColor="accent5" w:themeShade="BF"/>
        </w:rPr>
        <w:t xml:space="preserve"> hyper-parameters in the </w:t>
      </w:r>
      <w:proofErr w:type="spellStart"/>
      <w:proofErr w:type="gramStart"/>
      <w:r w:rsidRPr="0032784E">
        <w:rPr>
          <w:color w:val="2E74B5" w:themeColor="accent5" w:themeShade="BF"/>
        </w:rPr>
        <w:t>GCNConv</w:t>
      </w:r>
      <w:proofErr w:type="spellEnd"/>
      <w:r w:rsidRPr="0032784E">
        <w:rPr>
          <w:color w:val="2E74B5" w:themeColor="accent5" w:themeShade="BF"/>
        </w:rPr>
        <w:t>(</w:t>
      </w:r>
      <w:proofErr w:type="gramEnd"/>
      <w:r w:rsidRPr="0032784E">
        <w:rPr>
          <w:color w:val="2E74B5" w:themeColor="accent5" w:themeShade="BF"/>
        </w:rPr>
        <w:t>) layers.</w:t>
      </w:r>
    </w:p>
    <w:p w14:paraId="490F1F81" w14:textId="6D946182" w:rsidR="0032784E" w:rsidRPr="0032784E" w:rsidRDefault="0032784E" w:rsidP="0032784E">
      <w:pPr>
        <w:rPr>
          <w:color w:val="2E74B5" w:themeColor="accent5" w:themeShade="BF"/>
        </w:rPr>
      </w:pPr>
      <w:r w:rsidRPr="0044286A">
        <w:rPr>
          <w:b/>
          <w:color w:val="2E74B5" w:themeColor="accent5" w:themeShade="BF"/>
        </w:rPr>
        <w:t>Observation:</w:t>
      </w:r>
      <w:r w:rsidRPr="0032784E">
        <w:rPr>
          <w:color w:val="2E74B5" w:themeColor="accent5" w:themeShade="BF"/>
        </w:rPr>
        <w:t xml:space="preserve"> Further increasing the channels (e.g., 64 and 128) led to slightly worse results, possibly due to overfitting or the model becoming too complex for the dataset. Finding the optimal channel sizes is key for maximizing performance.</w:t>
      </w:r>
    </w:p>
    <w:p w14:paraId="6438808A" w14:textId="77777777" w:rsidR="0032784E" w:rsidRPr="0044286A" w:rsidRDefault="0032784E" w:rsidP="0032784E">
      <w:pPr>
        <w:rPr>
          <w:b/>
          <w:color w:val="2E74B5" w:themeColor="accent5" w:themeShade="BF"/>
        </w:rPr>
      </w:pPr>
      <w:r w:rsidRPr="0044286A">
        <w:rPr>
          <w:b/>
          <w:color w:val="2E74B5" w:themeColor="accent5" w:themeShade="BF"/>
        </w:rPr>
        <w:t xml:space="preserve">5. Effect of Adding Skip Connections Between </w:t>
      </w:r>
      <w:proofErr w:type="spellStart"/>
      <w:r w:rsidRPr="0044286A">
        <w:rPr>
          <w:b/>
          <w:color w:val="2E74B5" w:themeColor="accent5" w:themeShade="BF"/>
        </w:rPr>
        <w:t>GCNConv</w:t>
      </w:r>
      <w:proofErr w:type="spellEnd"/>
      <w:r w:rsidRPr="0044286A">
        <w:rPr>
          <w:b/>
          <w:color w:val="2E74B5" w:themeColor="accent5" w:themeShade="BF"/>
        </w:rPr>
        <w:t xml:space="preserve"> Layers</w:t>
      </w:r>
    </w:p>
    <w:p w14:paraId="66A81575" w14:textId="77777777" w:rsidR="0032784E" w:rsidRPr="0032784E" w:rsidRDefault="0032784E" w:rsidP="0032784E">
      <w:pPr>
        <w:rPr>
          <w:color w:val="2E74B5" w:themeColor="accent5" w:themeShade="BF"/>
        </w:rPr>
      </w:pPr>
      <w:r w:rsidRPr="0044286A">
        <w:rPr>
          <w:b/>
          <w:color w:val="2E74B5" w:themeColor="accent5" w:themeShade="BF"/>
        </w:rPr>
        <w:t>Experiment</w:t>
      </w:r>
      <w:r w:rsidRPr="0032784E">
        <w:rPr>
          <w:color w:val="2E74B5" w:themeColor="accent5" w:themeShade="BF"/>
        </w:rPr>
        <w:t xml:space="preserve">: We introduced skip connections between certain </w:t>
      </w:r>
      <w:proofErr w:type="spellStart"/>
      <w:proofErr w:type="gramStart"/>
      <w:r w:rsidRPr="0032784E">
        <w:rPr>
          <w:color w:val="2E74B5" w:themeColor="accent5" w:themeShade="BF"/>
        </w:rPr>
        <w:t>GCNConv</w:t>
      </w:r>
      <w:proofErr w:type="spellEnd"/>
      <w:r w:rsidRPr="0032784E">
        <w:rPr>
          <w:color w:val="2E74B5" w:themeColor="accent5" w:themeShade="BF"/>
        </w:rPr>
        <w:t>(</w:t>
      </w:r>
      <w:proofErr w:type="gramEnd"/>
      <w:r w:rsidRPr="0032784E">
        <w:rPr>
          <w:color w:val="2E74B5" w:themeColor="accent5" w:themeShade="BF"/>
        </w:rPr>
        <w:t>) layers to see if bypassing some layers could improve the model's performance.</w:t>
      </w:r>
    </w:p>
    <w:p w14:paraId="4AE0532F" w14:textId="706DAD0A" w:rsidR="0032784E" w:rsidRPr="0032784E" w:rsidRDefault="0032784E" w:rsidP="0032784E">
      <w:pPr>
        <w:rPr>
          <w:color w:val="2E74B5" w:themeColor="accent5" w:themeShade="BF"/>
        </w:rPr>
      </w:pPr>
      <w:r w:rsidRPr="0044286A">
        <w:rPr>
          <w:b/>
          <w:color w:val="2E74B5" w:themeColor="accent5" w:themeShade="BF"/>
        </w:rPr>
        <w:t>Observation:</w:t>
      </w:r>
      <w:r w:rsidRPr="0032784E">
        <w:rPr>
          <w:color w:val="2E74B5" w:themeColor="accent5" w:themeShade="BF"/>
        </w:rPr>
        <w:t xml:space="preserve"> The skip connections helped mitigate the vanishing gradient problem by allowing gradients to flow more easily through the network, improving performance. The model benefited from the skip connections as it allowed the model to use both shallow and deep features effectively.</w:t>
      </w:r>
    </w:p>
    <w:p w14:paraId="12ABFA4A" w14:textId="6AAD9324" w:rsidR="00E14DBA" w:rsidRDefault="00E14DBA" w:rsidP="00992DFC">
      <w:pPr>
        <w:rPr>
          <w:b/>
        </w:rPr>
      </w:pPr>
    </w:p>
    <w:p w14:paraId="1FF2B701" w14:textId="77777777" w:rsidR="00E14DBA" w:rsidRPr="00E14DBA" w:rsidRDefault="00E14DBA" w:rsidP="00992DFC">
      <w:pPr>
        <w:rPr>
          <w:b/>
        </w:rPr>
      </w:pPr>
    </w:p>
    <w:p w14:paraId="475B1BC7" w14:textId="6E5241D7" w:rsidR="00992DFC" w:rsidRDefault="0091775F" w:rsidP="00056BB8">
      <w:pPr>
        <w:pStyle w:val="ListParagraph"/>
        <w:numPr>
          <w:ilvl w:val="0"/>
          <w:numId w:val="2"/>
        </w:numPr>
        <w:spacing w:line="256" w:lineRule="auto"/>
        <w:rPr>
          <w:rFonts w:ascii="Calibri" w:eastAsia="Calibri" w:hAnsi="Calibri" w:cs="Iskoola Pota"/>
          <w:kern w:val="0"/>
          <w:szCs w:val="22"/>
          <w:lang w:bidi="si-LK"/>
          <w14:ligatures w14:val="none"/>
        </w:rPr>
      </w:pPr>
      <w:r w:rsidRPr="00056BB8">
        <w:rPr>
          <w:rFonts w:ascii="Calibri" w:eastAsia="Calibri" w:hAnsi="Calibri" w:cs="Iskoola Pota"/>
          <w:kern w:val="0"/>
          <w:szCs w:val="22"/>
          <w:lang w:bidi="si-LK"/>
          <w14:ligatures w14:val="none"/>
        </w:rPr>
        <w:t>Explain the differences</w:t>
      </w:r>
      <w:r w:rsidR="00B24F4E" w:rsidRPr="00056BB8">
        <w:rPr>
          <w:rFonts w:ascii="Calibri" w:eastAsia="Calibri" w:hAnsi="Calibri" w:cs="Iskoola Pota"/>
          <w:kern w:val="0"/>
          <w:szCs w:val="22"/>
          <w:lang w:bidi="si-LK"/>
          <w14:ligatures w14:val="none"/>
        </w:rPr>
        <w:t xml:space="preserve"> between</w:t>
      </w:r>
      <w:r w:rsidRPr="00056BB8">
        <w:rPr>
          <w:rFonts w:ascii="Calibri" w:eastAsia="Calibri" w:hAnsi="Calibri" w:cs="Iskoola Pota"/>
          <w:kern w:val="0"/>
          <w:szCs w:val="22"/>
          <w:lang w:bidi="si-LK"/>
          <w14:ligatures w14:val="none"/>
        </w:rPr>
        <w:t xml:space="preserve"> </w:t>
      </w:r>
      <w:r w:rsidR="002E60F0" w:rsidRPr="00056BB8">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sidRPr="00056BB8">
        <w:rPr>
          <w:rFonts w:ascii="Calibri" w:eastAsia="Calibri" w:hAnsi="Calibri" w:cs="Iskoola Pota"/>
          <w:kern w:val="0"/>
          <w:szCs w:val="22"/>
          <w:lang w:bidi="si-LK"/>
          <w14:ligatures w14:val="none"/>
        </w:rPr>
        <w:t xml:space="preserve"> Write the answer</w:t>
      </w:r>
      <w:r w:rsidR="00B20485" w:rsidRPr="00056BB8">
        <w:rPr>
          <w:rFonts w:ascii="Calibri" w:eastAsia="Calibri" w:hAnsi="Calibri" w:cs="Iskoola Pota"/>
          <w:kern w:val="0"/>
          <w:szCs w:val="22"/>
          <w:lang w:bidi="si-LK"/>
          <w14:ligatures w14:val="none"/>
        </w:rPr>
        <w:t>s</w:t>
      </w:r>
      <w:r w:rsidR="003D1660" w:rsidRPr="00056BB8">
        <w:rPr>
          <w:rFonts w:ascii="Calibri" w:eastAsia="Calibri" w:hAnsi="Calibri" w:cs="Iskoola Pota"/>
          <w:kern w:val="0"/>
          <w:szCs w:val="22"/>
          <w:lang w:bidi="si-LK"/>
          <w14:ligatures w14:val="none"/>
        </w:rPr>
        <w:t xml:space="preserve"> in </w:t>
      </w:r>
      <w:r w:rsidR="00B20485" w:rsidRPr="00056BB8">
        <w:rPr>
          <w:rFonts w:ascii="Calibri" w:eastAsia="Calibri" w:hAnsi="Calibri" w:cs="Iskoola Pota"/>
          <w:kern w:val="0"/>
          <w:szCs w:val="22"/>
          <w:lang w:bidi="si-LK"/>
          <w14:ligatures w14:val="none"/>
        </w:rPr>
        <w:t xml:space="preserve">the </w:t>
      </w:r>
      <w:r w:rsidR="003D1660" w:rsidRPr="00056BB8">
        <w:rPr>
          <w:rFonts w:ascii="Calibri" w:eastAsia="Calibri" w:hAnsi="Calibri" w:cs="Iskoola Pota"/>
          <w:kern w:val="0"/>
          <w:szCs w:val="22"/>
          <w:lang w:bidi="si-LK"/>
          <w14:ligatures w14:val="none"/>
        </w:rPr>
        <w:t>word file.</w:t>
      </w:r>
    </w:p>
    <w:p w14:paraId="611E1732" w14:textId="3B2F83E5" w:rsidR="00056BB8" w:rsidRPr="0032784E" w:rsidRDefault="00056BB8" w:rsidP="00056BB8">
      <w:pPr>
        <w:pStyle w:val="ListParagraph"/>
        <w:numPr>
          <w:ilvl w:val="0"/>
          <w:numId w:val="4"/>
        </w:numPr>
        <w:spacing w:line="256" w:lineRule="auto"/>
        <w:rPr>
          <w:rFonts w:ascii="Calibri" w:eastAsia="Calibri" w:hAnsi="Calibri" w:cs="Iskoola Pota"/>
          <w:b/>
          <w:color w:val="2E74B5" w:themeColor="accent5" w:themeShade="BF"/>
          <w:kern w:val="0"/>
          <w:szCs w:val="22"/>
          <w:u w:val="single"/>
          <w:lang w:bidi="si-LK"/>
          <w14:ligatures w14:val="none"/>
        </w:rPr>
      </w:pPr>
      <w:r w:rsidRPr="0032784E">
        <w:rPr>
          <w:rFonts w:ascii="Calibri" w:eastAsia="Calibri" w:hAnsi="Calibri" w:cs="Iskoola Pota"/>
          <w:b/>
          <w:color w:val="2E74B5" w:themeColor="accent5" w:themeShade="BF"/>
          <w:kern w:val="0"/>
          <w:szCs w:val="22"/>
          <w:u w:val="single"/>
          <w:lang w:bidi="si-LK"/>
          <w14:ligatures w14:val="none"/>
        </w:rPr>
        <w:lastRenderedPageBreak/>
        <w:t>Message Passing Neural Networks (MPNN):</w:t>
      </w:r>
    </w:p>
    <w:p w14:paraId="5A6CC91B"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Overview:</w:t>
      </w:r>
      <w:r w:rsidRPr="0032784E">
        <w:rPr>
          <w:rFonts w:ascii="Calibri" w:eastAsia="Calibri" w:hAnsi="Calibri" w:cs="Iskoola Pota"/>
          <w:color w:val="2E74B5" w:themeColor="accent5" w:themeShade="BF"/>
          <w:kern w:val="0"/>
          <w:szCs w:val="22"/>
          <w:lang w:bidi="si-LK"/>
          <w14:ligatures w14:val="none"/>
        </w:rPr>
        <w:t xml:space="preserve"> MPNNs are a general framework for graph neural networks where information is passed between nodes. The message-passing process is a two-step procedure consisting of message aggregation and update steps.</w:t>
      </w:r>
    </w:p>
    <w:p w14:paraId="1A6BF8E3"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Key Feature:</w:t>
      </w:r>
      <w:r w:rsidRPr="0032784E">
        <w:rPr>
          <w:rFonts w:ascii="Calibri" w:eastAsia="Calibri" w:hAnsi="Calibri" w:cs="Iskoola Pota"/>
          <w:color w:val="2E74B5" w:themeColor="accent5" w:themeShade="BF"/>
          <w:kern w:val="0"/>
          <w:szCs w:val="22"/>
          <w:lang w:bidi="si-LK"/>
          <w14:ligatures w14:val="none"/>
        </w:rPr>
        <w:t xml:space="preserve"> It is highly flexible, allowing various types of aggregation and update functions, making it a generalization of many GNN models.</w:t>
      </w:r>
    </w:p>
    <w:p w14:paraId="64B4BED4" w14:textId="3B37DB68"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Use Case:</w:t>
      </w:r>
      <w:r w:rsidRPr="0032784E">
        <w:rPr>
          <w:rFonts w:ascii="Calibri" w:eastAsia="Calibri" w:hAnsi="Calibri" w:cs="Iskoola Pota"/>
          <w:color w:val="2E74B5" w:themeColor="accent5" w:themeShade="BF"/>
          <w:kern w:val="0"/>
          <w:szCs w:val="22"/>
          <w:lang w:bidi="si-LK"/>
          <w14:ligatures w14:val="none"/>
        </w:rPr>
        <w:t xml:space="preserve"> It’s well-suited for tasks where customized aggregation methods are required.</w:t>
      </w:r>
    </w:p>
    <w:p w14:paraId="43A0F8D6" w14:textId="69E3ACE6" w:rsidR="00056BB8" w:rsidRPr="0032784E" w:rsidRDefault="00056BB8" w:rsidP="00056BB8">
      <w:pPr>
        <w:pStyle w:val="ListParagraph"/>
        <w:numPr>
          <w:ilvl w:val="0"/>
          <w:numId w:val="4"/>
        </w:numPr>
        <w:spacing w:line="256" w:lineRule="auto"/>
        <w:rPr>
          <w:rFonts w:ascii="Calibri" w:eastAsia="Calibri" w:hAnsi="Calibri" w:cs="Iskoola Pota"/>
          <w:b/>
          <w:color w:val="2E74B5" w:themeColor="accent5" w:themeShade="BF"/>
          <w:kern w:val="0"/>
          <w:szCs w:val="22"/>
          <w:u w:val="single"/>
          <w:lang w:bidi="si-LK"/>
          <w14:ligatures w14:val="none"/>
        </w:rPr>
      </w:pPr>
      <w:r w:rsidRPr="0032784E">
        <w:rPr>
          <w:rFonts w:ascii="Calibri" w:eastAsia="Calibri" w:hAnsi="Calibri" w:cs="Iskoola Pota"/>
          <w:b/>
          <w:color w:val="2E74B5" w:themeColor="accent5" w:themeShade="BF"/>
          <w:kern w:val="0"/>
          <w:szCs w:val="22"/>
          <w:u w:val="single"/>
          <w:lang w:bidi="si-LK"/>
          <w14:ligatures w14:val="none"/>
        </w:rPr>
        <w:t>Graph Convolutional Network (GCN):</w:t>
      </w:r>
    </w:p>
    <w:p w14:paraId="1176FF77"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Overview:</w:t>
      </w:r>
      <w:r w:rsidRPr="0032784E">
        <w:rPr>
          <w:rFonts w:ascii="Calibri" w:eastAsia="Calibri" w:hAnsi="Calibri" w:cs="Iskoola Pota"/>
          <w:color w:val="2E74B5" w:themeColor="accent5" w:themeShade="BF"/>
          <w:kern w:val="0"/>
          <w:szCs w:val="22"/>
          <w:lang w:bidi="si-LK"/>
          <w14:ligatures w14:val="none"/>
        </w:rPr>
        <w:t xml:space="preserve"> GCN is one of the foundational models in GNNs that generalizes the convolution operation from Euclidean space to graph structures. It aggregates feature information from neighboring nodes using spectral methods.</w:t>
      </w:r>
    </w:p>
    <w:p w14:paraId="1D3323EB"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Key Feature:</w:t>
      </w:r>
      <w:r w:rsidRPr="0032784E">
        <w:rPr>
          <w:rFonts w:ascii="Calibri" w:eastAsia="Calibri" w:hAnsi="Calibri" w:cs="Iskoola Pota"/>
          <w:color w:val="2E74B5" w:themeColor="accent5" w:themeShade="BF"/>
          <w:kern w:val="0"/>
          <w:szCs w:val="22"/>
          <w:lang w:bidi="si-LK"/>
          <w14:ligatures w14:val="none"/>
        </w:rPr>
        <w:t xml:space="preserve"> Uses normalized adjacency matrices to propagate node information and capture local neighborhood structures.</w:t>
      </w:r>
    </w:p>
    <w:p w14:paraId="4DF59DE0"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Use Case:</w:t>
      </w:r>
      <w:r w:rsidRPr="0032784E">
        <w:rPr>
          <w:rFonts w:ascii="Calibri" w:eastAsia="Calibri" w:hAnsi="Calibri" w:cs="Iskoola Pota"/>
          <w:color w:val="2E74B5" w:themeColor="accent5" w:themeShade="BF"/>
          <w:kern w:val="0"/>
          <w:szCs w:val="22"/>
          <w:lang w:bidi="si-LK"/>
          <w14:ligatures w14:val="none"/>
        </w:rPr>
        <w:t xml:space="preserve"> Useful in semi-supervised classification, node classification, and link prediction tasks.</w:t>
      </w:r>
    </w:p>
    <w:p w14:paraId="0D80E90D" w14:textId="5E6CD050" w:rsidR="00056BB8" w:rsidRPr="0032784E" w:rsidRDefault="00056BB8" w:rsidP="00056BB8">
      <w:pPr>
        <w:pStyle w:val="ListParagraph"/>
        <w:numPr>
          <w:ilvl w:val="0"/>
          <w:numId w:val="4"/>
        </w:numPr>
        <w:spacing w:line="256" w:lineRule="auto"/>
        <w:rPr>
          <w:rFonts w:ascii="Calibri" w:eastAsia="Calibri" w:hAnsi="Calibri" w:cs="Iskoola Pota"/>
          <w:b/>
          <w:color w:val="2E74B5" w:themeColor="accent5" w:themeShade="BF"/>
          <w:kern w:val="0"/>
          <w:szCs w:val="22"/>
          <w:u w:val="single"/>
          <w:lang w:bidi="si-LK"/>
          <w14:ligatures w14:val="none"/>
        </w:rPr>
      </w:pPr>
      <w:r w:rsidRPr="0032784E">
        <w:rPr>
          <w:rFonts w:ascii="Calibri" w:eastAsia="Calibri" w:hAnsi="Calibri" w:cs="Iskoola Pota"/>
          <w:b/>
          <w:color w:val="2E74B5" w:themeColor="accent5" w:themeShade="BF"/>
          <w:kern w:val="0"/>
          <w:szCs w:val="22"/>
          <w:u w:val="single"/>
          <w:lang w:bidi="si-LK"/>
          <w14:ligatures w14:val="none"/>
        </w:rPr>
        <w:t>Graph Attention Network (GAT):</w:t>
      </w:r>
    </w:p>
    <w:p w14:paraId="25795218"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Overview</w:t>
      </w:r>
      <w:r w:rsidRPr="0032784E">
        <w:rPr>
          <w:rFonts w:ascii="Calibri" w:eastAsia="Calibri" w:hAnsi="Calibri" w:cs="Iskoola Pota"/>
          <w:color w:val="2E74B5" w:themeColor="accent5" w:themeShade="BF"/>
          <w:kern w:val="0"/>
          <w:szCs w:val="22"/>
          <w:lang w:bidi="si-LK"/>
          <w14:ligatures w14:val="none"/>
        </w:rPr>
        <w:t>: GAT extends GCN by incorporating attention mechanisms, allowing the network to weigh the importance of neighboring nodes when aggregating information.</w:t>
      </w:r>
    </w:p>
    <w:p w14:paraId="3A4F294D"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Key Feature:</w:t>
      </w:r>
      <w:r w:rsidRPr="0032784E">
        <w:rPr>
          <w:rFonts w:ascii="Calibri" w:eastAsia="Calibri" w:hAnsi="Calibri" w:cs="Iskoola Pota"/>
          <w:color w:val="2E74B5" w:themeColor="accent5" w:themeShade="BF"/>
          <w:kern w:val="0"/>
          <w:szCs w:val="22"/>
          <w:lang w:bidi="si-LK"/>
          <w14:ligatures w14:val="none"/>
        </w:rPr>
        <w:t xml:space="preserve"> Introduces attention weights to improve the focus on relevant nodes during the aggregation process.</w:t>
      </w:r>
    </w:p>
    <w:p w14:paraId="09F04CDD"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Use Case:</w:t>
      </w:r>
      <w:r w:rsidRPr="0032784E">
        <w:rPr>
          <w:rFonts w:ascii="Calibri" w:eastAsia="Calibri" w:hAnsi="Calibri" w:cs="Iskoola Pota"/>
          <w:color w:val="2E74B5" w:themeColor="accent5" w:themeShade="BF"/>
          <w:kern w:val="0"/>
          <w:szCs w:val="22"/>
          <w:lang w:bidi="si-LK"/>
          <w14:ligatures w14:val="none"/>
        </w:rPr>
        <w:t xml:space="preserve"> Works well for problems where neighboring nodes have different levels of importance, such as social networks or recommendation systems.</w:t>
      </w:r>
    </w:p>
    <w:p w14:paraId="2F499E49" w14:textId="0F808853" w:rsidR="00056BB8" w:rsidRPr="0032784E" w:rsidRDefault="00056BB8" w:rsidP="00056BB8">
      <w:pPr>
        <w:pStyle w:val="ListParagraph"/>
        <w:numPr>
          <w:ilvl w:val="0"/>
          <w:numId w:val="4"/>
        </w:numPr>
        <w:spacing w:line="256" w:lineRule="auto"/>
        <w:rPr>
          <w:rFonts w:ascii="Calibri" w:eastAsia="Calibri" w:hAnsi="Calibri" w:cs="Iskoola Pota"/>
          <w:b/>
          <w:color w:val="2E74B5" w:themeColor="accent5" w:themeShade="BF"/>
          <w:kern w:val="0"/>
          <w:szCs w:val="22"/>
          <w:u w:val="single"/>
          <w:lang w:bidi="si-LK"/>
          <w14:ligatures w14:val="none"/>
        </w:rPr>
      </w:pPr>
      <w:r w:rsidRPr="0032784E">
        <w:rPr>
          <w:rFonts w:ascii="Calibri" w:eastAsia="Calibri" w:hAnsi="Calibri" w:cs="Iskoola Pota"/>
          <w:b/>
          <w:color w:val="2E74B5" w:themeColor="accent5" w:themeShade="BF"/>
          <w:kern w:val="0"/>
          <w:szCs w:val="22"/>
          <w:u w:val="single"/>
          <w:lang w:bidi="si-LK"/>
          <w14:ligatures w14:val="none"/>
        </w:rPr>
        <w:t>GraphSAGE:</w:t>
      </w:r>
    </w:p>
    <w:p w14:paraId="364A129D"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Overview:</w:t>
      </w:r>
      <w:r w:rsidRPr="0032784E">
        <w:rPr>
          <w:rFonts w:ascii="Calibri" w:eastAsia="Calibri" w:hAnsi="Calibri" w:cs="Iskoola Pota"/>
          <w:color w:val="2E74B5" w:themeColor="accent5" w:themeShade="BF"/>
          <w:kern w:val="0"/>
          <w:szCs w:val="22"/>
          <w:lang w:bidi="si-LK"/>
          <w14:ligatures w14:val="none"/>
        </w:rPr>
        <w:t xml:space="preserve"> GraphSAGE is designed to sample and aggregate information from a fixed-size local neighborhood of each node, making it scalable to large graphs.</w:t>
      </w:r>
    </w:p>
    <w:p w14:paraId="52B8DE6F" w14:textId="77777777"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Key Feature</w:t>
      </w:r>
      <w:r w:rsidRPr="0032784E">
        <w:rPr>
          <w:rFonts w:ascii="Calibri" w:eastAsia="Calibri" w:hAnsi="Calibri" w:cs="Iskoola Pota"/>
          <w:color w:val="2E74B5" w:themeColor="accent5" w:themeShade="BF"/>
          <w:kern w:val="0"/>
          <w:szCs w:val="22"/>
          <w:lang w:bidi="si-LK"/>
          <w14:ligatures w14:val="none"/>
        </w:rPr>
        <w:t>: It uses inductive learning, allowing it to generate embeddings for previously unseen nodes by learning an aggregation function.</w:t>
      </w:r>
    </w:p>
    <w:p w14:paraId="4C5AEE4A" w14:textId="193A3A85" w:rsidR="00056BB8" w:rsidRPr="0032784E" w:rsidRDefault="00056BB8" w:rsidP="00056BB8">
      <w:pPr>
        <w:spacing w:line="256" w:lineRule="auto"/>
        <w:ind w:left="720"/>
        <w:rPr>
          <w:rFonts w:ascii="Calibri" w:eastAsia="Calibri" w:hAnsi="Calibri" w:cs="Iskoola Pota"/>
          <w:color w:val="2E74B5" w:themeColor="accent5" w:themeShade="BF"/>
          <w:kern w:val="0"/>
          <w:szCs w:val="22"/>
          <w:lang w:bidi="si-LK"/>
          <w14:ligatures w14:val="none"/>
        </w:rPr>
      </w:pPr>
      <w:r w:rsidRPr="0032784E">
        <w:rPr>
          <w:rFonts w:ascii="Calibri" w:eastAsia="Calibri" w:hAnsi="Calibri" w:cs="Iskoola Pota"/>
          <w:b/>
          <w:color w:val="2E74B5" w:themeColor="accent5" w:themeShade="BF"/>
          <w:kern w:val="0"/>
          <w:szCs w:val="22"/>
          <w:lang w:bidi="si-LK"/>
          <w14:ligatures w14:val="none"/>
        </w:rPr>
        <w:t>Use Case</w:t>
      </w:r>
      <w:r w:rsidRPr="0032784E">
        <w:rPr>
          <w:rFonts w:ascii="Calibri" w:eastAsia="Calibri" w:hAnsi="Calibri" w:cs="Iskoola Pota"/>
          <w:color w:val="2E74B5" w:themeColor="accent5" w:themeShade="BF"/>
          <w:kern w:val="0"/>
          <w:szCs w:val="22"/>
          <w:lang w:bidi="si-LK"/>
          <w14:ligatures w14:val="none"/>
        </w:rPr>
        <w:t>: Effective for large-scale graph learning and generalization to new nodes.</w:t>
      </w:r>
    </w:p>
    <w:p w14:paraId="340C6B8D" w14:textId="77777777" w:rsidR="00992DFC" w:rsidRPr="0032784E" w:rsidRDefault="00992DFC">
      <w:pPr>
        <w:rPr>
          <w:color w:val="2E74B5" w:themeColor="accent5" w:themeShade="BF"/>
        </w:rPr>
      </w:pPr>
    </w:p>
    <w:p w14:paraId="2C1AC291" w14:textId="77777777" w:rsidR="0091775F" w:rsidRDefault="0091775F"/>
    <w:p w14:paraId="6045BF86" w14:textId="3A94395E" w:rsidR="00992DFC" w:rsidRPr="007663A6" w:rsidRDefault="00992DFC" w:rsidP="007663A6">
      <w:pPr>
        <w:spacing w:line="256" w:lineRule="auto"/>
        <w:rPr>
          <w:rFonts w:ascii="Calibri" w:eastAsia="Calibri" w:hAnsi="Calibri" w:cs="Iskoola Pota"/>
          <w:kern w:val="0"/>
          <w:szCs w:val="22"/>
          <w:lang w:bidi="si-LK"/>
          <w14:ligatures w14:val="none"/>
        </w:rPr>
      </w:pPr>
      <w:bookmarkStart w:id="0" w:name="_GoBack"/>
      <w:bookmarkEnd w:id="0"/>
      <w:r w:rsidRPr="00992DFC">
        <w:rPr>
          <w:rFonts w:ascii="Calibri" w:eastAsia="Calibri" w:hAnsi="Calibri" w:cs="Iskoola Pota"/>
          <w:kern w:val="0"/>
          <w:szCs w:val="22"/>
          <w:lang w:bidi="si-LK"/>
          <w14:ligatures w14:val="none"/>
        </w:rPr>
        <w:t xml:space="preserve"> </w:t>
      </w:r>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2E47CC"/>
    <w:multiLevelType w:val="hybridMultilevel"/>
    <w:tmpl w:val="C1EC1422"/>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895BF7"/>
    <w:multiLevelType w:val="hybridMultilevel"/>
    <w:tmpl w:val="A1F26B44"/>
    <w:lvl w:ilvl="0" w:tplc="1424002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056BB8"/>
    <w:rsid w:val="002315A8"/>
    <w:rsid w:val="002D70BE"/>
    <w:rsid w:val="002E60F0"/>
    <w:rsid w:val="00314927"/>
    <w:rsid w:val="0032784E"/>
    <w:rsid w:val="003D1660"/>
    <w:rsid w:val="0044286A"/>
    <w:rsid w:val="004977FC"/>
    <w:rsid w:val="0057798A"/>
    <w:rsid w:val="00656933"/>
    <w:rsid w:val="007663A6"/>
    <w:rsid w:val="008579C7"/>
    <w:rsid w:val="0091775F"/>
    <w:rsid w:val="00992DFC"/>
    <w:rsid w:val="009C498D"/>
    <w:rsid w:val="00B171FF"/>
    <w:rsid w:val="00B20485"/>
    <w:rsid w:val="00B24F4E"/>
    <w:rsid w:val="00BD280C"/>
    <w:rsid w:val="00C5530F"/>
    <w:rsid w:val="00E14DBA"/>
    <w:rsid w:val="00E15D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Amarasinghe  A.I.S.A it21225192</cp:lastModifiedBy>
  <cp:revision>3</cp:revision>
  <dcterms:created xsi:type="dcterms:W3CDTF">2024-09-16T06:09:00Z</dcterms:created>
  <dcterms:modified xsi:type="dcterms:W3CDTF">2024-09-16T06:29:00Z</dcterms:modified>
</cp:coreProperties>
</file>