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bookmarkStart w:id="0" w:name="_Hlk511314098"/>
      <w:bookmarkEnd w:id="0"/>
      <w:r>
        <w:rPr>
          <w:rFonts w:hint="eastAs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各银行外汇牌价网页抓取需求</w:t>
      </w:r>
    </w:p>
    <w:p>
      <w:pPr>
        <w:jc w:val="left"/>
        <w:rPr>
          <w:rFonts w:hint="eastAsia"/>
        </w:rPr>
      </w:pPr>
      <w:r>
        <w:rPr>
          <w:rFonts w:hint="eastAsia"/>
        </w:rPr>
        <w:t>需求一：</w:t>
      </w:r>
    </w:p>
    <w:p>
      <w:pPr>
        <w:jc w:val="left"/>
        <w:rPr>
          <w:rFonts w:hint="eastAsia"/>
        </w:rPr>
      </w:pPr>
      <w:r>
        <w:rPr>
          <w:rFonts w:hint="eastAsia"/>
        </w:rPr>
        <w:t>每天早上</w:t>
      </w:r>
      <w:r>
        <w:rPr>
          <w:rFonts w:hint="eastAsia"/>
          <w:lang w:val="en-US" w:eastAsia="zh-CN"/>
        </w:rPr>
        <w:t>8:00:55程序启动</w:t>
      </w:r>
      <w:r>
        <w:rPr>
          <w:rFonts w:hint="eastAsia"/>
        </w:rPr>
        <w:t>开始监测网站，2</w:t>
      </w:r>
      <w:r>
        <w:t>3</w:t>
      </w:r>
      <w:r>
        <w:rPr>
          <w:rFonts w:hint="eastAsia"/>
        </w:rPr>
        <w:t>:</w:t>
      </w:r>
      <w:r>
        <w:t>55</w:t>
      </w:r>
      <w:r>
        <w:rPr>
          <w:rFonts w:hint="eastAsia"/>
        </w:rPr>
        <w:t>:</w:t>
      </w:r>
      <w:r>
        <w:t>55</w:t>
      </w:r>
      <w:r>
        <w:rPr>
          <w:rFonts w:hint="eastAsia"/>
        </w:rPr>
        <w:t>结束监测。如发现日期或时间变动，则抓取该页面数据。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</w:rPr>
        <w:t>包含货币名称、现汇买入价、</w:t>
      </w:r>
      <w:r>
        <w:t>现</w:t>
      </w:r>
      <w:r>
        <w:rPr>
          <w:rFonts w:hint="eastAsia"/>
        </w:rPr>
        <w:t>汇卖出</w:t>
      </w:r>
      <w:r>
        <w:t>价</w:t>
      </w:r>
      <w:r>
        <w:rPr>
          <w:rFonts w:hint="eastAsia"/>
        </w:rPr>
        <w:t>、</w:t>
      </w:r>
      <w:r>
        <w:t>现</w:t>
      </w:r>
      <w:r>
        <w:rPr>
          <w:rFonts w:hint="eastAsia"/>
        </w:rPr>
        <w:t>钞买入</w:t>
      </w:r>
      <w:r>
        <w:t>价</w:t>
      </w:r>
      <w:r>
        <w:rPr>
          <w:rFonts w:hint="eastAsia"/>
        </w:rPr>
        <w:t>、</w:t>
      </w:r>
      <w:r>
        <w:t>现钞卖出价</w:t>
      </w:r>
      <w:r>
        <w:rPr>
          <w:rFonts w:hint="eastAsia"/>
        </w:rPr>
        <w:t>、</w:t>
      </w:r>
      <w:r>
        <w:t>时间</w:t>
      </w:r>
      <w:r>
        <w:rPr>
          <w:rFonts w:hint="eastAsia"/>
        </w:rPr>
        <w:t>、</w:t>
      </w:r>
      <w:r>
        <w:t>日期</w:t>
      </w:r>
      <w:r>
        <w:rPr>
          <w:rFonts w:hint="eastAsia"/>
        </w:rPr>
        <w:t>（截图标记红色的内容），并标记多少条记录。</w:t>
      </w:r>
      <w:r>
        <w:rPr>
          <w:rFonts w:hint="eastAsia"/>
          <w:lang w:val="en-US" w:eastAsia="zh-CN"/>
        </w:rPr>
        <w:t>有时只有一个卖出价，则视为现汇卖出价=现钞卖出价，都取这个值。</w:t>
      </w:r>
    </w:p>
    <w:p>
      <w:pPr>
        <w:jc w:val="left"/>
        <w:rPr>
          <w:rFonts w:hint="eastAsia"/>
        </w:rPr>
      </w:pPr>
      <w:r>
        <w:rPr>
          <w:rFonts w:hint="eastAsia"/>
        </w:rPr>
        <w:t>不同页面按抓取频率（见附表）抓取数据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代码和保留小数位参考excel。 每天早上8:00:55第一次抓取</w:t>
      </w:r>
      <w:r>
        <w:rPr>
          <w:rFonts w:hint="eastAsia"/>
        </w:rPr>
        <w:t>，抓取时间为</w:t>
      </w:r>
      <w:r>
        <w:t>每分钟</w:t>
      </w:r>
      <w:r>
        <w:rPr>
          <w:rFonts w:hint="eastAsia"/>
          <w:lang w:val="en-US" w:eastAsia="zh-CN"/>
        </w:rPr>
        <w:t>的</w:t>
      </w:r>
      <w:r>
        <w:t>第55秒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直至23:55:55</w:t>
      </w:r>
      <w:r>
        <w:rPr>
          <w:rFonts w:hint="eastAsia"/>
        </w:rPr>
        <w:t>。</w:t>
      </w:r>
    </w:p>
    <w:p>
      <w:pPr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有的页面有时间和日期，需要更新到两个字段“TIME1”和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DATE1”；如果只有日期则只更新“DATE1”字段，如果连日期都没有，则“DATE1”字段更新为当日日期。</w:t>
      </w:r>
      <w:bookmarkStart w:id="1" w:name="_GoBack"/>
      <w:bookmarkEnd w:id="1"/>
    </w:p>
    <w:p>
      <w:pPr>
        <w:jc w:val="left"/>
      </w:pPr>
      <w:r>
        <w:rPr>
          <w:rFonts w:hint="eastAsia"/>
        </w:rPr>
        <w:t>需求二：如网站格式发生任何变动，需发邮件通知，如“网站异常，新增/减少。。。”或“网站异常，抓不出数据”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>附表：</w:t>
      </w:r>
    </w:p>
    <w:tbl>
      <w:tblPr>
        <w:tblStyle w:val="4"/>
        <w:tblW w:w="8760" w:type="dxa"/>
        <w:tblInd w:w="0" w:type="dxa"/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380"/>
        <w:gridCol w:w="1380"/>
        <w:gridCol w:w="1380"/>
        <w:gridCol w:w="1380"/>
        <w:gridCol w:w="1080"/>
        <w:gridCol w:w="1080"/>
        <w:gridCol w:w="1080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3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现钞买入价</w:t>
            </w:r>
          </w:p>
        </w:tc>
        <w:tc>
          <w:tcPr>
            <w:tcW w:w="1380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现钞卖出价</w:t>
            </w:r>
          </w:p>
        </w:tc>
        <w:tc>
          <w:tcPr>
            <w:tcW w:w="1380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现汇买入价</w:t>
            </w:r>
          </w:p>
        </w:tc>
        <w:tc>
          <w:tcPr>
            <w:tcW w:w="1380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现汇卖出价</w:t>
            </w:r>
          </w:p>
        </w:tc>
        <w:tc>
          <w:tcPr>
            <w:tcW w:w="1080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中间价</w:t>
            </w:r>
          </w:p>
        </w:tc>
        <w:tc>
          <w:tcPr>
            <w:tcW w:w="1080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时间</w:t>
            </w:r>
          </w:p>
        </w:tc>
        <w:tc>
          <w:tcPr>
            <w:tcW w:w="1080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日期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CASH_BID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CASH_ASK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BID1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ASK1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MID1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TIME1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DATE1</w:t>
            </w:r>
          </w:p>
        </w:tc>
      </w:tr>
    </w:tbl>
    <w:p>
      <w:pPr>
        <w:jc w:val="left"/>
        <w:rPr>
          <w:rFonts w:hint="eastAsia"/>
        </w:rPr>
      </w:pPr>
    </w:p>
    <w:tbl>
      <w:tblPr>
        <w:tblStyle w:val="4"/>
        <w:tblW w:w="2386" w:type="dxa"/>
        <w:tblInd w:w="0" w:type="dxa"/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306"/>
        <w:gridCol w:w="1080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中国银行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5分钟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工商银行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5分钟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建设银行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5分钟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农业银行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2分钟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交通银行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5分钟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中信银行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3分钟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招商银行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2分钟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浦发银行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5分钟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光大银行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30分钟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邮储银行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1小时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华夏银行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15分钟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兴业银行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10分钟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广发银行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15分钟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汇丰中国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5分钟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宁波银行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2分钟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平安银行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3分钟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北京银行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5分钟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南京银行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5分钟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上海银行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5分钟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广州银行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1小时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浙商银行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2分钟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上海农商行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15分钟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广州农商行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3分钟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重庆农商行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10分钟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江南农商行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3分钟</w:t>
            </w:r>
          </w:p>
        </w:tc>
      </w:tr>
    </w:tbl>
    <w:p>
      <w:pPr>
        <w:jc w:val="left"/>
      </w:pPr>
    </w:p>
    <w:p>
      <w:pPr>
        <w:pStyle w:val="19"/>
        <w:numPr>
          <w:ilvl w:val="0"/>
          <w:numId w:val="0"/>
        </w:numPr>
        <w:rPr>
          <w:rFonts w:hint="default" w:eastAsiaTheme="minorEastAsia"/>
          <w:lang w:val="en-US" w:eastAsia="zh-CN"/>
        </w:rPr>
      </w:pPr>
    </w:p>
    <w:p>
      <w:pPr>
        <w:pStyle w:val="19"/>
        <w:numPr>
          <w:ilvl w:val="0"/>
          <w:numId w:val="0"/>
        </w:numPr>
      </w:pPr>
    </w:p>
    <w:p>
      <w:pPr>
        <w:pStyle w:val="19"/>
        <w:numPr>
          <w:ilvl w:val="0"/>
          <w:numId w:val="1"/>
        </w:numPr>
        <w:ind w:firstLineChars="0"/>
      </w:pPr>
      <w:r>
        <w:rPr>
          <w:rFonts w:hint="eastAsia"/>
        </w:rPr>
        <w:t>中国银行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"https://www.boc.cn/sourcedb/whpj/" </w:instrText>
      </w:r>
      <w:r>
        <w:rPr>
          <w:rFonts w:hint="eastAsia"/>
        </w:rPr>
        <w:fldChar w:fldCharType="separate"/>
      </w:r>
      <w:r>
        <w:rPr>
          <w:rStyle w:val="13"/>
          <w:rFonts w:hint="eastAsia"/>
        </w:rPr>
        <w:t>https://www.boc.cn/sourcedb/whpj/</w:t>
      </w:r>
      <w:r>
        <w:rPr>
          <w:rFonts w:hint="eastAsia"/>
        </w:rPr>
        <w:fldChar w:fldCharType="end"/>
      </w:r>
    </w:p>
    <w:p>
      <w:pPr>
        <w:rPr>
          <w:rFonts w:hint="eastAsia"/>
          <w:color w:val="535353"/>
          <w:sz w:val="18"/>
          <w:szCs w:val="18"/>
        </w:rPr>
      </w:pPr>
      <w:r>
        <w:rPr>
          <w:rFonts w:hint="eastAsia"/>
          <w:color w:val="CCCCCC"/>
          <w:sz w:val="18"/>
          <w:szCs w:val="18"/>
        </w:rPr>
        <w:t>前位置：</w:t>
      </w:r>
      <w:r>
        <w:fldChar w:fldCharType="begin"/>
      </w:r>
      <w:r>
        <w:instrText xml:space="preserve"> HYPERLINK "http://www.boc.cn/index.html" </w:instrText>
      </w:r>
      <w:r>
        <w:fldChar w:fldCharType="separate"/>
      </w:r>
      <w:r>
        <w:rPr>
          <w:rStyle w:val="13"/>
          <w:rFonts w:hint="eastAsia"/>
          <w:sz w:val="18"/>
          <w:szCs w:val="18"/>
        </w:rPr>
        <w:t>首页</w:t>
      </w:r>
      <w:r>
        <w:rPr>
          <w:rStyle w:val="13"/>
          <w:rFonts w:hint="eastAsia"/>
          <w:sz w:val="18"/>
          <w:szCs w:val="18"/>
        </w:rPr>
        <w:fldChar w:fldCharType="end"/>
      </w:r>
      <w:r>
        <w:rPr>
          <w:rFonts w:hint="eastAsia"/>
          <w:color w:val="535353"/>
          <w:sz w:val="18"/>
          <w:szCs w:val="18"/>
        </w:rPr>
        <w:t xml:space="preserve"> &gt; </w:t>
      </w:r>
      <w:r>
        <w:fldChar w:fldCharType="begin"/>
      </w:r>
      <w:r>
        <w:instrText xml:space="preserve"> HYPERLINK "http://www.boc.cn/fimarkets" </w:instrText>
      </w:r>
      <w:r>
        <w:fldChar w:fldCharType="separate"/>
      </w:r>
      <w:r>
        <w:rPr>
          <w:rStyle w:val="13"/>
          <w:rFonts w:hint="eastAsia"/>
          <w:sz w:val="18"/>
          <w:szCs w:val="18"/>
        </w:rPr>
        <w:t>金融市场</w:t>
      </w:r>
      <w:r>
        <w:rPr>
          <w:rStyle w:val="13"/>
          <w:rFonts w:hint="eastAsia"/>
          <w:sz w:val="18"/>
          <w:szCs w:val="18"/>
        </w:rPr>
        <w:fldChar w:fldCharType="end"/>
      </w:r>
      <w:r>
        <w:rPr>
          <w:rFonts w:hint="eastAsia"/>
          <w:color w:val="535353"/>
          <w:sz w:val="18"/>
          <w:szCs w:val="18"/>
        </w:rPr>
        <w:t xml:space="preserve"> &gt; 外汇牌价</w:t>
      </w:r>
    </w:p>
    <w:p>
      <w:pPr>
        <w:rPr>
          <w:rFonts w:hint="eastAsia"/>
          <w:color w:val="535353"/>
          <w:sz w:val="18"/>
          <w:szCs w:val="18"/>
        </w:rPr>
      </w:pPr>
    </w:p>
    <w:p>
      <w:r>
        <w:drawing>
          <wp:inline distT="0" distB="0" distL="114300" distR="114300">
            <wp:extent cx="5272405" cy="2493010"/>
            <wp:effectExtent l="0" t="0" r="4445" b="2540"/>
            <wp:docPr id="2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49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pStyle w:val="19"/>
        <w:numPr>
          <w:ilvl w:val="0"/>
          <w:numId w:val="1"/>
        </w:numPr>
        <w:ind w:firstLineChars="0"/>
      </w:pPr>
      <w:r>
        <w:rPr>
          <w:rFonts w:hint="eastAsia"/>
        </w:rPr>
        <w:t>工商银行</w:t>
      </w:r>
    </w:p>
    <w:p>
      <w:r>
        <w:rPr>
          <w:rFonts w:hint="eastAsia"/>
        </w:rPr>
        <w:t>中国工商银行人民币即期外汇牌价</w:t>
      </w:r>
    </w:p>
    <w:p>
      <w:pPr>
        <w:spacing w:line="600" w:lineRule="atLeast"/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"http://www.icbc.com.cn/ICBC/金融信息/行情数据/人民币即期外汇牌价/default.htm" </w:instrText>
      </w:r>
      <w:r>
        <w:rPr>
          <w:rFonts w:hint="eastAsia"/>
        </w:rPr>
        <w:fldChar w:fldCharType="separate"/>
      </w:r>
      <w:r>
        <w:rPr>
          <w:rStyle w:val="13"/>
          <w:rFonts w:hint="eastAsia"/>
        </w:rPr>
        <w:t>http://www.icbc.com.cn/ICBC/金融信息/行情数据/人民币即期外汇牌价/default.htm</w:t>
      </w:r>
      <w:r>
        <w:rPr>
          <w:rFonts w:hint="eastAsia"/>
        </w:rPr>
        <w:fldChar w:fldCharType="end"/>
      </w:r>
    </w:p>
    <w:p>
      <w:pPr>
        <w:spacing w:line="600" w:lineRule="atLeast"/>
        <w:rPr>
          <w:rStyle w:val="13"/>
          <w:sz w:val="18"/>
          <w:szCs w:val="18"/>
        </w:rPr>
      </w:pPr>
      <w:r>
        <w:rPr>
          <w:color w:val="000000"/>
          <w:sz w:val="18"/>
          <w:szCs w:val="18"/>
        </w:rPr>
        <w:t xml:space="preserve">您所在的位置： </w:t>
      </w:r>
      <w:r>
        <w:fldChar w:fldCharType="begin"/>
      </w:r>
      <w:r>
        <w:instrText xml:space="preserve"> HYPERLINK "http://www.icbc.com.cn/ICBC/%e9%87%91%e8%9e%8d%e4%bf%a1%e6%81%af/" \t "_blank" </w:instrText>
      </w:r>
      <w:r>
        <w:fldChar w:fldCharType="separate"/>
      </w:r>
      <w:r>
        <w:rPr>
          <w:rStyle w:val="13"/>
          <w:sz w:val="18"/>
          <w:szCs w:val="18"/>
        </w:rPr>
        <w:t>金融信息</w:t>
      </w:r>
      <w:r>
        <w:rPr>
          <w:rStyle w:val="13"/>
          <w:sz w:val="18"/>
          <w:szCs w:val="18"/>
        </w:rPr>
        <w:fldChar w:fldCharType="end"/>
      </w:r>
      <w:r>
        <w:rPr>
          <w:color w:val="000000"/>
          <w:sz w:val="18"/>
          <w:szCs w:val="18"/>
        </w:rPr>
        <w:t> &gt; </w:t>
      </w:r>
      <w:r>
        <w:fldChar w:fldCharType="begin"/>
      </w:r>
      <w:r>
        <w:instrText xml:space="preserve"> HYPERLINK "http://www.icbc.com.cn/ICBC/%e9%87%91%e8%9e%8d%e4%bf%a1%e6%81%af/%e8%a1%8c%e6%83%85%e6%95%b0%e6%8d%ae/%e4%ba%ba%e6%b0%91%e5%b8%81%e5%8d%b3%e6%9c%9f%e5%a4%96%e6%b1%87%e7%89%8c%e4%bb%b7/" \t "_blank" </w:instrText>
      </w:r>
      <w:r>
        <w:fldChar w:fldCharType="separate"/>
      </w:r>
      <w:r>
        <w:rPr>
          <w:rStyle w:val="13"/>
          <w:sz w:val="18"/>
          <w:szCs w:val="18"/>
        </w:rPr>
        <w:t>行情数据</w:t>
      </w:r>
      <w:r>
        <w:rPr>
          <w:rStyle w:val="13"/>
          <w:sz w:val="18"/>
          <w:szCs w:val="18"/>
        </w:rPr>
        <w:fldChar w:fldCharType="end"/>
      </w:r>
      <w:r>
        <w:rPr>
          <w:color w:val="000000"/>
          <w:sz w:val="18"/>
          <w:szCs w:val="18"/>
        </w:rPr>
        <w:t> &gt; </w:t>
      </w:r>
      <w:r>
        <w:fldChar w:fldCharType="begin"/>
      </w:r>
      <w:r>
        <w:instrText xml:space="preserve"> HYPERLINK "http://www.icbc.com.cn/ICBC/%e9%87%91%e8%9e%8d%e4%bf%a1%e6%81%af/%e8%a1%8c%e6%83%85%e6%95%b0%e6%8d%ae/%e4%ba%ba%e6%b0%91%e5%b8%81%e5%8d%b3%e6%9c%9f%e5%a4%96%e6%b1%87%e7%89%8c%e4%bb%b7/" \t "_blank" </w:instrText>
      </w:r>
      <w:r>
        <w:fldChar w:fldCharType="separate"/>
      </w:r>
      <w:r>
        <w:rPr>
          <w:rStyle w:val="13"/>
          <w:sz w:val="18"/>
          <w:szCs w:val="18"/>
        </w:rPr>
        <w:t>人民币外汇牌价</w:t>
      </w:r>
      <w:r>
        <w:rPr>
          <w:rStyle w:val="13"/>
          <w:sz w:val="18"/>
          <w:szCs w:val="18"/>
        </w:rPr>
        <w:fldChar w:fldCharType="end"/>
      </w:r>
    </w:p>
    <w:p>
      <w:pPr>
        <w:spacing w:line="600" w:lineRule="atLeast"/>
        <w:rPr>
          <w:rStyle w:val="13"/>
          <w:sz w:val="18"/>
          <w:szCs w:val="18"/>
        </w:rPr>
      </w:pPr>
    </w:p>
    <w:p>
      <w:pPr>
        <w:spacing w:line="600" w:lineRule="atLeast"/>
        <w:rPr>
          <w:color w:val="000000"/>
          <w:sz w:val="18"/>
          <w:szCs w:val="18"/>
        </w:rPr>
      </w:pPr>
      <w:r>
        <w:drawing>
          <wp:inline distT="0" distB="0" distL="114300" distR="114300">
            <wp:extent cx="5272405" cy="2112010"/>
            <wp:effectExtent l="0" t="0" r="4445" b="2540"/>
            <wp:docPr id="2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112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19"/>
        <w:numPr>
          <w:ilvl w:val="0"/>
          <w:numId w:val="0"/>
        </w:numPr>
        <w:rPr>
          <w:rFonts w:hint="eastAsia"/>
        </w:rPr>
      </w:pPr>
    </w:p>
    <w:p>
      <w:pPr>
        <w:pStyle w:val="19"/>
        <w:numPr>
          <w:ilvl w:val="0"/>
          <w:numId w:val="1"/>
        </w:numPr>
        <w:ind w:left="562" w:leftChars="0" w:hanging="420" w:firstLineChars="0"/>
      </w:pPr>
      <w:r>
        <w:rPr>
          <w:rFonts w:hint="eastAsia"/>
        </w:rPr>
        <w:t>建设银行</w:t>
      </w:r>
    </w:p>
    <w:p>
      <w:r>
        <w:rPr>
          <w:rFonts w:hint="eastAsia"/>
        </w:rPr>
        <w:t>结售汇参考牌价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"http://forex1.ccb.com/cn/forex/exchange-quotations.html" </w:instrText>
      </w:r>
      <w:r>
        <w:rPr>
          <w:rFonts w:hint="eastAsia"/>
        </w:rPr>
        <w:fldChar w:fldCharType="separate"/>
      </w:r>
      <w:r>
        <w:rPr>
          <w:rStyle w:val="13"/>
          <w:rFonts w:hint="eastAsia"/>
        </w:rPr>
        <w:t>http://forex1.ccb.com/cn/forex/exchange-quotations.html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 w:ascii="Arial" w:hAnsi="Arial" w:cs="Arial"/>
          <w:color w:val="333333"/>
          <w:szCs w:val="21"/>
          <w:shd w:val="clear" w:color="auto" w:fill="DBEBF7"/>
        </w:rPr>
      </w:pPr>
      <w:r>
        <w:fldChar w:fldCharType="begin"/>
      </w:r>
      <w:r>
        <w:instrText xml:space="preserve"> HYPERLINK "http://forex1.ccb.com/cn/home/indexv3.html" </w:instrText>
      </w:r>
      <w:r>
        <w:fldChar w:fldCharType="separate"/>
      </w:r>
      <w:r>
        <w:rPr>
          <w:rStyle w:val="13"/>
          <w:rFonts w:ascii="Arial" w:hAnsi="Arial" w:cs="Arial"/>
          <w:color w:val="0066B3"/>
          <w:szCs w:val="21"/>
          <w:u w:val="none"/>
          <w:shd w:val="clear" w:color="auto" w:fill="DBEBF7"/>
        </w:rPr>
        <w:t>个人客户首页</w:t>
      </w:r>
      <w:r>
        <w:rPr>
          <w:rStyle w:val="13"/>
          <w:rFonts w:ascii="Arial" w:hAnsi="Arial" w:cs="Arial"/>
          <w:color w:val="0066B3"/>
          <w:szCs w:val="21"/>
          <w:u w:val="none"/>
          <w:shd w:val="clear" w:color="auto" w:fill="DBEBF7"/>
        </w:rPr>
        <w:fldChar w:fldCharType="end"/>
      </w:r>
      <w:r>
        <w:rPr>
          <w:rFonts w:ascii="Arial" w:hAnsi="Arial" w:cs="Arial"/>
          <w:color w:val="333333"/>
          <w:szCs w:val="21"/>
          <w:shd w:val="clear" w:color="auto" w:fill="DBEBF7"/>
        </w:rPr>
        <w:t>&gt;外汇首页</w:t>
      </w:r>
      <w:r>
        <w:rPr>
          <w:rFonts w:hint="eastAsia" w:ascii="Arial" w:hAnsi="Arial" w:cs="Arial"/>
          <w:color w:val="333333"/>
          <w:szCs w:val="21"/>
          <w:shd w:val="clear" w:color="auto" w:fill="DBEBF7"/>
        </w:rPr>
        <w:t>&gt;外汇行情</w:t>
      </w:r>
    </w:p>
    <w:p>
      <w:pPr>
        <w:rPr>
          <w:rFonts w:hint="eastAsia" w:ascii="Arial" w:hAnsi="Arial" w:cs="Arial"/>
          <w:color w:val="333333"/>
          <w:szCs w:val="21"/>
          <w:shd w:val="clear" w:color="auto" w:fill="DBEBF7"/>
        </w:rPr>
      </w:pPr>
    </w:p>
    <w:p>
      <w:r>
        <w:drawing>
          <wp:inline distT="0" distB="0" distL="0" distR="0">
            <wp:extent cx="5274310" cy="2584450"/>
            <wp:effectExtent l="0" t="0" r="254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7339" cy="258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19"/>
        <w:numPr>
          <w:ilvl w:val="0"/>
          <w:numId w:val="1"/>
        </w:numPr>
        <w:ind w:left="562" w:leftChars="0" w:hanging="420" w:firstLineChars="0"/>
      </w:pPr>
      <w:r>
        <w:rPr>
          <w:rFonts w:hint="eastAsia"/>
        </w:rPr>
        <w:t>农业银行</w:t>
      </w:r>
    </w:p>
    <w:p>
      <w:r>
        <w:rPr>
          <w:rFonts w:hint="eastAsia"/>
        </w:rPr>
        <w:t>结售汇牌价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"http://ewealth.abchina.com/ForeignExchange/" </w:instrText>
      </w:r>
      <w:r>
        <w:rPr>
          <w:rFonts w:hint="eastAsia"/>
        </w:rPr>
        <w:fldChar w:fldCharType="separate"/>
      </w:r>
      <w:r>
        <w:rPr>
          <w:rStyle w:val="13"/>
          <w:rFonts w:hint="eastAsia"/>
        </w:rPr>
        <w:t>http://ewealth.abchina.com/ForeignExchange/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default" w:ascii="微软雅黑" w:hAnsi="微软雅黑"/>
          <w:color w:val="000000"/>
          <w:sz w:val="18"/>
          <w:szCs w:val="18"/>
          <w:lang w:val="en-US" w:eastAsia="zh-CN"/>
        </w:rPr>
      </w:pPr>
      <w:r>
        <w:rPr>
          <w:rFonts w:hint="eastAsia" w:ascii="微软雅黑" w:hAnsi="微软雅黑"/>
          <w:color w:val="000000"/>
          <w:sz w:val="18"/>
          <w:szCs w:val="18"/>
          <w:lang w:val="en-US" w:eastAsia="zh-CN"/>
        </w:rPr>
        <w:t>外汇-结售汇牌价-更多</w:t>
      </w:r>
    </w:p>
    <w:p>
      <w:pPr>
        <w:rPr>
          <w:rFonts w:hint="default" w:ascii="微软雅黑" w:hAnsi="微软雅黑"/>
          <w:color w:val="000000"/>
          <w:sz w:val="18"/>
          <w:szCs w:val="18"/>
          <w:lang w:val="en-US" w:eastAsia="zh-CN"/>
        </w:rPr>
      </w:pPr>
    </w:p>
    <w:p>
      <w:r>
        <w:drawing>
          <wp:inline distT="0" distB="0" distL="0" distR="0">
            <wp:extent cx="5274310" cy="263715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19"/>
        <w:numPr>
          <w:ilvl w:val="0"/>
          <w:numId w:val="0"/>
        </w:numPr>
        <w:rPr>
          <w:rFonts w:hint="eastAsia"/>
        </w:rPr>
      </w:pPr>
    </w:p>
    <w:p>
      <w:pPr>
        <w:pStyle w:val="19"/>
        <w:numPr>
          <w:ilvl w:val="0"/>
          <w:numId w:val="0"/>
        </w:numPr>
        <w:rPr>
          <w:rFonts w:hint="eastAsia"/>
        </w:rPr>
      </w:pPr>
    </w:p>
    <w:p>
      <w:pPr>
        <w:pStyle w:val="19"/>
        <w:numPr>
          <w:ilvl w:val="0"/>
          <w:numId w:val="1"/>
        </w:numPr>
        <w:ind w:left="562" w:leftChars="0" w:hanging="420" w:firstLineChars="0"/>
      </w:pPr>
      <w:r>
        <w:rPr>
          <w:rFonts w:hint="eastAsia"/>
        </w:rPr>
        <w:t>交通银行</w:t>
      </w:r>
    </w:p>
    <w:p>
      <w:pPr>
        <w:pStyle w:val="19"/>
        <w:ind w:firstLine="0" w:firstLineChars="0"/>
      </w:pPr>
      <w:r>
        <w:rPr>
          <w:rFonts w:hint="eastAsia"/>
        </w:rPr>
        <w:t>外汇牌价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"http://www.bankcomm.com/BankCommSite/shtml/jyjr/cn/7158/7161/8091/list.shtml?channelId=7158" </w:instrText>
      </w:r>
      <w:r>
        <w:rPr>
          <w:rFonts w:hint="eastAsia"/>
        </w:rPr>
        <w:fldChar w:fldCharType="separate"/>
      </w:r>
      <w:r>
        <w:rPr>
          <w:rStyle w:val="13"/>
          <w:rFonts w:hint="eastAsia"/>
        </w:rPr>
        <w:t>http://www.bankcomm.com/BankCommSite/shtml/jyjr/cn/7158/7161/8091/list.shtml?channelId=7158</w:t>
      </w:r>
      <w:r>
        <w:rPr>
          <w:rFonts w:hint="eastAsia"/>
        </w:rPr>
        <w:fldChar w:fldCharType="end"/>
      </w:r>
    </w:p>
    <w:p>
      <w:pPr>
        <w:widowControl/>
        <w:jc w:val="left"/>
        <w:rPr>
          <w:rFonts w:hint="eastAsia"/>
        </w:rPr>
      </w:pP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default" w:ascii="微软雅黑" w:hAnsi="微软雅黑" w:eastAsia="微软雅黑" w:cs="微软雅黑"/>
          <w:b w:val="0"/>
          <w:i w:val="0"/>
          <w:sz w:val="18"/>
          <w:szCs w:val="18"/>
          <w:u w:val="none"/>
          <w:lang w:val="en-US"/>
        </w:rPr>
      </w:pPr>
      <w:r>
        <w:rPr>
          <w:rFonts w:hint="eastAsia" w:ascii="微软雅黑" w:hAnsi="微软雅黑" w:eastAsia="微软雅黑" w:cs="微软雅黑"/>
          <w:b w:val="0"/>
          <w:i w:val="0"/>
          <w:kern w:val="0"/>
          <w:sz w:val="18"/>
          <w:szCs w:val="18"/>
          <w:u w:val="none"/>
          <w:lang w:val="en-US" w:eastAsia="zh-CN" w:bidi="ar"/>
        </w:rPr>
        <w:t>您当前位置：首页-常用信息</w:t>
      </w:r>
    </w:p>
    <w:p>
      <w:pPr>
        <w:widowControl/>
        <w:jc w:val="left"/>
        <w:rPr>
          <w:rStyle w:val="13"/>
        </w:rPr>
      </w:pPr>
    </w:p>
    <w:p>
      <w:pPr>
        <w:pStyle w:val="19"/>
        <w:ind w:firstLine="0" w:firstLineChars="0"/>
      </w:pPr>
      <w:r>
        <w:drawing>
          <wp:inline distT="0" distB="0" distL="0" distR="0">
            <wp:extent cx="5274310" cy="3102610"/>
            <wp:effectExtent l="0" t="0" r="2540" b="254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9"/>
        <w:ind w:firstLine="0" w:firstLineChars="0"/>
      </w:pPr>
    </w:p>
    <w:p/>
    <w:p/>
    <w:p>
      <w:pPr>
        <w:numPr>
          <w:ilvl w:val="0"/>
          <w:numId w:val="1"/>
        </w:numPr>
        <w:ind w:left="562" w:leftChars="0" w:hanging="420" w:firstLineChars="0"/>
      </w:pPr>
      <w:r>
        <w:rPr>
          <w:rFonts w:hint="eastAsia"/>
        </w:rPr>
        <w:t>中信银行</w:t>
      </w:r>
    </w:p>
    <w:p>
      <w:r>
        <w:rPr>
          <w:rFonts w:hint="eastAsia"/>
        </w:rPr>
        <w:t>外汇牌价</w:t>
      </w:r>
    </w:p>
    <w:p>
      <w:r>
        <w:rPr>
          <w:rFonts w:hint="eastAsia"/>
        </w:rPr>
        <w:t>当前位置：</w:t>
      </w:r>
      <w:r>
        <w:t xml:space="preserve"> 首页 &gt; 金融资讯 &gt; 金融信息 </w:t>
      </w:r>
    </w:p>
    <w:p>
      <w:r>
        <w:fldChar w:fldCharType="begin"/>
      </w:r>
      <w:r>
        <w:instrText xml:space="preserve"> HYPERLINK "http://www.citicbank.com/common/financialnews/news/201606/t20160608_56604.html" </w:instrText>
      </w:r>
      <w:r>
        <w:fldChar w:fldCharType="separate"/>
      </w:r>
      <w:r>
        <w:rPr>
          <w:rStyle w:val="13"/>
        </w:rPr>
        <w:t>http://www.citicbank.com/common/financialnews/news/201606/t20160608_56604.html</w:t>
      </w:r>
      <w:r>
        <w:rPr>
          <w:rStyle w:val="13"/>
        </w:rPr>
        <w:fldChar w:fldCharType="end"/>
      </w:r>
    </w:p>
    <w:p>
      <w:pPr>
        <w:pStyle w:val="19"/>
        <w:numPr>
          <w:ilvl w:val="0"/>
          <w:numId w:val="0"/>
        </w:numPr>
        <w:ind w:left="142" w:leftChars="0"/>
      </w:pPr>
    </w:p>
    <w:p>
      <w:pPr>
        <w:pStyle w:val="19"/>
        <w:numPr>
          <w:ilvl w:val="0"/>
          <w:numId w:val="0"/>
        </w:numPr>
      </w:pPr>
      <w:r>
        <w:drawing>
          <wp:inline distT="0" distB="0" distL="114300" distR="114300">
            <wp:extent cx="5270500" cy="2139315"/>
            <wp:effectExtent l="0" t="0" r="6350" b="13335"/>
            <wp:docPr id="2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139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9"/>
        <w:numPr>
          <w:ilvl w:val="0"/>
          <w:numId w:val="0"/>
        </w:numPr>
      </w:pPr>
    </w:p>
    <w:p>
      <w:pPr>
        <w:pStyle w:val="19"/>
        <w:numPr>
          <w:ilvl w:val="0"/>
          <w:numId w:val="0"/>
        </w:numPr>
        <w:ind w:left="142" w:leftChars="0"/>
      </w:pPr>
    </w:p>
    <w:p>
      <w:pPr>
        <w:pStyle w:val="19"/>
        <w:numPr>
          <w:ilvl w:val="0"/>
          <w:numId w:val="1"/>
        </w:numPr>
        <w:ind w:firstLineChars="0"/>
      </w:pPr>
      <w:r>
        <w:rPr>
          <w:rFonts w:hint="eastAsia"/>
        </w:rPr>
        <w:t>招商银行</w:t>
      </w:r>
    </w:p>
    <w:p>
      <w:r>
        <w:rPr>
          <w:rFonts w:hint="eastAsia"/>
          <w:color w:val="000000"/>
        </w:rPr>
        <w:t>外汇实时汇率</w:t>
      </w:r>
    </w:p>
    <w:p>
      <w:r>
        <w:fldChar w:fldCharType="begin"/>
      </w:r>
      <w:r>
        <w:instrText xml:space="preserve"> HYPERLINK "http://fx.cmbchina.com/Hq/" </w:instrText>
      </w:r>
      <w:r>
        <w:fldChar w:fldCharType="separate"/>
      </w:r>
      <w:r>
        <w:rPr>
          <w:rStyle w:val="13"/>
        </w:rPr>
        <w:t>http://fx.cmbchina.com/Hq/</w:t>
      </w:r>
      <w:r>
        <w:rPr>
          <w:rStyle w:val="13"/>
        </w:rPr>
        <w:fldChar w:fldCharType="end"/>
      </w:r>
    </w:p>
    <w:p>
      <w:pPr>
        <w:rPr>
          <w:color w:val="696969"/>
          <w:sz w:val="18"/>
          <w:szCs w:val="18"/>
        </w:rPr>
      </w:pPr>
      <w:r>
        <w:rPr>
          <w:rFonts w:hint="eastAsia"/>
          <w:color w:val="696969"/>
          <w:sz w:val="18"/>
          <w:szCs w:val="18"/>
        </w:rPr>
        <w:t> 当前位置：  首页&gt;外汇&gt;外汇行情</w:t>
      </w:r>
    </w:p>
    <w:p>
      <w:r>
        <w:drawing>
          <wp:inline distT="0" distB="0" distL="114300" distR="114300">
            <wp:extent cx="5271770" cy="2852420"/>
            <wp:effectExtent l="0" t="0" r="5080" b="5080"/>
            <wp:docPr id="2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85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19"/>
        <w:numPr>
          <w:ilvl w:val="0"/>
          <w:numId w:val="1"/>
        </w:numPr>
        <w:ind w:firstLineChars="0"/>
      </w:pPr>
      <w:r>
        <w:rPr>
          <w:rFonts w:hint="eastAsia"/>
        </w:rPr>
        <w:t>浦发银行</w:t>
      </w:r>
    </w:p>
    <w:p>
      <w:r>
        <w:rPr>
          <w:rFonts w:hint="eastAsia"/>
        </w:rPr>
        <w:t>外汇牌价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"https://www.spdb.com.cn/was5/web/search?channelid=256931" </w:instrText>
      </w:r>
      <w:r>
        <w:rPr>
          <w:rFonts w:hint="eastAsia"/>
        </w:rPr>
        <w:fldChar w:fldCharType="separate"/>
      </w:r>
      <w:r>
        <w:rPr>
          <w:rStyle w:val="13"/>
          <w:rFonts w:hint="eastAsia"/>
        </w:rPr>
        <w:t>https://www.spdb.com.cn/was5/web/search?channelid=256931</w:t>
      </w:r>
      <w:r>
        <w:rPr>
          <w:rFonts w:hint="eastAsia"/>
        </w:rPr>
        <w:fldChar w:fldCharType="end"/>
      </w:r>
    </w:p>
    <w:p>
      <w:r>
        <w:rPr>
          <w:rFonts w:ascii="微软雅黑" w:hAnsi="微软雅黑"/>
          <w:color w:val="000000"/>
          <w:szCs w:val="21"/>
          <w:shd w:val="clear" w:color="auto" w:fill="EDEDED"/>
        </w:rPr>
        <w:t>当前位置：</w:t>
      </w:r>
      <w:r>
        <w:fldChar w:fldCharType="begin"/>
      </w:r>
      <w:r>
        <w:instrText xml:space="preserve"> HYPERLINK "http://www.spdb.com.cn/" \o "首页" </w:instrText>
      </w:r>
      <w:r>
        <w:fldChar w:fldCharType="separate"/>
      </w:r>
      <w:r>
        <w:rPr>
          <w:rStyle w:val="13"/>
          <w:rFonts w:ascii="微软雅黑" w:hAnsi="微软雅黑"/>
          <w:color w:val="323232"/>
          <w:szCs w:val="21"/>
          <w:u w:val="none"/>
          <w:shd w:val="clear" w:color="auto" w:fill="EDEDED"/>
        </w:rPr>
        <w:t>首页</w:t>
      </w:r>
      <w:r>
        <w:rPr>
          <w:rStyle w:val="13"/>
          <w:rFonts w:ascii="微软雅黑" w:hAnsi="微软雅黑"/>
          <w:color w:val="323232"/>
          <w:szCs w:val="21"/>
          <w:u w:val="none"/>
          <w:shd w:val="clear" w:color="auto" w:fill="EDEDED"/>
        </w:rPr>
        <w:fldChar w:fldCharType="end"/>
      </w:r>
      <w:r>
        <w:rPr>
          <w:rFonts w:ascii="微软雅黑" w:hAnsi="微软雅黑"/>
          <w:color w:val="000000"/>
          <w:szCs w:val="21"/>
          <w:shd w:val="clear" w:color="auto" w:fill="EDEDED"/>
        </w:rPr>
        <w:t>&gt;</w:t>
      </w:r>
      <w:r>
        <w:fldChar w:fldCharType="begin"/>
      </w:r>
      <w:r>
        <w:instrText xml:space="preserve"> HYPERLINK "http://per.spdb.com.cn/" \o "个人金融" </w:instrText>
      </w:r>
      <w:r>
        <w:fldChar w:fldCharType="separate"/>
      </w:r>
      <w:r>
        <w:rPr>
          <w:rStyle w:val="13"/>
          <w:rFonts w:ascii="微软雅黑" w:hAnsi="微软雅黑"/>
          <w:color w:val="323232"/>
          <w:szCs w:val="21"/>
          <w:u w:val="none"/>
          <w:shd w:val="clear" w:color="auto" w:fill="EDEDED"/>
        </w:rPr>
        <w:t>个人金融</w:t>
      </w:r>
      <w:r>
        <w:rPr>
          <w:rStyle w:val="13"/>
          <w:rFonts w:ascii="微软雅黑" w:hAnsi="微软雅黑"/>
          <w:color w:val="323232"/>
          <w:szCs w:val="21"/>
          <w:u w:val="none"/>
          <w:shd w:val="clear" w:color="auto" w:fill="EDEDED"/>
        </w:rPr>
        <w:fldChar w:fldCharType="end"/>
      </w:r>
      <w:r>
        <w:rPr>
          <w:rFonts w:ascii="微软雅黑" w:hAnsi="微软雅黑"/>
          <w:color w:val="000000"/>
          <w:szCs w:val="21"/>
          <w:shd w:val="clear" w:color="auto" w:fill="EDEDED"/>
        </w:rPr>
        <w:t>&gt;</w:t>
      </w:r>
      <w:r>
        <w:rPr>
          <w:rFonts w:ascii="微软雅黑" w:hAnsi="微软雅黑"/>
          <w:color w:val="004790"/>
          <w:szCs w:val="21"/>
          <w:shd w:val="clear" w:color="auto" w:fill="EDEDED"/>
        </w:rPr>
        <w:t>常用查询</w:t>
      </w:r>
    </w:p>
    <w:p/>
    <w:p>
      <w:r>
        <w:drawing>
          <wp:inline distT="0" distB="0" distL="114300" distR="114300">
            <wp:extent cx="5274310" cy="2336165"/>
            <wp:effectExtent l="0" t="0" r="2540" b="6985"/>
            <wp:docPr id="26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6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pStyle w:val="19"/>
        <w:numPr>
          <w:ilvl w:val="0"/>
          <w:numId w:val="1"/>
        </w:numPr>
        <w:ind w:firstLineChars="0"/>
      </w:pPr>
      <w:r>
        <w:rPr>
          <w:rFonts w:hint="eastAsia"/>
        </w:rPr>
        <w:t>光大银行</w:t>
      </w:r>
    </w:p>
    <w:p>
      <w:r>
        <w:rPr>
          <w:rFonts w:hint="eastAsia"/>
        </w:rPr>
        <w:t>人民币外汇牌价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"http://www.cebbank.com/site/ygzx/whpj/index.html" </w:instrText>
      </w:r>
      <w:r>
        <w:rPr>
          <w:rFonts w:hint="eastAsia"/>
        </w:rPr>
        <w:fldChar w:fldCharType="separate"/>
      </w:r>
      <w:r>
        <w:rPr>
          <w:rStyle w:val="13"/>
          <w:rFonts w:hint="eastAsia"/>
        </w:rPr>
        <w:t>http://www.cebbank.com/site/ygzx/whpj/index.html</w:t>
      </w:r>
      <w:r>
        <w:rPr>
          <w:rFonts w:hint="eastAsia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t>当前位置：</w:t>
      </w:r>
      <w:r>
        <w:fldChar w:fldCharType="begin"/>
      </w:r>
      <w:r>
        <w:instrText xml:space="preserve"> HYPERLINK "http://www.cebbank.com/site/ceb/index.html" \t "_parent" </w:instrText>
      </w:r>
      <w:r>
        <w:fldChar w:fldCharType="separate"/>
      </w:r>
      <w:r>
        <w:rPr>
          <w:rStyle w:val="13"/>
        </w:rPr>
        <w:t>首页</w:t>
      </w:r>
      <w:r>
        <w:rPr>
          <w:rStyle w:val="13"/>
        </w:rPr>
        <w:fldChar w:fldCharType="end"/>
      </w:r>
      <w:r>
        <w:t xml:space="preserve"> &gt; </w:t>
      </w:r>
      <w:r>
        <w:fldChar w:fldCharType="begin"/>
      </w:r>
      <w:r>
        <w:instrText xml:space="preserve"> HYPERLINK "javascript:void(0)" \t "_parent" </w:instrText>
      </w:r>
      <w:r>
        <w:fldChar w:fldCharType="separate"/>
      </w:r>
      <w:r>
        <w:rPr>
          <w:rStyle w:val="13"/>
        </w:rPr>
        <w:t>阳光资讯</w:t>
      </w:r>
      <w:r>
        <w:rPr>
          <w:rStyle w:val="13"/>
        </w:rPr>
        <w:fldChar w:fldCharType="end"/>
      </w:r>
      <w:r>
        <w:t xml:space="preserve"> &gt; </w:t>
      </w:r>
      <w:r>
        <w:fldChar w:fldCharType="begin"/>
      </w:r>
      <w:r>
        <w:instrText xml:space="preserve"> HYPERLINK "javascript:void(0)" \t "_parent" </w:instrText>
      </w:r>
      <w:r>
        <w:fldChar w:fldCharType="separate"/>
      </w:r>
      <w:r>
        <w:rPr>
          <w:rStyle w:val="13"/>
          <w:color w:val="561573"/>
        </w:rPr>
        <w:t>外汇牌价</w:t>
      </w:r>
      <w:r>
        <w:rPr>
          <w:rStyle w:val="13"/>
          <w:color w:val="561573"/>
        </w:rPr>
        <w:fldChar w:fldCharType="end"/>
      </w:r>
      <w:r>
        <w:t xml:space="preserve"> </w:t>
      </w:r>
    </w:p>
    <w:p>
      <w:r>
        <w:drawing>
          <wp:inline distT="0" distB="0" distL="114300" distR="114300">
            <wp:extent cx="3736975" cy="1799590"/>
            <wp:effectExtent l="0" t="0" r="15875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36975" cy="179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pStyle w:val="19"/>
        <w:numPr>
          <w:ilvl w:val="0"/>
          <w:numId w:val="1"/>
        </w:numPr>
        <w:ind w:firstLineChars="0"/>
      </w:pPr>
      <w:r>
        <w:rPr>
          <w:rFonts w:hint="eastAsia"/>
          <w:lang w:val="en-US" w:eastAsia="zh-CN"/>
        </w:rPr>
        <w:t>邮储银行</w:t>
      </w:r>
    </w:p>
    <w:p>
      <w:pPr>
        <w:pStyle w:val="19"/>
        <w:numPr>
          <w:ilvl w:val="0"/>
          <w:numId w:val="0"/>
        </w:numPr>
        <w:ind w:left="142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外汇牌价</w:t>
      </w:r>
    </w:p>
    <w:p>
      <w:pPr>
        <w:pStyle w:val="19"/>
        <w:numPr>
          <w:ilvl w:val="0"/>
          <w:numId w:val="0"/>
        </w:numPr>
        <w:ind w:left="142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"http://www.psbc.com/cn/PersonalBanking/WH/XXCX/WHPJ/index.html"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3"/>
          <w:rFonts w:hint="default"/>
          <w:lang w:val="en-US" w:eastAsia="zh-CN"/>
        </w:rPr>
        <w:t>http://www.psbc.com/cn/PersonalBanking/WH/XXCX/WHPJ/index.html</w:t>
      </w:r>
      <w:r>
        <w:rPr>
          <w:rFonts w:hint="default"/>
          <w:lang w:val="en-US" w:eastAsia="zh-CN"/>
        </w:rPr>
        <w:fldChar w:fldCharType="end"/>
      </w:r>
    </w:p>
    <w:p>
      <w:pPr>
        <w:pStyle w:val="19"/>
        <w:numPr>
          <w:ilvl w:val="0"/>
          <w:numId w:val="0"/>
        </w:numPr>
        <w:ind w:left="142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首页&gt;个人业务&gt;外汇&gt;外汇牌价</w:t>
      </w:r>
    </w:p>
    <w:p>
      <w:pPr>
        <w:pStyle w:val="19"/>
        <w:numPr>
          <w:ilvl w:val="0"/>
          <w:numId w:val="0"/>
        </w:numPr>
        <w:ind w:left="142" w:leftChars="0"/>
      </w:pPr>
      <w:r>
        <w:drawing>
          <wp:inline distT="0" distB="0" distL="114300" distR="114300">
            <wp:extent cx="3548380" cy="2159000"/>
            <wp:effectExtent l="0" t="0" r="13970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48380" cy="215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9"/>
        <w:numPr>
          <w:ilvl w:val="0"/>
          <w:numId w:val="0"/>
        </w:numPr>
        <w:ind w:left="142" w:leftChars="0"/>
      </w:pPr>
    </w:p>
    <w:p>
      <w:pPr>
        <w:pStyle w:val="19"/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19"/>
        <w:numPr>
          <w:ilvl w:val="0"/>
          <w:numId w:val="1"/>
        </w:numPr>
        <w:ind w:firstLineChars="0"/>
      </w:pPr>
      <w:r>
        <w:rPr>
          <w:rFonts w:hint="eastAsia"/>
        </w:rPr>
        <w:t>华夏银行</w:t>
      </w:r>
    </w:p>
    <w:p>
      <w:r>
        <w:rPr>
          <w:rFonts w:hint="eastAsia"/>
          <w:lang w:val="en-US" w:eastAsia="zh-CN"/>
        </w:rPr>
        <w:t>人民币</w:t>
      </w:r>
      <w:r>
        <w:rPr>
          <w:rFonts w:hint="eastAsia"/>
        </w:rPr>
        <w:t>外汇牌价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"https://sbank.hxb.com.cn/gateway/forexquote.jsp" </w:instrText>
      </w:r>
      <w:r>
        <w:rPr>
          <w:rFonts w:hint="eastAsia"/>
        </w:rPr>
        <w:fldChar w:fldCharType="separate"/>
      </w:r>
      <w:r>
        <w:rPr>
          <w:rStyle w:val="13"/>
          <w:rFonts w:hint="eastAsia"/>
        </w:rPr>
        <w:t>https://sbank.hxb.com.cn/gateway/forexquote.jsp</w:t>
      </w:r>
      <w:r>
        <w:rPr>
          <w:rFonts w:hint="eastAsia"/>
        </w:rPr>
        <w:fldChar w:fldCharType="end"/>
      </w:r>
    </w:p>
    <w:p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</w:rPr>
        <w:t>当前位置： 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u w:val="none"/>
          <w:shd w:val="clear" w:fill="FFFFFF"/>
        </w:rPr>
        <w:instrText xml:space="preserve"> HYPERLINK "http://download.hxb.com.cn/jrhx/gywm/gsgk/index.shtml" </w:instrTex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u w:val="none"/>
          <w:shd w:val="clear" w:fill="FFFFFF"/>
        </w:rPr>
        <w:t>今日华夏 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</w:rPr>
        <w:t>&gt; 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u w:val="none"/>
          <w:shd w:val="clear" w:fill="FFFFFF"/>
        </w:rPr>
        <w:instrText xml:space="preserve"> HYPERLINK "http://download.hxb.com.cn/jrhx/khfw/zxgg/index.shtml" </w:instrTex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u w:val="none"/>
          <w:shd w:val="clear" w:fill="FFFFFF"/>
        </w:rPr>
        <w:t>客户服务 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</w:rPr>
        <w:t>&gt; 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u w:val="none"/>
          <w:shd w:val="clear" w:fill="FFFFFF"/>
        </w:rPr>
        <w:instrText xml:space="preserve"> HYPERLINK "http://download.hxb.com.cn/jrhx/khfw/jrxx/index.shtml" </w:instrTex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u w:val="none"/>
          <w:shd w:val="clear" w:fill="FFFFFF"/>
        </w:rPr>
        <w:t>金融信息 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</w:rPr>
        <w:t>&gt; 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u w:val="none"/>
          <w:shd w:val="clear" w:fill="FFFFFF"/>
        </w:rPr>
        <w:instrText xml:space="preserve"> HYPERLINK "http://download.hxb.com.cn/jrhx/khfw/jrxx/llhl/index.shtml" </w:instrTex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i w:val="0"/>
          <w:caps w:val="0"/>
          <w:color w:val="D70B17"/>
          <w:spacing w:val="0"/>
          <w:sz w:val="18"/>
          <w:szCs w:val="18"/>
          <w:u w:val="none"/>
          <w:shd w:val="clear" w:fill="FFFFFF"/>
        </w:rPr>
        <w:t>利率汇率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u w:val="none"/>
          <w:shd w:val="clear" w:fill="FFFFFF"/>
        </w:rPr>
        <w:fldChar w:fldCharType="end"/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5420" cy="2226945"/>
            <wp:effectExtent l="0" t="0" r="11430" b="1905"/>
            <wp:docPr id="3" name="图片 3" descr="1593508082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593508082(1)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22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pPr>
        <w:pStyle w:val="19"/>
        <w:numPr>
          <w:ilvl w:val="0"/>
          <w:numId w:val="1"/>
        </w:numPr>
        <w:ind w:left="562" w:leftChars="0" w:hanging="420" w:firstLineChars="0"/>
      </w:pPr>
      <w:r>
        <w:rPr>
          <w:rFonts w:hint="eastAsia"/>
        </w:rPr>
        <w:t>兴业银行</w:t>
      </w:r>
    </w:p>
    <w:p>
      <w:r>
        <w:rPr>
          <w:rFonts w:hint="eastAsia"/>
        </w:rPr>
        <w:t>兴业银行人民币对外币牌价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"https://personalbank.cib.com.cn/pers/main/pubinfo/ifxQuotationQuery.do" </w:instrText>
      </w:r>
      <w:r>
        <w:rPr>
          <w:rFonts w:hint="eastAsia"/>
        </w:rPr>
        <w:fldChar w:fldCharType="separate"/>
      </w:r>
      <w:r>
        <w:rPr>
          <w:rStyle w:val="13"/>
          <w:rFonts w:hint="eastAsia"/>
        </w:rPr>
        <w:t>https://personalbank.cib.com.cn/pers/main/pubinfo/ifxQuotationQuery.do</w:t>
      </w:r>
      <w:r>
        <w:rPr>
          <w:rFonts w:hint="eastAsia"/>
        </w:rPr>
        <w:fldChar w:fldCharType="end"/>
      </w:r>
    </w:p>
    <w:p>
      <w:pPr>
        <w:rPr>
          <w:rFonts w:ascii="微软雅黑" w:hAnsi="微软雅黑" w:eastAsia="微软雅黑"/>
          <w:color w:val="666666"/>
          <w:sz w:val="18"/>
          <w:szCs w:val="18"/>
        </w:rPr>
      </w:pPr>
      <w:r>
        <w:fldChar w:fldCharType="begin"/>
      </w:r>
      <w:r>
        <w:instrText xml:space="preserve"> HYPERLINK "http://www.cib.com.cn/cn/index.html" </w:instrText>
      </w:r>
      <w:r>
        <w:fldChar w:fldCharType="separate"/>
      </w:r>
      <w:r>
        <w:rPr>
          <w:rStyle w:val="13"/>
        </w:rPr>
        <w:t>首页</w:t>
      </w:r>
      <w:r>
        <w:rPr>
          <w:rStyle w:val="13"/>
        </w:rPr>
        <w:fldChar w:fldCharType="end"/>
      </w:r>
      <w:r>
        <w:rPr>
          <w:rFonts w:hint="eastAsia" w:ascii="微软雅黑" w:hAnsi="微软雅黑" w:eastAsia="微软雅黑"/>
          <w:color w:val="666666"/>
          <w:sz w:val="18"/>
          <w:szCs w:val="18"/>
        </w:rPr>
        <w:t> &gt;&gt;</w:t>
      </w:r>
      <w:r>
        <w:rPr>
          <w:rFonts w:hint="eastAsia" w:ascii="微软雅黑" w:hAnsi="微软雅黑" w:eastAsia="微软雅黑"/>
          <w:color w:val="666666"/>
        </w:rPr>
        <w:t>本行金融信息</w:t>
      </w:r>
      <w:r>
        <w:rPr>
          <w:rFonts w:hint="eastAsia" w:ascii="微软雅黑" w:hAnsi="微软雅黑" w:eastAsia="微软雅黑"/>
          <w:color w:val="666666"/>
          <w:sz w:val="18"/>
          <w:szCs w:val="18"/>
        </w:rPr>
        <w:t> &gt;&gt;</w:t>
      </w:r>
      <w:r>
        <w:rPr>
          <w:rFonts w:hint="eastAsia"/>
        </w:rPr>
        <w:t>外汇牌价</w:t>
      </w:r>
      <w:r>
        <w:rPr>
          <w:rFonts w:ascii="微软雅黑" w:hAnsi="微软雅黑" w:eastAsia="微软雅黑"/>
          <w:color w:val="666666"/>
          <w:sz w:val="18"/>
          <w:szCs w:val="18"/>
        </w:rPr>
        <w:t xml:space="preserve"> </w:t>
      </w:r>
    </w:p>
    <w:p>
      <w:r>
        <w:drawing>
          <wp:inline distT="0" distB="0" distL="0" distR="0">
            <wp:extent cx="5274310" cy="281940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19"/>
        <w:numPr>
          <w:ilvl w:val="0"/>
          <w:numId w:val="1"/>
        </w:numPr>
        <w:ind w:firstLineChars="0"/>
      </w:pPr>
      <w:r>
        <w:rPr>
          <w:rFonts w:hint="eastAsia"/>
        </w:rPr>
        <w:t>广发银行</w:t>
      </w:r>
    </w:p>
    <w:p>
      <w:r>
        <w:rPr>
          <w:rFonts w:hint="eastAsia"/>
        </w:rPr>
        <w:t>人民币兑外汇牌价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"http://www.cgbchina.com.cn/Info/12154717" </w:instrText>
      </w:r>
      <w:r>
        <w:rPr>
          <w:rFonts w:hint="eastAsia"/>
        </w:rPr>
        <w:fldChar w:fldCharType="separate"/>
      </w:r>
      <w:r>
        <w:rPr>
          <w:rStyle w:val="13"/>
          <w:rFonts w:hint="eastAsia"/>
        </w:rPr>
        <w:t>http://www.cgbchina.com.cn/Info/12154717</w:t>
      </w:r>
      <w:r>
        <w:rPr>
          <w:rFonts w:hint="eastAsia"/>
        </w:rPr>
        <w:fldChar w:fldCharType="end"/>
      </w:r>
    </w:p>
    <w:p>
      <w:pPr>
        <w:rPr>
          <w:rFonts w:ascii="ˎ̥" w:hAnsi="ˎ̥"/>
          <w:sz w:val="18"/>
          <w:szCs w:val="18"/>
        </w:rPr>
      </w:pPr>
      <w:r>
        <w:rPr>
          <w:rFonts w:ascii="ˎ̥" w:hAnsi="ˎ̥"/>
          <w:sz w:val="18"/>
          <w:szCs w:val="18"/>
        </w:rPr>
        <w:t>当前位置：</w:t>
      </w:r>
      <w:r>
        <w:fldChar w:fldCharType="begin"/>
      </w:r>
      <w:r>
        <w:instrText xml:space="preserve"> HYPERLINK "http://www.cgbchina.com.cn/Site/Home/CN" \o "首页" </w:instrText>
      </w:r>
      <w:r>
        <w:fldChar w:fldCharType="separate"/>
      </w:r>
      <w:r>
        <w:rPr>
          <w:rFonts w:ascii="ˎ̥" w:hAnsi="ˎ̥"/>
          <w:color w:val="000000"/>
          <w:sz w:val="18"/>
          <w:szCs w:val="18"/>
        </w:rPr>
        <w:t>首页</w:t>
      </w:r>
      <w:r>
        <w:rPr>
          <w:rFonts w:ascii="ˎ̥" w:hAnsi="ˎ̥"/>
          <w:color w:val="000000"/>
          <w:sz w:val="18"/>
          <w:szCs w:val="18"/>
        </w:rPr>
        <w:fldChar w:fldCharType="end"/>
      </w:r>
      <w:r>
        <w:rPr>
          <w:rFonts w:ascii="ˎ̥" w:hAnsi="ˎ̥"/>
          <w:sz w:val="18"/>
          <w:szCs w:val="18"/>
        </w:rPr>
        <w:t xml:space="preserve">  &gt; </w:t>
      </w:r>
      <w:r>
        <w:fldChar w:fldCharType="begin"/>
      </w:r>
      <w:r>
        <w:instrText xml:space="preserve"> HYPERLINK "http://www.cgbchina.com.cn/Channel/12084727" </w:instrText>
      </w:r>
      <w:r>
        <w:fldChar w:fldCharType="separate"/>
      </w:r>
      <w:r>
        <w:rPr>
          <w:rFonts w:ascii="ˎ̥" w:hAnsi="ˎ̥"/>
          <w:color w:val="000000"/>
          <w:sz w:val="18"/>
          <w:szCs w:val="18"/>
        </w:rPr>
        <w:t>百宝箱</w:t>
      </w:r>
      <w:r>
        <w:rPr>
          <w:rFonts w:ascii="ˎ̥" w:hAnsi="ˎ̥"/>
          <w:color w:val="000000"/>
          <w:sz w:val="18"/>
          <w:szCs w:val="18"/>
        </w:rPr>
        <w:fldChar w:fldCharType="end"/>
      </w:r>
      <w:r>
        <w:rPr>
          <w:rFonts w:ascii="ˎ̥" w:hAnsi="ˎ̥"/>
          <w:sz w:val="18"/>
          <w:szCs w:val="18"/>
        </w:rPr>
        <w:t xml:space="preserve">  &gt;利率与汇率</w:t>
      </w:r>
    </w:p>
    <w:p>
      <w:pPr>
        <w:rPr>
          <w:rFonts w:hint="eastAsia" w:ascii="ˎ̥" w:hAnsi="ˎ̥"/>
          <w:sz w:val="18"/>
          <w:szCs w:val="18"/>
        </w:rPr>
      </w:pPr>
    </w:p>
    <w:p>
      <w:r>
        <w:drawing>
          <wp:inline distT="0" distB="0" distL="114300" distR="114300">
            <wp:extent cx="5273040" cy="2729865"/>
            <wp:effectExtent l="0" t="0" r="3810" b="1333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72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pStyle w:val="19"/>
        <w:numPr>
          <w:ilvl w:val="0"/>
          <w:numId w:val="1"/>
        </w:numPr>
        <w:ind w:firstLineChars="0"/>
      </w:pPr>
      <w:r>
        <w:rPr>
          <w:rFonts w:hint="eastAsia"/>
        </w:rPr>
        <w:t>汇丰银行</w:t>
      </w:r>
    </w:p>
    <w:p>
      <w:pPr>
        <w:pStyle w:val="19"/>
        <w:ind w:left="420" w:firstLine="0" w:firstLineChars="0"/>
      </w:pPr>
      <w:r>
        <w:rPr>
          <w:rFonts w:hint="eastAsia"/>
        </w:rPr>
        <w:t>中国外汇牌价</w:t>
      </w:r>
    </w:p>
    <w:p>
      <w:pPr>
        <w:rPr>
          <w:rFonts w:hint="eastAsia" w:ascii="宋体" w:hAnsi="宋体"/>
        </w:rPr>
      </w:pPr>
      <w:r>
        <w:rPr>
          <w:rFonts w:hint="eastAsia"/>
        </w:rPr>
        <w:t>首页</w:t>
      </w:r>
      <w:r>
        <w:rPr>
          <w:rFonts w:ascii="宋体" w:hAnsi="宋体"/>
        </w:rPr>
        <w:t>&gt;</w:t>
      </w:r>
      <w:r>
        <w:rPr>
          <w:rFonts w:hint="eastAsia" w:ascii="宋体" w:hAnsi="宋体"/>
        </w:rPr>
        <w:t>快速链接</w:t>
      </w:r>
      <w:r>
        <w:rPr>
          <w:rFonts w:ascii="宋体" w:hAnsi="宋体"/>
        </w:rPr>
        <w:t>&gt;</w:t>
      </w:r>
      <w:r>
        <w:rPr>
          <w:rFonts w:hint="eastAsia" w:ascii="宋体" w:hAnsi="宋体"/>
        </w:rPr>
        <w:t>外币汇率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"https://www.services.cn-banking.hsbc.com.cn/PublicContent/common/rate/zh/exchange-rates.html" </w:instrText>
      </w:r>
      <w:r>
        <w:rPr>
          <w:rFonts w:hint="eastAsia"/>
        </w:rPr>
        <w:fldChar w:fldCharType="separate"/>
      </w:r>
      <w:r>
        <w:rPr>
          <w:rStyle w:val="13"/>
          <w:rFonts w:hint="eastAsia"/>
        </w:rPr>
        <w:t>https://www.services.cn-banking.hsbc.com.cn/PublicContent/common/rate/zh/exchange-rates.html</w:t>
      </w:r>
      <w:r>
        <w:rPr>
          <w:rFonts w:hint="eastAsia"/>
        </w:rPr>
        <w:fldChar w:fldCharType="end"/>
      </w:r>
    </w:p>
    <w:p>
      <w:r>
        <w:drawing>
          <wp:inline distT="0" distB="0" distL="114300" distR="114300">
            <wp:extent cx="4313555" cy="1908175"/>
            <wp:effectExtent l="0" t="0" r="10795" b="1587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13555" cy="190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r>
        <w:rPr>
          <w:rFonts w:hint="eastAsia"/>
        </w:rPr>
        <w:t>十</w:t>
      </w:r>
      <w:r>
        <w:rPr>
          <w:rFonts w:hint="eastAsia"/>
          <w:lang w:val="en-US" w:eastAsia="zh-CN"/>
        </w:rPr>
        <w:t>五</w:t>
      </w:r>
      <w:r>
        <w:rPr>
          <w:rFonts w:hint="eastAsia"/>
        </w:rPr>
        <w:t xml:space="preserve">、 </w:t>
      </w:r>
      <w:r>
        <w:t xml:space="preserve"> </w:t>
      </w:r>
      <w:r>
        <w:rPr>
          <w:rFonts w:hint="eastAsia"/>
        </w:rPr>
        <w:t>宁波银行</w:t>
      </w:r>
    </w:p>
    <w:p>
      <w:r>
        <w:rPr>
          <w:rFonts w:hint="eastAsia"/>
        </w:rPr>
        <w:t>首页》快捷应用》外币实时汇率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"http://www.nbcb.com.cn/shortcut/realtime_currency_exchange_rates/" </w:instrText>
      </w:r>
      <w:r>
        <w:rPr>
          <w:rFonts w:hint="eastAsia"/>
        </w:rPr>
        <w:fldChar w:fldCharType="separate"/>
      </w:r>
      <w:r>
        <w:rPr>
          <w:rStyle w:val="13"/>
          <w:rFonts w:hint="eastAsia"/>
        </w:rPr>
        <w:t>http://www.nbcb.com.cn/shortcut/realtime_currency_exchange_rates/</w:t>
      </w:r>
      <w:r>
        <w:rPr>
          <w:rFonts w:hint="eastAsia"/>
        </w:rPr>
        <w:fldChar w:fldCharType="end"/>
      </w:r>
    </w:p>
    <w:p/>
    <w:p>
      <w:r>
        <w:drawing>
          <wp:inline distT="0" distB="0" distL="114300" distR="114300">
            <wp:extent cx="4499610" cy="1793240"/>
            <wp:effectExtent l="0" t="0" r="15240" b="1651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99610" cy="179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十</w:t>
      </w:r>
      <w:r>
        <w:rPr>
          <w:rFonts w:hint="eastAsia"/>
          <w:lang w:val="en-US" w:eastAsia="zh-CN"/>
        </w:rPr>
        <w:t>六</w:t>
      </w:r>
      <w:r>
        <w:rPr>
          <w:rFonts w:hint="eastAsia"/>
        </w:rPr>
        <w:t xml:space="preserve">、 </w:t>
      </w:r>
      <w:r>
        <w:t xml:space="preserve"> </w:t>
      </w:r>
      <w:r>
        <w:rPr>
          <w:rFonts w:hint="eastAsia"/>
        </w:rPr>
        <w:t>平安银行</w:t>
      </w:r>
    </w:p>
    <w:p>
      <w:r>
        <w:rPr>
          <w:rFonts w:hint="eastAsia"/>
        </w:rPr>
        <w:t>外汇牌价查询</w:t>
      </w:r>
    </w:p>
    <w:p>
      <w:r>
        <w:rPr>
          <w:rFonts w:hint="eastAsia"/>
        </w:rPr>
        <w:t>银行首页</w:t>
      </w:r>
      <w:r>
        <w:t xml:space="preserve"> &gt; 个人业务 &gt; 个人外汇 &gt; 外汇牌价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"http://bank.pingan.com/geren/waihuipaijia.shtml" </w:instrText>
      </w:r>
      <w:r>
        <w:rPr>
          <w:rFonts w:hint="eastAsia"/>
        </w:rPr>
        <w:fldChar w:fldCharType="separate"/>
      </w:r>
      <w:r>
        <w:rPr>
          <w:rStyle w:val="13"/>
          <w:rFonts w:hint="eastAsia"/>
        </w:rPr>
        <w:t>http://bank.pingan.com/geren/waihuipaijia.shtml</w:t>
      </w:r>
      <w:r>
        <w:rPr>
          <w:rFonts w:hint="eastAsia"/>
        </w:rPr>
        <w:fldChar w:fldCharType="end"/>
      </w:r>
    </w:p>
    <w:p>
      <w:r>
        <w:drawing>
          <wp:inline distT="0" distB="0" distL="114300" distR="114300">
            <wp:extent cx="5267960" cy="1863090"/>
            <wp:effectExtent l="0" t="0" r="8890" b="381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863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9"/>
        <w:ind w:firstLine="0" w:firstLineChars="0"/>
      </w:pPr>
      <w:r>
        <w:rPr>
          <w:rFonts w:hint="eastAsia"/>
        </w:rPr>
        <w:t>十</w:t>
      </w:r>
      <w:r>
        <w:rPr>
          <w:rFonts w:hint="eastAsia"/>
          <w:lang w:val="en-US" w:eastAsia="zh-CN"/>
        </w:rPr>
        <w:t>七</w:t>
      </w:r>
      <w:r>
        <w:rPr>
          <w:rFonts w:hint="eastAsia"/>
        </w:rPr>
        <w:t xml:space="preserve">、 </w:t>
      </w:r>
      <w:r>
        <w:t xml:space="preserve"> </w:t>
      </w:r>
      <w:r>
        <w:rPr>
          <w:rFonts w:hint="eastAsia"/>
        </w:rPr>
        <w:t>北京银行</w:t>
      </w:r>
    </w:p>
    <w:p>
      <w:r>
        <w:rPr>
          <w:rFonts w:hint="eastAsia"/>
        </w:rPr>
        <w:t>外汇牌价表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"http://www.bankofbeijing.com.cn/personal/whpj.aspx" </w:instrText>
      </w:r>
      <w:r>
        <w:rPr>
          <w:rFonts w:hint="eastAsia"/>
        </w:rPr>
        <w:fldChar w:fldCharType="separate"/>
      </w:r>
      <w:r>
        <w:rPr>
          <w:rStyle w:val="13"/>
          <w:rFonts w:hint="eastAsia"/>
        </w:rPr>
        <w:t>http://www.bankofbeijing.com.cn/personal/whpj.aspx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您的位置：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"http://www.bankofbeijing.com.cn/index.html"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</w:rPr>
        <w:t>首页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&gt; 存贷款利率 &gt; 外汇牌价</w:t>
      </w:r>
    </w:p>
    <w:p>
      <w:r>
        <w:drawing>
          <wp:inline distT="0" distB="0" distL="114300" distR="114300">
            <wp:extent cx="4314825" cy="2047875"/>
            <wp:effectExtent l="0" t="0" r="9525" b="9525"/>
            <wp:docPr id="1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19"/>
        <w:ind w:firstLine="0" w:firstLineChars="0"/>
      </w:pPr>
      <w:r>
        <w:rPr>
          <w:rFonts w:hint="eastAsia"/>
        </w:rPr>
        <w:t>十</w:t>
      </w:r>
      <w:r>
        <w:rPr>
          <w:rFonts w:hint="eastAsia"/>
          <w:lang w:val="en-US" w:eastAsia="zh-CN"/>
        </w:rPr>
        <w:t>八</w:t>
      </w:r>
      <w:r>
        <w:rPr>
          <w:rFonts w:hint="eastAsia"/>
        </w:rPr>
        <w:t xml:space="preserve">、 </w:t>
      </w:r>
      <w:r>
        <w:t xml:space="preserve"> </w:t>
      </w:r>
      <w:r>
        <w:rPr>
          <w:rFonts w:hint="eastAsia"/>
        </w:rPr>
        <w:t>南京银行</w:t>
      </w:r>
    </w:p>
    <w:p>
      <w:pPr>
        <w:pStyle w:val="19"/>
        <w:ind w:firstLine="0" w:firstLineChars="0"/>
      </w:pPr>
      <w:r>
        <w:rPr>
          <w:rFonts w:hint="eastAsia"/>
        </w:rPr>
        <w:t>南京银行外汇牌价</w:t>
      </w:r>
    </w:p>
    <w:p>
      <w:pPr>
        <w:pStyle w:val="19"/>
        <w:ind w:firstLine="0" w:firstLineChars="0"/>
      </w:pPr>
      <w:r>
        <w:fldChar w:fldCharType="begin"/>
      </w:r>
      <w:r>
        <w:instrText xml:space="preserve"> HYPERLINK "https://ebank.njcb.com.cn/perbank/PB00000016exchangeRateQry.do" </w:instrText>
      </w:r>
      <w:r>
        <w:fldChar w:fldCharType="separate"/>
      </w:r>
      <w:r>
        <w:rPr>
          <w:rStyle w:val="13"/>
        </w:rPr>
        <w:t>https://ebank.njcb.com.cn/perbank/PB00000016exchangeRateQry.do</w:t>
      </w:r>
      <w:r>
        <w:rPr>
          <w:rStyle w:val="13"/>
        </w:rPr>
        <w:fldChar w:fldCharType="end"/>
      </w:r>
    </w:p>
    <w:p>
      <w:pPr>
        <w:pStyle w:val="19"/>
        <w:ind w:firstLine="0" w:firstLineChars="0"/>
      </w:pPr>
      <w:r>
        <w:rPr>
          <w:rFonts w:hint="eastAsia"/>
        </w:rPr>
        <w:t>您的当前位置：首页&gt;</w:t>
      </w:r>
      <w:r>
        <w:rPr>
          <w:rFonts w:hint="eastAsia"/>
          <w:lang w:val="en-US" w:eastAsia="zh-CN"/>
        </w:rPr>
        <w:t>金融信息</w:t>
      </w:r>
      <w:r>
        <w:rPr>
          <w:rFonts w:hint="eastAsia"/>
        </w:rPr>
        <w:t>&gt;外汇牌价</w:t>
      </w:r>
    </w:p>
    <w:p/>
    <w:p>
      <w:r>
        <w:drawing>
          <wp:inline distT="0" distB="0" distL="114300" distR="114300">
            <wp:extent cx="5265420" cy="1320800"/>
            <wp:effectExtent l="0" t="0" r="11430" b="12700"/>
            <wp:docPr id="16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32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19"/>
        <w:ind w:left="142" w:firstLine="0" w:firstLineChars="0"/>
      </w:pPr>
      <w:r>
        <w:rPr>
          <w:rFonts w:hint="eastAsia"/>
        </w:rPr>
        <w:t>十</w:t>
      </w:r>
      <w:r>
        <w:rPr>
          <w:rFonts w:hint="eastAsia"/>
          <w:lang w:val="en-US" w:eastAsia="zh-CN"/>
        </w:rPr>
        <w:t>九</w:t>
      </w:r>
      <w:r>
        <w:rPr>
          <w:rFonts w:hint="eastAsia"/>
        </w:rPr>
        <w:t xml:space="preserve">、 </w:t>
      </w:r>
      <w:r>
        <w:t xml:space="preserve"> </w:t>
      </w:r>
      <w:r>
        <w:rPr>
          <w:rFonts w:hint="eastAsia"/>
        </w:rPr>
        <w:t>上海银行</w:t>
      </w:r>
    </w:p>
    <w:p>
      <w:pPr>
        <w:rPr>
          <w:rFonts w:ascii="微软雅黑" w:hAnsi="微软雅黑" w:eastAsia="微软雅黑"/>
          <w:color w:val="092354"/>
          <w:szCs w:val="21"/>
        </w:rPr>
      </w:pPr>
      <w:r>
        <w:rPr>
          <w:rFonts w:hint="eastAsia" w:ascii="微软雅黑" w:hAnsi="微软雅黑" w:eastAsia="微软雅黑"/>
          <w:color w:val="092354"/>
          <w:szCs w:val="21"/>
        </w:rPr>
        <w:t>外汇查询列表</w:t>
      </w:r>
    </w:p>
    <w:p>
      <w:pPr>
        <w:widowControl/>
        <w:spacing w:line="390" w:lineRule="atLeast"/>
        <w:jc w:val="left"/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"http://www.bosc.cn/WebServlet" </w:instrText>
      </w:r>
      <w:r>
        <w:rPr>
          <w:rFonts w:hint="eastAsia"/>
        </w:rPr>
        <w:fldChar w:fldCharType="separate"/>
      </w:r>
      <w:r>
        <w:rPr>
          <w:rStyle w:val="13"/>
          <w:rFonts w:hint="eastAsia"/>
        </w:rPr>
        <w:t>http://www.bosc.cn/WebServlet</w:t>
      </w:r>
      <w:r>
        <w:rPr>
          <w:rFonts w:hint="eastAsia"/>
        </w:rPr>
        <w:fldChar w:fldCharType="end"/>
      </w:r>
    </w:p>
    <w:p>
      <w:pPr>
        <w:widowControl/>
        <w:spacing w:line="390" w:lineRule="atLeast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/>
        </w:rPr>
        <w:t>您目前所在的位置是：</w:t>
      </w:r>
      <w:r>
        <w:fldChar w:fldCharType="begin"/>
      </w:r>
      <w:r>
        <w:instrText xml:space="preserve"> HYPERLINK "http://www.bosc.cn/index.shtml" </w:instrText>
      </w:r>
      <w:r>
        <w:fldChar w:fldCharType="separate"/>
      </w:r>
      <w:r>
        <w:rPr>
          <w:rStyle w:val="13"/>
          <w:rFonts w:ascii="宋体" w:hAnsi="宋体"/>
        </w:rPr>
        <w:t>首页</w:t>
      </w:r>
      <w:r>
        <w:rPr>
          <w:rStyle w:val="13"/>
          <w:rFonts w:ascii="宋体" w:hAnsi="宋体"/>
        </w:rPr>
        <w:fldChar w:fldCharType="end"/>
      </w:r>
      <w:r>
        <w:rPr>
          <w:rFonts w:ascii="宋体" w:hAnsi="宋体"/>
        </w:rPr>
        <w:t xml:space="preserve"> &gt;  </w:t>
      </w:r>
      <w:r>
        <w:rPr>
          <w:rStyle w:val="33"/>
          <w:rFonts w:ascii="宋体" w:hAnsi="宋体"/>
        </w:rPr>
        <w:t>外汇查询列表</w:t>
      </w:r>
    </w:p>
    <w:p>
      <w:pPr>
        <w:jc w:val="left"/>
      </w:pPr>
      <w:r>
        <w:drawing>
          <wp:inline distT="0" distB="0" distL="114300" distR="114300">
            <wp:extent cx="5031740" cy="1901825"/>
            <wp:effectExtent l="0" t="0" r="16510" b="3175"/>
            <wp:docPr id="2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0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31740" cy="190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二十、广州银行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外汇汇率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"http://www.gzcb.com.cn/flbz/whhl/index.shtml"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3"/>
          <w:rFonts w:hint="default"/>
          <w:lang w:val="en-US" w:eastAsia="zh-CN"/>
        </w:rPr>
        <w:t>http://www.gzcb.com.cn/flbz/whhl/index.shtml</w:t>
      </w:r>
      <w:r>
        <w:rPr>
          <w:rFonts w:hint="default"/>
          <w:lang w:val="en-US" w:eastAsia="zh-CN"/>
        </w:rPr>
        <w:fldChar w:fldCharType="end"/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首页&gt;外汇汇率</w:t>
      </w:r>
    </w:p>
    <w:p>
      <w:pPr>
        <w:jc w:val="left"/>
      </w:pPr>
      <w:r>
        <w:drawing>
          <wp:inline distT="0" distB="0" distL="114300" distR="114300">
            <wp:extent cx="2915920" cy="2750820"/>
            <wp:effectExtent l="0" t="0" r="17780" b="11430"/>
            <wp:docPr id="27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1592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二十一、浙商银行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结售汇牌价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"https://perbank.czbank.com/PERBANK/Trans"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3"/>
          <w:rFonts w:hint="default"/>
          <w:lang w:val="en-US" w:eastAsia="zh-CN"/>
        </w:rPr>
        <w:t>https://perbank.czbank.com/PERBANK/Trans</w:t>
      </w:r>
      <w:r>
        <w:rPr>
          <w:rFonts w:hint="default"/>
          <w:lang w:val="en-US" w:eastAsia="zh-CN"/>
        </w:rPr>
        <w:fldChar w:fldCharType="end"/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首页&gt;金融信息与工具&gt;外汇牌价</w:t>
      </w:r>
    </w:p>
    <w:p>
      <w:pPr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1470660"/>
            <wp:effectExtent l="0" t="0" r="8255" b="15240"/>
            <wp:docPr id="28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1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47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二十二、 上海农商行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上海农商银行外汇牌价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"http://www.srcb.com/fewfncy/rate/exchangerate.shtml"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3"/>
          <w:rFonts w:hint="default"/>
          <w:lang w:val="en-US" w:eastAsia="zh-CN"/>
        </w:rPr>
        <w:t>http://www.srcb.com/fewfncy/rate/exchangerate.shtml</w:t>
      </w:r>
      <w:r>
        <w:rPr>
          <w:rFonts w:hint="default"/>
          <w:lang w:val="en-US" w:eastAsia="zh-CN"/>
        </w:rPr>
        <w:fldChar w:fldCharType="end"/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首页&gt;理财工具&gt;外汇牌价</w:t>
      </w:r>
    </w:p>
    <w:p>
      <w:pPr>
        <w:jc w:val="left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019425" cy="1604010"/>
            <wp:effectExtent l="0" t="0" r="9525" b="15240"/>
            <wp:docPr id="29" name="图片 29" descr="15935230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1593523094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60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二十三、广州农商行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外汇牌价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"https://ebank.grcbank.com/perbank/queryExchangeRate.do"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3"/>
          <w:rFonts w:hint="eastAsia"/>
          <w:lang w:val="en-US" w:eastAsia="zh-CN"/>
        </w:rPr>
        <w:t>https://ebank.grcbank.com/perbank/queryExchangeRate.do</w:t>
      </w:r>
      <w:r>
        <w:rPr>
          <w:rFonts w:hint="eastAsia"/>
          <w:lang w:val="en-US" w:eastAsia="zh-CN"/>
        </w:rPr>
        <w:fldChar w:fldCharType="end"/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首页&gt;理财专区&gt;外汇牌价</w:t>
      </w:r>
    </w:p>
    <w:p>
      <w:pPr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5265420" cy="1913255"/>
            <wp:effectExtent l="0" t="0" r="11430" b="10795"/>
            <wp:docPr id="30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13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91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二十四、重庆农商行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外汇牌价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https://www.cqrcb.com/cqrcb/corporateFinance/international/foreignexchange/index.html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"https://www.cqrcb.com/cqrcb/index.html" \t "https://www.cqrcb.com/cqrcb/corporateFinance/international/foreignexchange/_self"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首页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&gt; 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"https://www.cqrcb.com/cqrcb/corporateFinance/index.html" \t "https://www.cqrcb.com/cqrcb/corporateFinance/international/foreignexchange/_self"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公司金融 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&gt; 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"https://www.cqrcb.com/cqrcb/corporateFinance/international/foreignexchange/javascript:void(0);" \t "https://www.cqrcb.com/cqrcb/corporateFinance/international/foreignexchange/_self"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国际业务 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&gt; 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"https://www.cqrcb.com/cqrcb/corporateFinance/international/foreignexchange/index.html"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外汇牌价</w:t>
      </w:r>
      <w:r>
        <w:rPr>
          <w:rFonts w:hint="default"/>
          <w:lang w:val="en-US" w:eastAsia="zh-CN"/>
        </w:rPr>
        <w:fldChar w:fldCharType="end"/>
      </w:r>
    </w:p>
    <w:p>
      <w:pPr>
        <w:jc w:val="left"/>
      </w:pPr>
      <w:r>
        <w:drawing>
          <wp:inline distT="0" distB="0" distL="114300" distR="114300">
            <wp:extent cx="5269865" cy="1644650"/>
            <wp:effectExtent l="0" t="0" r="6985" b="12700"/>
            <wp:docPr id="31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14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64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二十五、江南农商行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外汇牌价查询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http://www.jnbank.com.cn/jnrcb/zh_CN/jnrcb/waihui.html?channelId=4184&amp;subChannelId=5044&amp;thirdChannelId=5047&amp;forthChannelId=5050</w:t>
      </w:r>
    </w:p>
    <w:p>
      <w:pPr>
        <w:jc w:val="left"/>
        <w:rPr>
          <w:rFonts w:hint="eastAsia" w:ascii="微软雅黑" w:hAnsi="微软雅黑" w:eastAsia="微软雅黑" w:cs="微软雅黑"/>
          <w:i w:val="0"/>
          <w:caps w:val="0"/>
          <w:color w:val="C60917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23232"/>
          <w:spacing w:val="0"/>
          <w:sz w:val="18"/>
          <w:szCs w:val="18"/>
          <w:shd w:val="clear" w:fill="FFFFFF"/>
        </w:rPr>
        <w:t>今日江南 &gt;  </w:t>
      </w:r>
      <w:r>
        <w:rPr>
          <w:rFonts w:hint="eastAsia" w:ascii="微软雅黑" w:hAnsi="微软雅黑" w:eastAsia="微软雅黑" w:cs="微软雅黑"/>
          <w:i w:val="0"/>
          <w:caps w:val="0"/>
          <w:color w:val="4D4C4C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4D4C4C"/>
          <w:spacing w:val="0"/>
          <w:sz w:val="18"/>
          <w:szCs w:val="18"/>
          <w:u w:val="none"/>
          <w:shd w:val="clear" w:fill="FFFFFF"/>
        </w:rPr>
        <w:instrText xml:space="preserve"> HYPERLINK "http://www.jnbank.com.cn/jnrcb/zh_CN/jnrcb/secondLevelPage.html?channelId=4184&amp;subChannelId=5044&amp;thirdChannelId=5504" </w:instrText>
      </w:r>
      <w:r>
        <w:rPr>
          <w:rFonts w:hint="eastAsia" w:ascii="微软雅黑" w:hAnsi="微软雅黑" w:eastAsia="微软雅黑" w:cs="微软雅黑"/>
          <w:i w:val="0"/>
          <w:caps w:val="0"/>
          <w:color w:val="4D4C4C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3"/>
          <w:rFonts w:hint="eastAsia" w:ascii="微软雅黑" w:hAnsi="微软雅黑" w:eastAsia="微软雅黑" w:cs="微软雅黑"/>
          <w:i w:val="0"/>
          <w:caps w:val="0"/>
          <w:color w:val="4D4C4C"/>
          <w:spacing w:val="0"/>
          <w:sz w:val="18"/>
          <w:szCs w:val="18"/>
          <w:u w:val="none"/>
          <w:shd w:val="clear" w:fill="FFFFFF"/>
        </w:rPr>
        <w:t>客户服务</w:t>
      </w:r>
      <w:r>
        <w:rPr>
          <w:rFonts w:hint="eastAsia" w:ascii="微软雅黑" w:hAnsi="微软雅黑" w:eastAsia="微软雅黑" w:cs="微软雅黑"/>
          <w:i w:val="0"/>
          <w:caps w:val="0"/>
          <w:color w:val="4D4C4C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23232"/>
          <w:spacing w:val="0"/>
          <w:sz w:val="18"/>
          <w:szCs w:val="18"/>
          <w:shd w:val="clear" w:fill="FFFFFF"/>
        </w:rPr>
        <w:t> &gt;  </w:t>
      </w:r>
      <w:r>
        <w:rPr>
          <w:rFonts w:hint="eastAsia" w:ascii="微软雅黑" w:hAnsi="微软雅黑" w:eastAsia="微软雅黑" w:cs="微软雅黑"/>
          <w:i w:val="0"/>
          <w:caps w:val="0"/>
          <w:color w:val="4D4C4C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4D4C4C"/>
          <w:spacing w:val="0"/>
          <w:sz w:val="18"/>
          <w:szCs w:val="18"/>
          <w:u w:val="none"/>
          <w:shd w:val="clear" w:fill="FFFFFF"/>
        </w:rPr>
        <w:instrText xml:space="preserve"> HYPERLINK "http://www.jnbank.com.cn/jnrcb/zh_CN/jnrcb/secondLevelPage.html?channelId=4184&amp;subChannelId=5044&amp;thirdChannelId=5047" </w:instrText>
      </w:r>
      <w:r>
        <w:rPr>
          <w:rFonts w:hint="eastAsia" w:ascii="微软雅黑" w:hAnsi="微软雅黑" w:eastAsia="微软雅黑" w:cs="微软雅黑"/>
          <w:i w:val="0"/>
          <w:caps w:val="0"/>
          <w:color w:val="4D4C4C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3"/>
          <w:rFonts w:hint="eastAsia" w:ascii="微软雅黑" w:hAnsi="微软雅黑" w:eastAsia="微软雅黑" w:cs="微软雅黑"/>
          <w:i w:val="0"/>
          <w:caps w:val="0"/>
          <w:color w:val="4D4C4C"/>
          <w:spacing w:val="0"/>
          <w:sz w:val="18"/>
          <w:szCs w:val="18"/>
          <w:u w:val="none"/>
          <w:shd w:val="clear" w:fill="FFFFFF"/>
        </w:rPr>
        <w:t>外汇牌价</w:t>
      </w:r>
      <w:r>
        <w:rPr>
          <w:rFonts w:hint="eastAsia" w:ascii="微软雅黑" w:hAnsi="微软雅黑" w:eastAsia="微软雅黑" w:cs="微软雅黑"/>
          <w:i w:val="0"/>
          <w:caps w:val="0"/>
          <w:color w:val="4D4C4C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23232"/>
          <w:spacing w:val="0"/>
          <w:sz w:val="18"/>
          <w:szCs w:val="18"/>
          <w:shd w:val="clear" w:fill="FFFFFF"/>
        </w:rPr>
        <w:t> &gt; </w:t>
      </w:r>
      <w:r>
        <w:rPr>
          <w:rFonts w:hint="eastAsia" w:ascii="微软雅黑" w:hAnsi="微软雅黑" w:eastAsia="微软雅黑" w:cs="微软雅黑"/>
          <w:i w:val="0"/>
          <w:caps w:val="0"/>
          <w:color w:val="C60917"/>
          <w:spacing w:val="0"/>
          <w:sz w:val="18"/>
          <w:szCs w:val="18"/>
          <w:shd w:val="clear" w:fill="FFFFFF"/>
        </w:rPr>
        <w:t> 外汇牌价查询</w:t>
      </w:r>
    </w:p>
    <w:p>
      <w:pPr>
        <w:jc w:val="left"/>
        <w:rPr>
          <w:rFonts w:hint="eastAsia" w:ascii="微软雅黑" w:hAnsi="微软雅黑" w:eastAsia="微软雅黑" w:cs="微软雅黑"/>
          <w:i w:val="0"/>
          <w:caps w:val="0"/>
          <w:color w:val="C60917"/>
          <w:spacing w:val="0"/>
          <w:sz w:val="18"/>
          <w:szCs w:val="18"/>
          <w:shd w:val="clear" w:fill="FFFFFF"/>
        </w:rPr>
      </w:pPr>
      <w:r>
        <w:drawing>
          <wp:inline distT="0" distB="0" distL="114300" distR="114300">
            <wp:extent cx="5273675" cy="1551305"/>
            <wp:effectExtent l="0" t="0" r="3175" b="10795"/>
            <wp:docPr id="32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15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551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 w:ascii="Helvetica" w:hAnsi="Helvetica" w:eastAsia="Helvetica" w:cs="Helvetica"/>
          <w:i w:val="0"/>
          <w:caps w:val="0"/>
          <w:color w:val="EA1A30"/>
          <w:spacing w:val="0"/>
          <w:sz w:val="21"/>
          <w:szCs w:val="21"/>
          <w:u w:val="none"/>
          <w:shd w:val="clear" w:fill="F8F8F8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ˎ̥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Helvetica">
    <w:panose1 w:val="020B0504020202030204"/>
    <w:charset w:val="00"/>
    <w:family w:val="auto"/>
    <w:pitch w:val="default"/>
    <w:sig w:usb0="00000007" w:usb1="00000000" w:usb2="00000000" w:usb3="00000000" w:csb0="00000093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3821AC"/>
    <w:multiLevelType w:val="multilevel"/>
    <w:tmpl w:val="213821AC"/>
    <w:lvl w:ilvl="0" w:tentative="0">
      <w:start w:val="1"/>
      <w:numFmt w:val="japaneseCounting"/>
      <w:lvlText w:val="%1、"/>
      <w:lvlJc w:val="left"/>
      <w:pPr>
        <w:ind w:left="562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398"/>
    <w:rsid w:val="00001F4C"/>
    <w:rsid w:val="000143FA"/>
    <w:rsid w:val="000215CB"/>
    <w:rsid w:val="000320CE"/>
    <w:rsid w:val="00053A82"/>
    <w:rsid w:val="00072989"/>
    <w:rsid w:val="000774B6"/>
    <w:rsid w:val="000B5BE8"/>
    <w:rsid w:val="000C1640"/>
    <w:rsid w:val="000D59FE"/>
    <w:rsid w:val="00116563"/>
    <w:rsid w:val="00120DFD"/>
    <w:rsid w:val="00126E53"/>
    <w:rsid w:val="00133351"/>
    <w:rsid w:val="001434FC"/>
    <w:rsid w:val="001A7D1A"/>
    <w:rsid w:val="001C4459"/>
    <w:rsid w:val="001C6A96"/>
    <w:rsid w:val="001C6F14"/>
    <w:rsid w:val="001C7569"/>
    <w:rsid w:val="001F74DA"/>
    <w:rsid w:val="0020765D"/>
    <w:rsid w:val="00237F95"/>
    <w:rsid w:val="00243B4C"/>
    <w:rsid w:val="002930B3"/>
    <w:rsid w:val="00293364"/>
    <w:rsid w:val="002A034E"/>
    <w:rsid w:val="002C4E86"/>
    <w:rsid w:val="0032370C"/>
    <w:rsid w:val="00331398"/>
    <w:rsid w:val="003C5442"/>
    <w:rsid w:val="004060A0"/>
    <w:rsid w:val="00412C04"/>
    <w:rsid w:val="00414BC0"/>
    <w:rsid w:val="00416B48"/>
    <w:rsid w:val="00436E67"/>
    <w:rsid w:val="00454A08"/>
    <w:rsid w:val="00480FA6"/>
    <w:rsid w:val="004A11CE"/>
    <w:rsid w:val="004A13D1"/>
    <w:rsid w:val="004B27AE"/>
    <w:rsid w:val="004C6972"/>
    <w:rsid w:val="005126A0"/>
    <w:rsid w:val="005130EB"/>
    <w:rsid w:val="00515BC0"/>
    <w:rsid w:val="00516475"/>
    <w:rsid w:val="005304CB"/>
    <w:rsid w:val="005341E0"/>
    <w:rsid w:val="00536AA8"/>
    <w:rsid w:val="005537E0"/>
    <w:rsid w:val="00556ACF"/>
    <w:rsid w:val="00585F16"/>
    <w:rsid w:val="005E762C"/>
    <w:rsid w:val="0060063A"/>
    <w:rsid w:val="0060389D"/>
    <w:rsid w:val="00614E72"/>
    <w:rsid w:val="006E2DFB"/>
    <w:rsid w:val="00727CE8"/>
    <w:rsid w:val="007D0B05"/>
    <w:rsid w:val="007D108B"/>
    <w:rsid w:val="007D153C"/>
    <w:rsid w:val="007D6F16"/>
    <w:rsid w:val="008160F4"/>
    <w:rsid w:val="00873216"/>
    <w:rsid w:val="008B64C5"/>
    <w:rsid w:val="009118E8"/>
    <w:rsid w:val="009B386E"/>
    <w:rsid w:val="00A040D6"/>
    <w:rsid w:val="00A12ABB"/>
    <w:rsid w:val="00A74197"/>
    <w:rsid w:val="00A766F4"/>
    <w:rsid w:val="00A850FC"/>
    <w:rsid w:val="00AA1307"/>
    <w:rsid w:val="00AF1FCA"/>
    <w:rsid w:val="00B044DA"/>
    <w:rsid w:val="00B42745"/>
    <w:rsid w:val="00B641DA"/>
    <w:rsid w:val="00B7130C"/>
    <w:rsid w:val="00C558BC"/>
    <w:rsid w:val="00CF3E54"/>
    <w:rsid w:val="00D417C4"/>
    <w:rsid w:val="00D5362E"/>
    <w:rsid w:val="00D77888"/>
    <w:rsid w:val="00DB64A8"/>
    <w:rsid w:val="00DC2BBC"/>
    <w:rsid w:val="00DC3065"/>
    <w:rsid w:val="00DF646A"/>
    <w:rsid w:val="00E50E0C"/>
    <w:rsid w:val="00E74A07"/>
    <w:rsid w:val="00E82E0C"/>
    <w:rsid w:val="00E92C69"/>
    <w:rsid w:val="00E96D87"/>
    <w:rsid w:val="00EB4727"/>
    <w:rsid w:val="00ED696F"/>
    <w:rsid w:val="00FB76E6"/>
    <w:rsid w:val="05F91559"/>
    <w:rsid w:val="26253716"/>
    <w:rsid w:val="297765BE"/>
    <w:rsid w:val="2B682F9B"/>
    <w:rsid w:val="2DF11B93"/>
    <w:rsid w:val="33E33D94"/>
    <w:rsid w:val="34EA2AFD"/>
    <w:rsid w:val="3FAA75C5"/>
    <w:rsid w:val="40A1650B"/>
    <w:rsid w:val="4EDF55EF"/>
    <w:rsid w:val="534C505A"/>
    <w:rsid w:val="55C56EAA"/>
    <w:rsid w:val="62405334"/>
    <w:rsid w:val="667E049D"/>
    <w:rsid w:val="68B9534E"/>
    <w:rsid w:val="6C1008BD"/>
    <w:rsid w:val="772E77A2"/>
    <w:rsid w:val="7E4A521E"/>
    <w:rsid w:val="7EC62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qFormat="1" w:uiPriority="99" w:name="HTML Acronym"/>
    <w:lsdException w:uiPriority="99" w:name="HTML Address"/>
    <w:lsdException w:qFormat="1" w:uiPriority="99" w:name="HTML Cite"/>
    <w:lsdException w:qFormat="1" w:uiPriority="99" w:name="HTML Code"/>
    <w:lsdException w:uiPriority="99" w:name="HTML Definition"/>
    <w:lsdException w:qFormat="1" w:uiPriority="99" w:name="HTML Keyboard"/>
    <w:lsdException w:uiPriority="99" w:name="HTML Preformatted"/>
    <w:lsdException w:qFormat="1" w:uiPriority="99" w:name="HTML Sample"/>
    <w:lsdException w:qFormat="1" w:uiPriority="99" w:name="HTML Typewriter"/>
    <w:lsdException w:qFormat="1"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36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35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Strong"/>
    <w:basedOn w:val="5"/>
    <w:qFormat/>
    <w:uiPriority w:val="22"/>
  </w:style>
  <w:style w:type="character" w:styleId="7">
    <w:name w:val="FollowedHyperlink"/>
    <w:basedOn w:val="5"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8">
    <w:name w:val="Emphasis"/>
    <w:basedOn w:val="5"/>
    <w:qFormat/>
    <w:uiPriority w:val="20"/>
  </w:style>
  <w:style w:type="character" w:styleId="9">
    <w:name w:val="HTML Definition"/>
    <w:basedOn w:val="5"/>
    <w:semiHidden/>
    <w:unhideWhenUsed/>
    <w:uiPriority w:val="99"/>
  </w:style>
  <w:style w:type="character" w:styleId="10">
    <w:name w:val="HTML Typewriter"/>
    <w:basedOn w:val="5"/>
    <w:semiHidden/>
    <w:unhideWhenUsed/>
    <w:qFormat/>
    <w:uiPriority w:val="99"/>
    <w:rPr>
      <w:rFonts w:ascii="Courier New" w:hAnsi="Courier New"/>
      <w:sz w:val="24"/>
      <w:szCs w:val="24"/>
    </w:rPr>
  </w:style>
  <w:style w:type="character" w:styleId="11">
    <w:name w:val="HTML Acronym"/>
    <w:basedOn w:val="5"/>
    <w:semiHidden/>
    <w:unhideWhenUsed/>
    <w:qFormat/>
    <w:uiPriority w:val="99"/>
  </w:style>
  <w:style w:type="character" w:styleId="12">
    <w:name w:val="HTML Variable"/>
    <w:basedOn w:val="5"/>
    <w:semiHidden/>
    <w:unhideWhenUsed/>
    <w:qFormat/>
    <w:uiPriority w:val="99"/>
  </w:style>
  <w:style w:type="character" w:styleId="13">
    <w:name w:val="Hyperlink"/>
    <w:basedOn w:val="5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4">
    <w:name w:val="HTML Code"/>
    <w:basedOn w:val="5"/>
    <w:semiHidden/>
    <w:unhideWhenUsed/>
    <w:qFormat/>
    <w:uiPriority w:val="99"/>
    <w:rPr>
      <w:rFonts w:ascii="Courier New" w:hAnsi="Courier New"/>
      <w:sz w:val="24"/>
      <w:szCs w:val="24"/>
    </w:rPr>
  </w:style>
  <w:style w:type="character" w:styleId="15">
    <w:name w:val="HTML Cite"/>
    <w:basedOn w:val="5"/>
    <w:semiHidden/>
    <w:unhideWhenUsed/>
    <w:qFormat/>
    <w:uiPriority w:val="99"/>
  </w:style>
  <w:style w:type="character" w:styleId="16">
    <w:name w:val="HTML Keyboard"/>
    <w:basedOn w:val="5"/>
    <w:semiHidden/>
    <w:unhideWhenUsed/>
    <w:qFormat/>
    <w:uiPriority w:val="99"/>
    <w:rPr>
      <w:rFonts w:ascii="Courier New" w:hAnsi="Courier New"/>
      <w:sz w:val="24"/>
      <w:szCs w:val="24"/>
    </w:rPr>
  </w:style>
  <w:style w:type="character" w:styleId="17">
    <w:name w:val="HTML Sample"/>
    <w:basedOn w:val="5"/>
    <w:semiHidden/>
    <w:unhideWhenUsed/>
    <w:qFormat/>
    <w:uiPriority w:val="99"/>
    <w:rPr>
      <w:rFonts w:ascii="Courier New" w:hAnsi="Courier New"/>
      <w:sz w:val="24"/>
      <w:szCs w:val="24"/>
    </w:rPr>
  </w:style>
  <w:style w:type="character" w:customStyle="1" w:styleId="18">
    <w:name w:val="@他1"/>
    <w:basedOn w:val="5"/>
    <w:unhideWhenUsed/>
    <w:qFormat/>
    <w:uiPriority w:val="99"/>
    <w:rPr>
      <w:color w:val="2B579A"/>
      <w:shd w:val="clear" w:color="auto" w:fill="E6E6E6"/>
    </w:rPr>
  </w:style>
  <w:style w:type="paragraph" w:customStyle="1" w:styleId="19">
    <w:name w:val="列出段落1"/>
    <w:basedOn w:val="1"/>
    <w:qFormat/>
    <w:uiPriority w:val="34"/>
    <w:pPr>
      <w:ind w:firstLine="420" w:firstLineChars="200"/>
    </w:pPr>
  </w:style>
  <w:style w:type="character" w:customStyle="1" w:styleId="20">
    <w:name w:val="apple-converted-space"/>
    <w:basedOn w:val="5"/>
    <w:qFormat/>
    <w:uiPriority w:val="0"/>
  </w:style>
  <w:style w:type="character" w:customStyle="1" w:styleId="21">
    <w:name w:val="p_blue"/>
    <w:basedOn w:val="5"/>
    <w:qFormat/>
    <w:uiPriority w:val="0"/>
  </w:style>
  <w:style w:type="character" w:customStyle="1" w:styleId="22">
    <w:name w:val="ms_ileft1"/>
    <w:basedOn w:val="5"/>
    <w:uiPriority w:val="0"/>
  </w:style>
  <w:style w:type="character" w:customStyle="1" w:styleId="23">
    <w:name w:val="blue3"/>
    <w:basedOn w:val="5"/>
    <w:qFormat/>
    <w:uiPriority w:val="0"/>
    <w:rPr>
      <w:color w:val="006699"/>
    </w:rPr>
  </w:style>
  <w:style w:type="character" w:customStyle="1" w:styleId="24">
    <w:name w:val="red"/>
    <w:basedOn w:val="5"/>
    <w:qFormat/>
    <w:uiPriority w:val="0"/>
    <w:rPr>
      <w:b/>
      <w:color w:val="E60012"/>
      <w:sz w:val="21"/>
      <w:szCs w:val="21"/>
    </w:rPr>
  </w:style>
  <w:style w:type="character" w:customStyle="1" w:styleId="25">
    <w:name w:val="red1"/>
    <w:basedOn w:val="5"/>
    <w:qFormat/>
    <w:uiPriority w:val="0"/>
    <w:rPr>
      <w:color w:val="E60012"/>
    </w:rPr>
  </w:style>
  <w:style w:type="character" w:customStyle="1" w:styleId="26">
    <w:name w:val="text"/>
    <w:basedOn w:val="5"/>
    <w:qFormat/>
    <w:uiPriority w:val="0"/>
    <w:rPr>
      <w:color w:val="999999"/>
    </w:rPr>
  </w:style>
  <w:style w:type="character" w:customStyle="1" w:styleId="27">
    <w:name w:val="line"/>
    <w:basedOn w:val="5"/>
    <w:qFormat/>
    <w:uiPriority w:val="0"/>
    <w:rPr>
      <w:bdr w:val="single" w:color="333333" w:sz="6" w:space="0"/>
    </w:rPr>
  </w:style>
  <w:style w:type="character" w:customStyle="1" w:styleId="28">
    <w:name w:val="totle"/>
    <w:basedOn w:val="5"/>
    <w:qFormat/>
    <w:uiPriority w:val="0"/>
    <w:rPr>
      <w:rFonts w:ascii="Arial" w:hAnsi="Arial" w:cs="Arial"/>
      <w:b/>
      <w:color w:val="FFFFFF"/>
      <w:sz w:val="54"/>
      <w:szCs w:val="54"/>
    </w:rPr>
  </w:style>
  <w:style w:type="character" w:customStyle="1" w:styleId="29">
    <w:name w:val="bb"/>
    <w:basedOn w:val="5"/>
    <w:qFormat/>
    <w:uiPriority w:val="0"/>
    <w:rPr>
      <w:color w:val="FFFFFF"/>
      <w:sz w:val="21"/>
      <w:szCs w:val="21"/>
      <w:shd w:val="clear" w:color="auto" w:fill="3399FF"/>
    </w:rPr>
  </w:style>
  <w:style w:type="character" w:customStyle="1" w:styleId="30">
    <w:name w:val="blue"/>
    <w:basedOn w:val="5"/>
    <w:qFormat/>
    <w:uiPriority w:val="0"/>
    <w:rPr>
      <w:rFonts w:ascii="Arial" w:hAnsi="Arial" w:cs="Arial"/>
      <w:color w:val="1655A3"/>
      <w:sz w:val="22"/>
      <w:szCs w:val="22"/>
    </w:rPr>
  </w:style>
  <w:style w:type="character" w:customStyle="1" w:styleId="31">
    <w:name w:val="Unresolved Mention"/>
    <w:basedOn w:val="5"/>
    <w:semiHidden/>
    <w:unhideWhenUsed/>
    <w:qFormat/>
    <w:uiPriority w:val="99"/>
    <w:rPr>
      <w:color w:val="808080"/>
      <w:shd w:val="clear" w:color="auto" w:fill="E6E6E6"/>
    </w:rPr>
  </w:style>
  <w:style w:type="paragraph" w:styleId="32">
    <w:name w:val="List Paragraph"/>
    <w:basedOn w:val="1"/>
    <w:qFormat/>
    <w:uiPriority w:val="99"/>
    <w:pPr>
      <w:ind w:firstLine="420" w:firstLineChars="200"/>
    </w:pPr>
  </w:style>
  <w:style w:type="character" w:customStyle="1" w:styleId="33">
    <w:name w:val="fb1"/>
    <w:basedOn w:val="5"/>
    <w:qFormat/>
    <w:uiPriority w:val="0"/>
    <w:rPr>
      <w:b/>
      <w:bCs/>
    </w:rPr>
  </w:style>
  <w:style w:type="character" w:customStyle="1" w:styleId="34">
    <w:name w:val="fs011"/>
    <w:basedOn w:val="5"/>
    <w:qFormat/>
    <w:uiPriority w:val="0"/>
    <w:rPr>
      <w:color w:val="08088A"/>
      <w:sz w:val="24"/>
      <w:szCs w:val="24"/>
    </w:rPr>
  </w:style>
  <w:style w:type="character" w:customStyle="1" w:styleId="35">
    <w:name w:val="页眉 字符"/>
    <w:basedOn w:val="5"/>
    <w:link w:val="3"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36">
    <w:name w:val="页脚 字符"/>
    <w:basedOn w:val="5"/>
    <w:link w:val="2"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37">
    <w:name w:val="red2"/>
    <w:basedOn w:val="5"/>
    <w:qFormat/>
    <w:uiPriority w:val="0"/>
    <w:rPr>
      <w:b/>
      <w:color w:val="E60012"/>
      <w:sz w:val="21"/>
      <w:szCs w:val="21"/>
    </w:rPr>
  </w:style>
  <w:style w:type="character" w:customStyle="1" w:styleId="38">
    <w:name w:val="red3"/>
    <w:basedOn w:val="5"/>
    <w:qFormat/>
    <w:uiPriority w:val="0"/>
    <w:rPr>
      <w:color w:val="E60012"/>
    </w:rPr>
  </w:style>
  <w:style w:type="character" w:customStyle="1" w:styleId="39">
    <w:name w:val="tel"/>
    <w:basedOn w:val="5"/>
    <w:qFormat/>
    <w:uiPriority w:val="0"/>
    <w:rPr>
      <w:rFonts w:ascii="Arial" w:hAnsi="Arial" w:cs="Arial"/>
      <w:b/>
      <w:i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2" Type="http://schemas.openxmlformats.org/officeDocument/2006/relationships/fontTable" Target="fontTable.xml"/><Relationship Id="rId31" Type="http://schemas.openxmlformats.org/officeDocument/2006/relationships/customXml" Target="../customXml/item2.xml"/><Relationship Id="rId30" Type="http://schemas.openxmlformats.org/officeDocument/2006/relationships/numbering" Target="numbering.xml"/><Relationship Id="rId3" Type="http://schemas.openxmlformats.org/officeDocument/2006/relationships/theme" Target="theme/theme1.xml"/><Relationship Id="rId29" Type="http://schemas.openxmlformats.org/officeDocument/2006/relationships/customXml" Target="../customXml/item1.xml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D293320-5251-4806-AEAF-FAA0C2E85D6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755</Words>
  <Characters>4305</Characters>
  <Lines>35</Lines>
  <Paragraphs>10</Paragraphs>
  <TotalTime>5</TotalTime>
  <ScaleCrop>false</ScaleCrop>
  <LinksUpToDate>false</LinksUpToDate>
  <CharactersWithSpaces>5050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2017-05-02T01:01:00Z</dcterms:created>
  <dc:creator>范文佩</dc:creator>
  <cp:lastModifiedBy>佩佩</cp:lastModifiedBy>
  <dcterms:modified xsi:type="dcterms:W3CDTF">2020-07-01T01:22:16Z</dcterms:modified>
  <cp:revision>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