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BD" w:rsidRDefault="00AE0CBD" w:rsidP="00843762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AE0CBD" w:rsidRPr="00AE0CBD" w:rsidRDefault="00AE0CBD" w:rsidP="00BB17B3">
      <w:pPr>
        <w:pBdr>
          <w:top w:val="single" w:sz="12" w:space="1" w:color="4472C4" w:themeColor="accent5"/>
          <w:left w:val="single" w:sz="12" w:space="25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 w:rsidRPr="00AE0CBD">
        <w:rPr>
          <w:rFonts w:ascii="Arial" w:eastAsia="Times New Roman" w:hAnsi="Arial" w:cs="Arial"/>
          <w:b/>
          <w:bCs/>
          <w:color w:val="000000"/>
          <w:sz w:val="32"/>
          <w:szCs w:val="26"/>
        </w:rPr>
        <w:t>USE CASE TEMPLATE</w:t>
      </w:r>
    </w:p>
    <w:p w:rsid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clear verb/noun or actor/verb/noun descriptor that communicates the scope of the use case.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brief paragraph of text describing the scope of the use case.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list of the types of users who can engage in the activities described in the use case. Actor names should not correspond to job titles.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Anything the solution can assume to be true when the use case begins.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The set of steps the actors take to accomplish the goal of the use case. A clear description of what the system does in response to each user action.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Capture the less common user/system interactions, such as being on a new computer and answering a security question.</w:t>
      </w:r>
    </w:p>
    <w:p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Exception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The things that can happen that prevent the user from achieving their goal, such as providing an incorrect username and password.</w:t>
      </w:r>
    </w:p>
    <w:p w:rsidR="00CC5617" w:rsidRPr="00AE0CBD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Anything that must be true when the use cas</w:t>
      </w:r>
      <w:bookmarkStart w:id="0" w:name="_GoBack"/>
      <w:bookmarkEnd w:id="0"/>
      <w:r w:rsidRPr="00843762">
        <w:rPr>
          <w:rFonts w:ascii="Arial" w:eastAsia="Times New Roman" w:hAnsi="Arial" w:cs="Arial"/>
          <w:color w:val="000000"/>
          <w:sz w:val="26"/>
          <w:szCs w:val="26"/>
        </w:rPr>
        <w:t>e is complete.</w:t>
      </w:r>
    </w:p>
    <w:sectPr w:rsidR="00CC5617" w:rsidRPr="00AE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2"/>
    <w:rsid w:val="00721EC9"/>
    <w:rsid w:val="00843762"/>
    <w:rsid w:val="00AA2027"/>
    <w:rsid w:val="00AE0CBD"/>
    <w:rsid w:val="00B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D095-95C7-4ABC-8A4F-126CAED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2016-03-21T02:33:00Z</dcterms:created>
  <dcterms:modified xsi:type="dcterms:W3CDTF">2016-03-22T05:54:00Z</dcterms:modified>
</cp:coreProperties>
</file>