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DB" w:rsidRDefault="00DE57DB" w:rsidP="00DE57DB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DE57DB" w:rsidRDefault="00DE57DB" w:rsidP="00DE5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DE57DB" w:rsidRDefault="00DE57DB" w:rsidP="00DE57D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DE57DB" w:rsidRDefault="00DE57DB" w:rsidP="00DE57DB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277" w:rsidRDefault="003E4277" w:rsidP="00DE57DB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3E4277" w:rsidRDefault="003E4277" w:rsidP="00DE57DB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3E4277" w:rsidRDefault="003E4277" w:rsidP="00DE57DB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3E4277" w:rsidRDefault="003E4277" w:rsidP="00DE57DB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DE57DB" w:rsidRDefault="00DE57DB" w:rsidP="00DE57DB">
      <w:pPr>
        <w:jc w:val="center"/>
        <w:rPr>
          <w:b/>
          <w:szCs w:val="28"/>
        </w:rPr>
      </w:pPr>
    </w:p>
    <w:p w:rsidR="00DE57DB" w:rsidRDefault="00DE57DB" w:rsidP="00DE57DB">
      <w:pPr>
        <w:spacing w:after="120" w:line="360" w:lineRule="auto"/>
        <w:jc w:val="center"/>
        <w:rPr>
          <w:b/>
          <w:szCs w:val="28"/>
        </w:rPr>
      </w:pPr>
    </w:p>
    <w:p w:rsidR="00DE57DB" w:rsidRDefault="00DE57DB" w:rsidP="00DE57DB">
      <w:pPr>
        <w:spacing w:after="120" w:line="360" w:lineRule="auto"/>
        <w:jc w:val="center"/>
        <w:rPr>
          <w:b/>
          <w:szCs w:val="28"/>
        </w:rPr>
      </w:pPr>
    </w:p>
    <w:p w:rsidR="00DE57DB" w:rsidRDefault="00DE57DB" w:rsidP="00DE57DB">
      <w:pPr>
        <w:spacing w:after="120" w:line="360" w:lineRule="auto"/>
        <w:jc w:val="center"/>
        <w:rPr>
          <w:b/>
          <w:szCs w:val="28"/>
        </w:rPr>
      </w:pPr>
    </w:p>
    <w:p w:rsidR="00DE57DB" w:rsidRDefault="00DE57DB" w:rsidP="00DE57DB">
      <w:pPr>
        <w:spacing w:after="120" w:line="360" w:lineRule="auto"/>
        <w:jc w:val="center"/>
        <w:rPr>
          <w:b/>
          <w:szCs w:val="28"/>
        </w:rPr>
      </w:pPr>
    </w:p>
    <w:p w:rsidR="00DE57DB" w:rsidRDefault="00DE57DB" w:rsidP="00DE57DB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DE57DB" w:rsidRDefault="00DE57DB" w:rsidP="00DE57D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 на тему</w:t>
      </w:r>
    </w:p>
    <w:p w:rsidR="00DE57DB" w:rsidRDefault="00DE57DB" w:rsidP="00DE57D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«Деятельность и знание»</w:t>
      </w:r>
    </w:p>
    <w:p w:rsidR="00DE57DB" w:rsidRDefault="00DE57DB" w:rsidP="00DE57D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DE57DB" w:rsidRDefault="00DE57DB" w:rsidP="00DE57D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DE57DB" w:rsidRP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Н.А.</w:t>
      </w:r>
    </w:p>
    <w:p w:rsid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DE57DB" w:rsidRDefault="00DE57DB" w:rsidP="00DE57DB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DE57DB" w:rsidRDefault="00DE57DB" w:rsidP="00DE57DB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DE57DB" w:rsidRDefault="00DE57DB" w:rsidP="00DE57DB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Новохатько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А.Г.</w:t>
      </w:r>
    </w:p>
    <w:p w:rsidR="00DE57DB" w:rsidRDefault="00DE57DB" w:rsidP="00DE57DB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DE57DB" w:rsidRDefault="00DE57DB" w:rsidP="00DE57DB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DE57DB" w:rsidRDefault="00DE57DB" w:rsidP="00DE57DB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DE57DB" w:rsidRDefault="00DE57DB" w:rsidP="00DE57DB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DE57DB" w:rsidRDefault="00DE57DB" w:rsidP="00DE57DB"/>
    <w:p w:rsidR="00E26398" w:rsidRPr="006E332F" w:rsidRDefault="006E332F" w:rsidP="0027357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4D4EAA" w:rsidRPr="006E332F">
        <w:rPr>
          <w:rFonts w:ascii="Times New Roman" w:hAnsi="Times New Roman" w:cs="Times New Roman"/>
          <w:sz w:val="28"/>
          <w:szCs w:val="28"/>
        </w:rPr>
        <w:t>еальная проблема познания предме</w:t>
      </w:r>
      <w:r w:rsidR="00117E67" w:rsidRPr="006E332F">
        <w:rPr>
          <w:rFonts w:ascii="Times New Roman" w:hAnsi="Times New Roman" w:cs="Times New Roman"/>
          <w:sz w:val="28"/>
          <w:szCs w:val="28"/>
        </w:rPr>
        <w:t xml:space="preserve">та, в </w:t>
      </w:r>
      <w:r w:rsidRPr="006E332F">
        <w:rPr>
          <w:rFonts w:ascii="Times New Roman" w:hAnsi="Times New Roman" w:cs="Times New Roman"/>
          <w:sz w:val="28"/>
          <w:szCs w:val="28"/>
        </w:rPr>
        <w:t>неопозити</w:t>
      </w:r>
      <w:r>
        <w:rPr>
          <w:rFonts w:ascii="Times New Roman" w:hAnsi="Times New Roman" w:cs="Times New Roman"/>
          <w:sz w:val="28"/>
          <w:szCs w:val="28"/>
        </w:rPr>
        <w:t>визме</w:t>
      </w:r>
      <w:r w:rsidR="00117E67" w:rsidRPr="006E332F">
        <w:rPr>
          <w:rFonts w:ascii="Times New Roman" w:hAnsi="Times New Roman" w:cs="Times New Roman"/>
          <w:sz w:val="28"/>
          <w:szCs w:val="28"/>
        </w:rPr>
        <w:t>, оборачивается задачей ч</w:t>
      </w:r>
      <w:r w:rsidR="004D4EAA" w:rsidRPr="006E332F">
        <w:rPr>
          <w:rFonts w:ascii="Times New Roman" w:hAnsi="Times New Roman" w:cs="Times New Roman"/>
          <w:sz w:val="28"/>
          <w:szCs w:val="28"/>
        </w:rPr>
        <w:t>исто лингвистического свойства — задачей усвоения сначала наличного языка («языка науки»), а затем — усвоения «фактов» в формах этого (наличного) языка. Есте</w:t>
      </w:r>
      <w:r w:rsidR="00357EE2" w:rsidRPr="006E332F">
        <w:rPr>
          <w:rFonts w:ascii="Times New Roman" w:hAnsi="Times New Roman" w:cs="Times New Roman"/>
          <w:sz w:val="28"/>
          <w:szCs w:val="28"/>
        </w:rPr>
        <w:t>ственно, что решается эта зада</w:t>
      </w:r>
      <w:r w:rsidR="004D4EAA" w:rsidRPr="006E332F">
        <w:rPr>
          <w:rFonts w:ascii="Times New Roman" w:hAnsi="Times New Roman" w:cs="Times New Roman"/>
          <w:sz w:val="28"/>
          <w:szCs w:val="28"/>
        </w:rPr>
        <w:t>ча с помощью изощрения лингвисти</w:t>
      </w:r>
      <w:r w:rsidR="00357EE2" w:rsidRPr="006E332F">
        <w:rPr>
          <w:rFonts w:ascii="Times New Roman" w:hAnsi="Times New Roman" w:cs="Times New Roman"/>
          <w:sz w:val="28"/>
          <w:szCs w:val="28"/>
        </w:rPr>
        <w:t>ческой ловкости, позволяющей лю</w:t>
      </w:r>
      <w:r w:rsidR="004D4EAA" w:rsidRPr="006E332F">
        <w:rPr>
          <w:rFonts w:ascii="Times New Roman" w:hAnsi="Times New Roman" w:cs="Times New Roman"/>
          <w:sz w:val="28"/>
          <w:szCs w:val="28"/>
        </w:rPr>
        <w:t xml:space="preserve">бые «данные» выразить так, чтобы они влезали без скрипа, </w:t>
      </w:r>
      <w:r w:rsidR="00357EE2" w:rsidRPr="006E332F">
        <w:rPr>
          <w:rFonts w:ascii="Times New Roman" w:hAnsi="Times New Roman" w:cs="Times New Roman"/>
          <w:sz w:val="28"/>
          <w:szCs w:val="28"/>
        </w:rPr>
        <w:t>без про</w:t>
      </w:r>
      <w:r w:rsidR="004D4EAA" w:rsidRPr="006E332F">
        <w:rPr>
          <w:rFonts w:ascii="Times New Roman" w:hAnsi="Times New Roman" w:cs="Times New Roman"/>
          <w:sz w:val="28"/>
          <w:szCs w:val="28"/>
        </w:rPr>
        <w:t>тиводействия, в наличный «языковой каркас</w:t>
      </w:r>
      <w:r w:rsidR="00117E67" w:rsidRPr="006E332F">
        <w:rPr>
          <w:rFonts w:ascii="Times New Roman" w:hAnsi="Times New Roman" w:cs="Times New Roman"/>
          <w:sz w:val="28"/>
          <w:szCs w:val="28"/>
        </w:rPr>
        <w:t>»</w:t>
      </w:r>
      <w:r w:rsidR="00117E67" w:rsidRPr="006E332F">
        <w:rPr>
          <w:rFonts w:ascii="Times New Roman" w:hAnsi="Times New Roman" w:cs="Times New Roman"/>
          <w:sz w:val="28"/>
          <w:szCs w:val="28"/>
        </w:rPr>
        <w:t>, в наличное «знание»</w:t>
      </w:r>
    </w:p>
    <w:p w:rsidR="004D4EAA" w:rsidRPr="006E332F" w:rsidRDefault="00117E67" w:rsidP="0027357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>Само</w:t>
      </w:r>
      <w:r w:rsidR="004D4EAA" w:rsidRPr="006E332F">
        <w:rPr>
          <w:rFonts w:ascii="Times New Roman" w:hAnsi="Times New Roman" w:cs="Times New Roman"/>
          <w:sz w:val="28"/>
          <w:szCs w:val="28"/>
        </w:rPr>
        <w:t xml:space="preserve"> выражение «знать </w:t>
      </w:r>
      <w:r w:rsidR="00357EE2" w:rsidRPr="006E332F">
        <w:rPr>
          <w:rFonts w:ascii="Times New Roman" w:hAnsi="Times New Roman" w:cs="Times New Roman"/>
          <w:sz w:val="28"/>
          <w:szCs w:val="28"/>
        </w:rPr>
        <w:t>предмет», согласно неопозити</w:t>
      </w:r>
      <w:r w:rsidR="004D4EAA" w:rsidRPr="006E332F">
        <w:rPr>
          <w:rFonts w:ascii="Times New Roman" w:hAnsi="Times New Roman" w:cs="Times New Roman"/>
          <w:sz w:val="28"/>
          <w:szCs w:val="28"/>
        </w:rPr>
        <w:t>вистской логике, незаконно, ибо п</w:t>
      </w:r>
      <w:r w:rsidR="00357EE2" w:rsidRPr="006E332F">
        <w:rPr>
          <w:rFonts w:ascii="Times New Roman" w:hAnsi="Times New Roman" w:cs="Times New Roman"/>
          <w:sz w:val="28"/>
          <w:szCs w:val="28"/>
        </w:rPr>
        <w:t>опахивает «метафизикой», «транс</w:t>
      </w:r>
      <w:r w:rsidR="004D4EAA" w:rsidRPr="006E332F">
        <w:rPr>
          <w:rFonts w:ascii="Times New Roman" w:hAnsi="Times New Roman" w:cs="Times New Roman"/>
          <w:sz w:val="28"/>
          <w:szCs w:val="28"/>
        </w:rPr>
        <w:t>цендентным», т. е. чем-то «потустор</w:t>
      </w:r>
      <w:r w:rsidRPr="006E332F">
        <w:rPr>
          <w:rFonts w:ascii="Times New Roman" w:hAnsi="Times New Roman" w:cs="Times New Roman"/>
          <w:sz w:val="28"/>
          <w:szCs w:val="28"/>
        </w:rPr>
        <w:t>онним» языку, словесно оформлен</w:t>
      </w:r>
      <w:r w:rsidR="004D4EAA" w:rsidRPr="006E332F">
        <w:rPr>
          <w:rFonts w:ascii="Times New Roman" w:hAnsi="Times New Roman" w:cs="Times New Roman"/>
          <w:sz w:val="28"/>
          <w:szCs w:val="28"/>
        </w:rPr>
        <w:t xml:space="preserve">ному сознанию. «Знать» — значит тут </w:t>
      </w:r>
      <w:r w:rsidR="00357EE2" w:rsidRPr="006E332F">
        <w:rPr>
          <w:rFonts w:ascii="Times New Roman" w:hAnsi="Times New Roman" w:cs="Times New Roman"/>
          <w:sz w:val="28"/>
          <w:szCs w:val="28"/>
        </w:rPr>
        <w:t>знать язык, ибо ничего иного че</w:t>
      </w:r>
      <w:r w:rsidR="004D4EAA" w:rsidRPr="006E332F">
        <w:rPr>
          <w:rFonts w:ascii="Times New Roman" w:hAnsi="Times New Roman" w:cs="Times New Roman"/>
          <w:sz w:val="28"/>
          <w:szCs w:val="28"/>
        </w:rPr>
        <w:t>ловеку «знать» и не дано. Поскол</w:t>
      </w:r>
      <w:r w:rsidR="00357EE2" w:rsidRPr="006E332F">
        <w:rPr>
          <w:rFonts w:ascii="Times New Roman" w:hAnsi="Times New Roman" w:cs="Times New Roman"/>
          <w:sz w:val="28"/>
          <w:szCs w:val="28"/>
        </w:rPr>
        <w:t>ьку же «знание» и «предмет» ока</w:t>
      </w:r>
      <w:r w:rsidR="004D4EAA" w:rsidRPr="006E332F">
        <w:rPr>
          <w:rFonts w:ascii="Times New Roman" w:hAnsi="Times New Roman" w:cs="Times New Roman"/>
          <w:sz w:val="28"/>
          <w:szCs w:val="28"/>
        </w:rPr>
        <w:t>зались тут всего-навсего двумя терминами, означающими, в сущности, одно и то же — именно язык,— постольку и проблема «применения» одного к другому превратилась в задачу соотнесения (согласования) различных аспектов языка — семантики с синтаксисом, синтаксиса с прагматикой, прагматики с семантикой и т. д. и т. п. Предмет тут — всегда словесно оформленный предмет,</w:t>
      </w:r>
      <w:r w:rsidRPr="006E332F">
        <w:rPr>
          <w:rFonts w:ascii="Times New Roman" w:hAnsi="Times New Roman" w:cs="Times New Roman"/>
          <w:sz w:val="28"/>
          <w:szCs w:val="28"/>
        </w:rPr>
        <w:t>— в том виде, в каком он сущест</w:t>
      </w:r>
      <w:r w:rsidR="004D4EAA" w:rsidRPr="006E332F">
        <w:rPr>
          <w:rFonts w:ascii="Times New Roman" w:hAnsi="Times New Roman" w:cs="Times New Roman"/>
          <w:sz w:val="28"/>
          <w:szCs w:val="28"/>
        </w:rPr>
        <w:t xml:space="preserve">вует до словесно-знакового «оформления», до его </w:t>
      </w:r>
      <w:proofErr w:type="spellStart"/>
      <w:r w:rsidR="004D4EAA" w:rsidRPr="006E332F">
        <w:rPr>
          <w:rFonts w:ascii="Times New Roman" w:hAnsi="Times New Roman" w:cs="Times New Roman"/>
          <w:b/>
          <w:i/>
          <w:sz w:val="28"/>
          <w:szCs w:val="28"/>
        </w:rPr>
        <w:t>оречевления</w:t>
      </w:r>
      <w:proofErr w:type="spellEnd"/>
      <w:r w:rsidRPr="006E33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E332F">
        <w:rPr>
          <w:rFonts w:ascii="Times New Roman" w:hAnsi="Times New Roman" w:cs="Times New Roman"/>
          <w:i/>
          <w:sz w:val="28"/>
          <w:szCs w:val="28"/>
        </w:rPr>
        <w:t>(сопровождение действий речью)</w:t>
      </w:r>
      <w:r w:rsidR="004D4EAA" w:rsidRPr="006E332F">
        <w:rPr>
          <w:rFonts w:ascii="Times New Roman" w:hAnsi="Times New Roman" w:cs="Times New Roman"/>
          <w:sz w:val="28"/>
          <w:szCs w:val="28"/>
        </w:rPr>
        <w:t>, он вообще в составе этой концепции не мыслится, не существует для нее</w:t>
      </w:r>
    </w:p>
    <w:p w:rsidR="00AD72EA" w:rsidRPr="006E332F" w:rsidRDefault="006E332F" w:rsidP="003E427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 xml:space="preserve">Как писал </w:t>
      </w:r>
      <w:proofErr w:type="spellStart"/>
      <w:r w:rsidRPr="006E332F">
        <w:rPr>
          <w:rFonts w:ascii="Times New Roman" w:hAnsi="Times New Roman" w:cs="Times New Roman"/>
          <w:sz w:val="28"/>
          <w:szCs w:val="28"/>
        </w:rPr>
        <w:t>Ильенков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6E332F">
        <w:rPr>
          <w:rFonts w:ascii="Times New Roman" w:hAnsi="Times New Roman" w:cs="Times New Roman"/>
          <w:sz w:val="28"/>
          <w:szCs w:val="28"/>
        </w:rPr>
        <w:t xml:space="preserve"> «</w:t>
      </w:r>
      <w:r w:rsidR="003E4277" w:rsidRPr="006E332F">
        <w:rPr>
          <w:rFonts w:ascii="Times New Roman" w:hAnsi="Times New Roman" w:cs="Times New Roman"/>
          <w:sz w:val="28"/>
          <w:szCs w:val="28"/>
        </w:rPr>
        <w:t>Действительное решение проблемы «соотнесения» знания с предметом может заключаться, по-видимому, единств</w:t>
      </w:r>
      <w:r w:rsidR="00357EE2" w:rsidRPr="006E332F">
        <w:rPr>
          <w:rFonts w:ascii="Times New Roman" w:hAnsi="Times New Roman" w:cs="Times New Roman"/>
          <w:sz w:val="28"/>
          <w:szCs w:val="28"/>
        </w:rPr>
        <w:t>енно в том, чтобы с самого нача</w:t>
      </w:r>
      <w:r w:rsidR="003E4277" w:rsidRPr="006E332F">
        <w:rPr>
          <w:rFonts w:ascii="Times New Roman" w:hAnsi="Times New Roman" w:cs="Times New Roman"/>
          <w:sz w:val="28"/>
          <w:szCs w:val="28"/>
        </w:rPr>
        <w:t>ла предвидеть и устранить самую возможность ее возникновения, ибо, если уж она возникла</w:t>
      </w:r>
      <w:r w:rsidR="00AD72EA" w:rsidRPr="006E332F">
        <w:rPr>
          <w:rFonts w:ascii="Times New Roman" w:hAnsi="Times New Roman" w:cs="Times New Roman"/>
          <w:sz w:val="28"/>
          <w:szCs w:val="28"/>
        </w:rPr>
        <w:t>, то как заведомо неразрешимая.</w:t>
      </w:r>
    </w:p>
    <w:p w:rsidR="003E4277" w:rsidRPr="006E332F" w:rsidRDefault="003E4277" w:rsidP="003E427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>Это значит — организовать процесс усвоения знания как знания предмета, в самом точном и прямом смысле этого слова. В том самом смысле, который неопозитивистская философия старается дезавуировать</w:t>
      </w:r>
      <w:r w:rsidR="00F120DE" w:rsidRPr="006E332F">
        <w:rPr>
          <w:rFonts w:ascii="Times New Roman" w:hAnsi="Times New Roman" w:cs="Times New Roman"/>
          <w:sz w:val="28"/>
          <w:szCs w:val="28"/>
        </w:rPr>
        <w:t xml:space="preserve"> (проще говоря, отрицать)</w:t>
      </w:r>
      <w:r w:rsidRPr="006E332F">
        <w:rPr>
          <w:rFonts w:ascii="Times New Roman" w:hAnsi="Times New Roman" w:cs="Times New Roman"/>
          <w:sz w:val="28"/>
          <w:szCs w:val="28"/>
        </w:rPr>
        <w:t xml:space="preserve"> обидными словечками, вр</w:t>
      </w:r>
      <w:r w:rsidR="00117E67" w:rsidRPr="006E332F">
        <w:rPr>
          <w:rFonts w:ascii="Times New Roman" w:hAnsi="Times New Roman" w:cs="Times New Roman"/>
          <w:sz w:val="28"/>
          <w:szCs w:val="28"/>
        </w:rPr>
        <w:t xml:space="preserve">оде «грубый» и «метафизический» </w:t>
      </w:r>
      <w:r w:rsidRPr="006E332F">
        <w:rPr>
          <w:rFonts w:ascii="Times New Roman" w:hAnsi="Times New Roman" w:cs="Times New Roman"/>
          <w:sz w:val="28"/>
          <w:szCs w:val="28"/>
        </w:rPr>
        <w:t>— как вне и совершенно независимо от сознания (и от языка) существующий во всей его упрямой определенности предмет. Не как отдельная «вещь», которую всегда можно рассматривать и представлять особо, не обращая внимания на ее окружение, а именно как система вещей, обладающая своей, ни от какого языка не зависящей, «внея</w:t>
      </w:r>
      <w:r w:rsidR="00117E67" w:rsidRPr="006E332F">
        <w:rPr>
          <w:rFonts w:ascii="Times New Roman" w:hAnsi="Times New Roman" w:cs="Times New Roman"/>
          <w:sz w:val="28"/>
          <w:szCs w:val="28"/>
        </w:rPr>
        <w:t xml:space="preserve">зыковой», организацией и связью </w:t>
      </w:r>
      <w:r w:rsidRPr="006E332F">
        <w:rPr>
          <w:rFonts w:ascii="Times New Roman" w:hAnsi="Times New Roman" w:cs="Times New Roman"/>
          <w:sz w:val="28"/>
          <w:szCs w:val="28"/>
        </w:rPr>
        <w:t>— как конкретное целое.</w:t>
      </w:r>
    </w:p>
    <w:p w:rsidR="00357EE2" w:rsidRPr="006E332F" w:rsidRDefault="00357EE2" w:rsidP="00357EE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>Любое «наглядное пособие» (или реальная вещь окружающего мира, используемая в функции «наглядного пособия») создает лишь иллюзию конкретности знания, конкретности понимания, оно в лучшем случае облегчает человеку знание формул, понимание формул, т. е. абстрактных схем, ибо выступает тут именно как ч</w:t>
      </w:r>
      <w:r w:rsidR="00117E67" w:rsidRPr="006E332F">
        <w:rPr>
          <w:rFonts w:ascii="Times New Roman" w:hAnsi="Times New Roman" w:cs="Times New Roman"/>
          <w:sz w:val="28"/>
          <w:szCs w:val="28"/>
        </w:rPr>
        <w:t>астный пример «истины», заклю</w:t>
      </w:r>
      <w:r w:rsidRPr="006E332F">
        <w:rPr>
          <w:rFonts w:ascii="Times New Roman" w:hAnsi="Times New Roman" w:cs="Times New Roman"/>
          <w:sz w:val="28"/>
          <w:szCs w:val="28"/>
        </w:rPr>
        <w:t>ченной в формуле, в слове. Этим им</w:t>
      </w:r>
      <w:r w:rsidR="00117E67" w:rsidRPr="006E332F">
        <w:rPr>
          <w:rFonts w:ascii="Times New Roman" w:hAnsi="Times New Roman" w:cs="Times New Roman"/>
          <w:sz w:val="28"/>
          <w:szCs w:val="28"/>
        </w:rPr>
        <w:t>енно и воспитывается представле</w:t>
      </w:r>
      <w:r w:rsidRPr="006E332F">
        <w:rPr>
          <w:rFonts w:ascii="Times New Roman" w:hAnsi="Times New Roman" w:cs="Times New Roman"/>
          <w:sz w:val="28"/>
          <w:szCs w:val="28"/>
        </w:rPr>
        <w:t xml:space="preserve">ние о самодостаточности абстрактных схем, неизбежно дополняемое представлением </w:t>
      </w:r>
      <w:r w:rsidR="00205797">
        <w:rPr>
          <w:rFonts w:ascii="Times New Roman" w:hAnsi="Times New Roman" w:cs="Times New Roman"/>
          <w:sz w:val="28"/>
          <w:szCs w:val="28"/>
        </w:rPr>
        <w:t xml:space="preserve">о том, что единичный чувственно </w:t>
      </w:r>
      <w:r w:rsidRPr="006E332F">
        <w:rPr>
          <w:rFonts w:ascii="Times New Roman" w:hAnsi="Times New Roman" w:cs="Times New Roman"/>
          <w:sz w:val="28"/>
          <w:szCs w:val="28"/>
        </w:rPr>
        <w:t xml:space="preserve">воспринимаемый </w:t>
      </w:r>
      <w:r w:rsidR="00117E67" w:rsidRPr="006E332F">
        <w:rPr>
          <w:rFonts w:ascii="Times New Roman" w:hAnsi="Times New Roman" w:cs="Times New Roman"/>
          <w:sz w:val="28"/>
          <w:szCs w:val="28"/>
        </w:rPr>
        <w:t>«пред</w:t>
      </w:r>
      <w:r w:rsidRPr="006E332F">
        <w:rPr>
          <w:rFonts w:ascii="Times New Roman" w:hAnsi="Times New Roman" w:cs="Times New Roman"/>
          <w:sz w:val="28"/>
          <w:szCs w:val="28"/>
        </w:rPr>
        <w:t xml:space="preserve">мет» (случай, ситуация) — это всего-навсего </w:t>
      </w:r>
      <w:r w:rsidRPr="006E332F">
        <w:rPr>
          <w:rFonts w:ascii="Times New Roman" w:hAnsi="Times New Roman" w:cs="Times New Roman"/>
          <w:sz w:val="28"/>
          <w:szCs w:val="28"/>
        </w:rPr>
        <w:lastRenderedPageBreak/>
        <w:t>более или менее случайный «пример», т. е. более или менее сл</w:t>
      </w:r>
      <w:r w:rsidR="00117E67" w:rsidRPr="006E332F">
        <w:rPr>
          <w:rFonts w:ascii="Times New Roman" w:hAnsi="Times New Roman" w:cs="Times New Roman"/>
          <w:sz w:val="28"/>
          <w:szCs w:val="28"/>
        </w:rPr>
        <w:t>учайное «воплощение» абстрактно-</w:t>
      </w:r>
      <w:r w:rsidRPr="006E332F">
        <w:rPr>
          <w:rFonts w:ascii="Times New Roman" w:hAnsi="Times New Roman" w:cs="Times New Roman"/>
          <w:sz w:val="28"/>
          <w:szCs w:val="28"/>
        </w:rPr>
        <w:t>общего правила...</w:t>
      </w:r>
    </w:p>
    <w:p w:rsidR="00205797" w:rsidRDefault="00AD72EA" w:rsidP="00AD72E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>Естественно, что между «общим правилом», усвоенным в словесной форме, и специально подобранным (или сделанным), подтверждающим его «примером» не может и не долж</w:t>
      </w:r>
      <w:r w:rsidRPr="006E332F">
        <w:rPr>
          <w:rFonts w:ascii="Times New Roman" w:hAnsi="Times New Roman" w:cs="Times New Roman"/>
          <w:sz w:val="28"/>
          <w:szCs w:val="28"/>
        </w:rPr>
        <w:t>но возникать никакого полемичес</w:t>
      </w:r>
      <w:r w:rsidRPr="006E332F">
        <w:rPr>
          <w:rFonts w:ascii="Times New Roman" w:hAnsi="Times New Roman" w:cs="Times New Roman"/>
          <w:sz w:val="28"/>
          <w:szCs w:val="28"/>
        </w:rPr>
        <w:t>кого отношения. Всякое несогласие, всякое несоответствие между тем и другим может иметь тут лишь одну причину</w:t>
      </w:r>
      <w:r w:rsidRPr="006E332F">
        <w:rPr>
          <w:rFonts w:ascii="Times New Roman" w:hAnsi="Times New Roman" w:cs="Times New Roman"/>
          <w:sz w:val="28"/>
          <w:szCs w:val="28"/>
        </w:rPr>
        <w:t xml:space="preserve"> — неправильность словес</w:t>
      </w:r>
      <w:r w:rsidRPr="006E332F">
        <w:rPr>
          <w:rFonts w:ascii="Times New Roman" w:hAnsi="Times New Roman" w:cs="Times New Roman"/>
          <w:sz w:val="28"/>
          <w:szCs w:val="28"/>
        </w:rPr>
        <w:t>ного выражения, неправильность в употреблении слов. Если же слова употреблены правильно, то «общее правило» и «единичный случай» тут</w:t>
      </w:r>
      <w:r w:rsidRPr="006E332F">
        <w:rPr>
          <w:rFonts w:ascii="Times New Roman" w:hAnsi="Times New Roman" w:cs="Times New Roman"/>
          <w:sz w:val="28"/>
          <w:szCs w:val="28"/>
        </w:rPr>
        <w:t xml:space="preserve"> </w:t>
      </w:r>
      <w:r w:rsidRPr="006E332F">
        <w:rPr>
          <w:rFonts w:ascii="Times New Roman" w:hAnsi="Times New Roman" w:cs="Times New Roman"/>
          <w:sz w:val="28"/>
          <w:szCs w:val="28"/>
        </w:rPr>
        <w:t>в точности накладываются друг на друга. По содержанию между ними никакой разницы нет — это одна и та же формула, только один раз представленная «наглядно», а другой раз — «ненаглядно</w:t>
      </w:r>
      <w:r w:rsidR="00205797">
        <w:rPr>
          <w:rFonts w:ascii="Times New Roman" w:hAnsi="Times New Roman" w:cs="Times New Roman"/>
          <w:sz w:val="28"/>
          <w:szCs w:val="28"/>
        </w:rPr>
        <w:t>», т. е. как смысл знаков-слов.</w:t>
      </w:r>
    </w:p>
    <w:p w:rsidR="00AD72EA" w:rsidRDefault="00AD72EA" w:rsidP="00AD72E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E332F">
        <w:rPr>
          <w:rFonts w:ascii="Times New Roman" w:hAnsi="Times New Roman" w:cs="Times New Roman"/>
          <w:sz w:val="28"/>
          <w:szCs w:val="28"/>
        </w:rPr>
        <w:t>Естественно, что при таком — иск</w:t>
      </w:r>
      <w:r w:rsidR="006E332F" w:rsidRPr="006E332F">
        <w:rPr>
          <w:rFonts w:ascii="Times New Roman" w:hAnsi="Times New Roman" w:cs="Times New Roman"/>
          <w:sz w:val="28"/>
          <w:szCs w:val="28"/>
        </w:rPr>
        <w:t>усственном — отношении между об</w:t>
      </w:r>
      <w:r w:rsidRPr="006E332F">
        <w:rPr>
          <w:rFonts w:ascii="Times New Roman" w:hAnsi="Times New Roman" w:cs="Times New Roman"/>
          <w:sz w:val="28"/>
          <w:szCs w:val="28"/>
        </w:rPr>
        <w:t>щей формулой и «частным случаем»</w:t>
      </w:r>
      <w:r w:rsidR="006E332F" w:rsidRPr="006E332F">
        <w:rPr>
          <w:rFonts w:ascii="Times New Roman" w:hAnsi="Times New Roman" w:cs="Times New Roman"/>
          <w:sz w:val="28"/>
          <w:szCs w:val="28"/>
        </w:rPr>
        <w:t xml:space="preserve"> задача соотнесения их между со</w:t>
      </w:r>
      <w:r w:rsidRPr="006E332F">
        <w:rPr>
          <w:rFonts w:ascii="Times New Roman" w:hAnsi="Times New Roman" w:cs="Times New Roman"/>
          <w:sz w:val="28"/>
          <w:szCs w:val="28"/>
        </w:rPr>
        <w:t>бой не требует (и потому не воспитывает) способности воображения — способности строить образ из массы «впечатлений», неорганизованных ощущений. Эта способность тут просто не требуется, ибо образ вещи предъявляется готовым, а вся задача сводится лишь к его выражению в словах. Ведь «наглядное пособие» — это и есть готовый образ вещи, а не вещь, его создал независимо от деятельности ученика либо художник, изготовивший его в строгом согласии со словесной инструкцией, либо педагог, задавший ему этот образ в словесной форме. И в том и в другом случае под видом «предмета», как реальности, существующей вне, до и совершенно независимо от деятельност</w:t>
      </w:r>
      <w:r w:rsidR="006E332F" w:rsidRPr="006E332F">
        <w:rPr>
          <w:rFonts w:ascii="Times New Roman" w:hAnsi="Times New Roman" w:cs="Times New Roman"/>
          <w:sz w:val="28"/>
          <w:szCs w:val="28"/>
        </w:rPr>
        <w:t>и сознания, ученику предъявляет</w:t>
      </w:r>
      <w:r w:rsidRPr="006E332F">
        <w:rPr>
          <w:rFonts w:ascii="Times New Roman" w:hAnsi="Times New Roman" w:cs="Times New Roman"/>
          <w:sz w:val="28"/>
          <w:szCs w:val="28"/>
        </w:rPr>
        <w:t>ся заранее организованный словами образ, и ученику остается лишь одно — обратный перевод этого обра</w:t>
      </w:r>
      <w:r w:rsidR="006E332F" w:rsidRPr="006E332F">
        <w:rPr>
          <w:rFonts w:ascii="Times New Roman" w:hAnsi="Times New Roman" w:cs="Times New Roman"/>
          <w:sz w:val="28"/>
          <w:szCs w:val="28"/>
        </w:rPr>
        <w:t>за в словесную форму. Ученик ду</w:t>
      </w:r>
      <w:r w:rsidRPr="006E332F">
        <w:rPr>
          <w:rFonts w:ascii="Times New Roman" w:hAnsi="Times New Roman" w:cs="Times New Roman"/>
          <w:sz w:val="28"/>
          <w:szCs w:val="28"/>
        </w:rPr>
        <w:t>мает, что он описывает «предмет», а на самом-то деле всего-навсего воспроизводит «отчужденную» — наглядно воплощенную — словесную формулу, в согласии с которой создан (не им) предъявленный ему образ. Воспроизводить уже готовые — уже получившие гражданство в языке — образы ученик таким путем научается. Производить образ — нет, ибо с не обработанным еще сл</w:t>
      </w:r>
      <w:r w:rsidR="006E332F" w:rsidRPr="006E332F">
        <w:rPr>
          <w:rFonts w:ascii="Times New Roman" w:hAnsi="Times New Roman" w:cs="Times New Roman"/>
          <w:sz w:val="28"/>
          <w:szCs w:val="28"/>
        </w:rPr>
        <w:t>овами предметом — с «сырым мате</w:t>
      </w:r>
      <w:r w:rsidRPr="006E332F">
        <w:rPr>
          <w:rFonts w:ascii="Times New Roman" w:hAnsi="Times New Roman" w:cs="Times New Roman"/>
          <w:sz w:val="28"/>
          <w:szCs w:val="28"/>
        </w:rPr>
        <w:t>риалом» образа — он вообще тут не сталкивался. Это делали за него и до него педагог или художник...</w:t>
      </w:r>
      <w:r w:rsidR="006E332F" w:rsidRPr="006E332F">
        <w:rPr>
          <w:rFonts w:ascii="Times New Roman" w:hAnsi="Times New Roman" w:cs="Times New Roman"/>
          <w:sz w:val="28"/>
          <w:szCs w:val="28"/>
        </w:rPr>
        <w:t>»</w:t>
      </w:r>
    </w:p>
    <w:p w:rsidR="006E332F" w:rsidRPr="006E332F" w:rsidRDefault="006E332F" w:rsidP="00AD72E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Трактовку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Ильенкова</w:t>
      </w:r>
      <w:proofErr w:type="spellEnd"/>
      <w:r w:rsidR="00205797">
        <w:rPr>
          <w:rFonts w:ascii="Times New Roman" w:hAnsi="Times New Roman" w:cs="Times New Roman"/>
          <w:sz w:val="28"/>
          <w:szCs w:val="28"/>
        </w:rPr>
        <w:t>, из того, что прочел,</w:t>
      </w:r>
      <w:r>
        <w:rPr>
          <w:rFonts w:ascii="Times New Roman" w:hAnsi="Times New Roman" w:cs="Times New Roman"/>
          <w:sz w:val="28"/>
          <w:szCs w:val="28"/>
        </w:rPr>
        <w:t xml:space="preserve"> я понял следующим образом: </w:t>
      </w:r>
      <w:r w:rsidRPr="006E332F">
        <w:rPr>
          <w:rFonts w:ascii="Times New Roman" w:hAnsi="Times New Roman" w:cs="Times New Roman"/>
          <w:sz w:val="28"/>
          <w:szCs w:val="28"/>
        </w:rPr>
        <w:t>неопозити</w:t>
      </w:r>
      <w:r>
        <w:rPr>
          <w:rFonts w:ascii="Times New Roman" w:hAnsi="Times New Roman" w:cs="Times New Roman"/>
          <w:sz w:val="28"/>
          <w:szCs w:val="28"/>
        </w:rPr>
        <w:t xml:space="preserve">визм в образовании создает проблему познания предмета и </w:t>
      </w:r>
      <w:r w:rsidR="00381137">
        <w:rPr>
          <w:rFonts w:ascii="Times New Roman" w:hAnsi="Times New Roman" w:cs="Times New Roman"/>
          <w:sz w:val="28"/>
          <w:szCs w:val="28"/>
        </w:rPr>
        <w:t xml:space="preserve">его </w:t>
      </w:r>
      <w:r w:rsidR="00205797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 xml:space="preserve">, а также, что </w:t>
      </w:r>
      <w:r w:rsidR="00381137">
        <w:rPr>
          <w:rFonts w:ascii="Times New Roman" w:hAnsi="Times New Roman" w:cs="Times New Roman"/>
          <w:sz w:val="28"/>
          <w:szCs w:val="28"/>
        </w:rPr>
        <w:t>люди познают окружающий мир</w:t>
      </w:r>
      <w:r w:rsidR="00381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правил</w:t>
      </w:r>
      <w:r w:rsidR="00381137">
        <w:rPr>
          <w:rFonts w:ascii="Times New Roman" w:hAnsi="Times New Roman" w:cs="Times New Roman"/>
          <w:sz w:val="28"/>
          <w:szCs w:val="28"/>
        </w:rPr>
        <w:t>, выдвинутых неопозитивизмом,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205797">
        <w:rPr>
          <w:rFonts w:ascii="Times New Roman" w:hAnsi="Times New Roman" w:cs="Times New Roman"/>
          <w:sz w:val="28"/>
          <w:szCs w:val="28"/>
        </w:rPr>
        <w:t>не правила через окружа</w:t>
      </w:r>
      <w:r w:rsidR="00381137">
        <w:rPr>
          <w:rFonts w:ascii="Times New Roman" w:hAnsi="Times New Roman" w:cs="Times New Roman"/>
          <w:sz w:val="28"/>
          <w:szCs w:val="28"/>
        </w:rPr>
        <w:t>ющий мир.</w:t>
      </w:r>
      <w:bookmarkStart w:id="1" w:name="_GoBack"/>
      <w:bookmarkEnd w:id="1"/>
    </w:p>
    <w:sectPr w:rsidR="006E332F" w:rsidRPr="006E332F" w:rsidSect="0027357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F2"/>
    <w:rsid w:val="00117E67"/>
    <w:rsid w:val="00205797"/>
    <w:rsid w:val="00273579"/>
    <w:rsid w:val="00357EE2"/>
    <w:rsid w:val="00381137"/>
    <w:rsid w:val="003E4277"/>
    <w:rsid w:val="004D4EAA"/>
    <w:rsid w:val="005761F2"/>
    <w:rsid w:val="006E332F"/>
    <w:rsid w:val="00AD72EA"/>
    <w:rsid w:val="00DE57DB"/>
    <w:rsid w:val="00E26398"/>
    <w:rsid w:val="00F1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C5CD"/>
  <w15:chartTrackingRefBased/>
  <w15:docId w15:val="{3A1820A0-48FA-4CDA-AB76-258382A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7D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2024-09-24T08:56:00Z</dcterms:created>
  <dcterms:modified xsi:type="dcterms:W3CDTF">2024-09-24T14:50:00Z</dcterms:modified>
</cp:coreProperties>
</file>