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86E55" w14:textId="4617726F" w:rsidR="00947C3B" w:rsidRDefault="004F097A" w:rsidP="004F097A">
      <w:pPr>
        <w:spacing w:after="0" w:line="240" w:lineRule="auto"/>
        <w:jc w:val="both"/>
      </w:pPr>
      <w:r>
        <w:t>Slide</w:t>
      </w:r>
      <w:proofErr w:type="gramStart"/>
      <w:r>
        <w:t>1 :</w:t>
      </w:r>
      <w:proofErr w:type="gramEnd"/>
      <w:r w:rsidR="00947C3B">
        <w:t xml:space="preserve"> plot1</w:t>
      </w:r>
    </w:p>
    <w:p w14:paraId="02F1BCB5" w14:textId="48231138" w:rsidR="004F097A" w:rsidRDefault="004F097A" w:rsidP="004F097A">
      <w:pPr>
        <w:spacing w:after="0" w:line="240" w:lineRule="auto"/>
        <w:jc w:val="both"/>
      </w:pPr>
      <w:r>
        <w:t xml:space="preserve"> </w:t>
      </w:r>
      <w:r w:rsidRPr="004F097A">
        <w:t xml:space="preserve">This line graph shows the </w:t>
      </w:r>
      <w:r w:rsidRPr="004F097A">
        <w:rPr>
          <w:b/>
          <w:bCs/>
        </w:rPr>
        <w:t>weekly trend</w:t>
      </w:r>
      <w:r w:rsidRPr="004F097A">
        <w:t xml:space="preserve"> in COVID-19 deaths in the U.S. over the period from 2020 to 2025.</w:t>
      </w:r>
    </w:p>
    <w:p w14:paraId="414609BF" w14:textId="77777777" w:rsidR="00607C53" w:rsidRDefault="00607C53" w:rsidP="004F097A">
      <w:pPr>
        <w:spacing w:after="0" w:line="240" w:lineRule="auto"/>
        <w:jc w:val="both"/>
      </w:pPr>
    </w:p>
    <w:p w14:paraId="634C69A3" w14:textId="77777777" w:rsidR="00607C53" w:rsidRPr="00607C53" w:rsidRDefault="00607C53" w:rsidP="00607C53">
      <w:pPr>
        <w:spacing w:after="0" w:line="240" w:lineRule="auto"/>
        <w:jc w:val="both"/>
      </w:pPr>
      <w:r w:rsidRPr="00607C53">
        <w:rPr>
          <w:b/>
          <w:bCs/>
        </w:rPr>
        <w:t>Initial Spike in 2020:</w:t>
      </w:r>
    </w:p>
    <w:p w14:paraId="057D72CD" w14:textId="77777777" w:rsidR="00607C53" w:rsidRPr="00607C53" w:rsidRDefault="00607C53" w:rsidP="00607C53">
      <w:pPr>
        <w:numPr>
          <w:ilvl w:val="0"/>
          <w:numId w:val="18"/>
        </w:numPr>
        <w:spacing w:after="0" w:line="240" w:lineRule="auto"/>
        <w:jc w:val="both"/>
      </w:pPr>
      <w:r w:rsidRPr="00607C53">
        <w:t>A large wave of deaths began in early 2020, </w:t>
      </w:r>
    </w:p>
    <w:p w14:paraId="38A9DB1F" w14:textId="77777777" w:rsidR="00607C53" w:rsidRPr="00607C53" w:rsidRDefault="00607C53" w:rsidP="00607C53">
      <w:pPr>
        <w:numPr>
          <w:ilvl w:val="0"/>
          <w:numId w:val="18"/>
        </w:numPr>
        <w:spacing w:after="0" w:line="240" w:lineRule="auto"/>
        <w:jc w:val="both"/>
      </w:pPr>
      <w:r w:rsidRPr="00607C53">
        <w:t>Rolling average highlights a sharp increase and peak, showing the early impact.</w:t>
      </w:r>
    </w:p>
    <w:p w14:paraId="6747F406" w14:textId="77777777" w:rsidR="00607C53" w:rsidRPr="00607C53" w:rsidRDefault="00607C53" w:rsidP="00607C53">
      <w:pPr>
        <w:spacing w:after="0" w:line="240" w:lineRule="auto"/>
        <w:jc w:val="both"/>
      </w:pPr>
      <w:r w:rsidRPr="00607C53">
        <w:rPr>
          <w:b/>
          <w:bCs/>
        </w:rPr>
        <w:t>Subsequent Waves (2021–2022):</w:t>
      </w:r>
    </w:p>
    <w:p w14:paraId="4E697A1F" w14:textId="77777777" w:rsidR="00607C53" w:rsidRPr="00607C53" w:rsidRDefault="00607C53" w:rsidP="00607C53">
      <w:pPr>
        <w:numPr>
          <w:ilvl w:val="0"/>
          <w:numId w:val="19"/>
        </w:numPr>
        <w:spacing w:after="0" w:line="240" w:lineRule="auto"/>
        <w:jc w:val="both"/>
      </w:pPr>
      <w:r w:rsidRPr="00607C53">
        <w:t xml:space="preserve">Several significant peaks follow, likely aligning with the </w:t>
      </w:r>
      <w:r w:rsidRPr="00607C53">
        <w:rPr>
          <w:b/>
          <w:bCs/>
        </w:rPr>
        <w:t>Delta</w:t>
      </w:r>
      <w:r w:rsidRPr="00607C53">
        <w:t xml:space="preserve"> and </w:t>
      </w:r>
      <w:r w:rsidRPr="00607C53">
        <w:rPr>
          <w:b/>
          <w:bCs/>
        </w:rPr>
        <w:t>Omicron</w:t>
      </w:r>
      <w:r w:rsidRPr="00607C53">
        <w:t xml:space="preserve"> variants.</w:t>
      </w:r>
    </w:p>
    <w:p w14:paraId="3F7EDF56" w14:textId="77777777" w:rsidR="00607C53" w:rsidRPr="00607C53" w:rsidRDefault="00607C53" w:rsidP="00607C53">
      <w:pPr>
        <w:numPr>
          <w:ilvl w:val="0"/>
          <w:numId w:val="20"/>
        </w:numPr>
        <w:spacing w:after="0" w:line="240" w:lineRule="auto"/>
        <w:jc w:val="both"/>
      </w:pPr>
      <w:r w:rsidRPr="00607C53">
        <w:t xml:space="preserve">Each wave shows a </w:t>
      </w:r>
      <w:r w:rsidRPr="00607C53">
        <w:rPr>
          <w:b/>
          <w:bCs/>
        </w:rPr>
        <w:t>steep rise</w:t>
      </w:r>
      <w:r w:rsidRPr="00607C53">
        <w:t xml:space="preserve"> and gradual decline in deaths.</w:t>
      </w:r>
    </w:p>
    <w:p w14:paraId="014ACB8D" w14:textId="77777777" w:rsidR="00607C53" w:rsidRPr="00607C53" w:rsidRDefault="00607C53" w:rsidP="00607C53">
      <w:pPr>
        <w:numPr>
          <w:ilvl w:val="0"/>
          <w:numId w:val="22"/>
        </w:numPr>
        <w:spacing w:after="0" w:line="240" w:lineRule="auto"/>
        <w:jc w:val="both"/>
      </w:pPr>
      <w:r w:rsidRPr="00607C53">
        <w:rPr>
          <w:b/>
          <w:bCs/>
        </w:rPr>
        <w:t>Trend Decline Over Time:</w:t>
      </w:r>
    </w:p>
    <w:p w14:paraId="2D6F8384" w14:textId="77777777" w:rsidR="00607C53" w:rsidRPr="00607C53" w:rsidRDefault="00607C53" w:rsidP="00607C53">
      <w:pPr>
        <w:numPr>
          <w:ilvl w:val="1"/>
          <w:numId w:val="21"/>
        </w:numPr>
        <w:spacing w:after="0" w:line="240" w:lineRule="auto"/>
        <w:jc w:val="both"/>
      </w:pPr>
      <w:r w:rsidRPr="00607C53">
        <w:t xml:space="preserve">Starting around 2022, there is a </w:t>
      </w:r>
      <w:r w:rsidRPr="00607C53">
        <w:rPr>
          <w:b/>
          <w:bCs/>
        </w:rPr>
        <w:t>notable decrease</w:t>
      </w:r>
      <w:r w:rsidRPr="00607C53">
        <w:t xml:space="preserve"> in both daily deaths and their average.</w:t>
      </w:r>
    </w:p>
    <w:p w14:paraId="2A1527A3" w14:textId="77777777" w:rsidR="00607C53" w:rsidRPr="00607C53" w:rsidRDefault="00607C53" w:rsidP="00607C53">
      <w:pPr>
        <w:numPr>
          <w:ilvl w:val="1"/>
          <w:numId w:val="21"/>
        </w:numPr>
        <w:spacing w:after="0" w:line="240" w:lineRule="auto"/>
        <w:jc w:val="both"/>
      </w:pPr>
      <w:proofErr w:type="gramStart"/>
      <w:r w:rsidRPr="00607C53">
        <w:t>Suggests</w:t>
      </w:r>
      <w:proofErr w:type="gramEnd"/>
      <w:r w:rsidRPr="00607C53">
        <w:t xml:space="preserve"> improved control: due to </w:t>
      </w:r>
      <w:r w:rsidRPr="00607C53">
        <w:rPr>
          <w:b/>
          <w:bCs/>
        </w:rPr>
        <w:t>vaccinations</w:t>
      </w:r>
      <w:r w:rsidRPr="00607C53">
        <w:t xml:space="preserve">, </w:t>
      </w:r>
      <w:r w:rsidRPr="00607C53">
        <w:rPr>
          <w:b/>
          <w:bCs/>
        </w:rPr>
        <w:t>treatment improvements</w:t>
      </w:r>
      <w:r w:rsidRPr="00607C53">
        <w:t xml:space="preserve">, and </w:t>
      </w:r>
      <w:r w:rsidRPr="00607C53">
        <w:rPr>
          <w:b/>
          <w:bCs/>
        </w:rPr>
        <w:t>public health measures</w:t>
      </w:r>
      <w:r w:rsidRPr="00607C53">
        <w:t>.</w:t>
      </w:r>
    </w:p>
    <w:p w14:paraId="089E5E8A" w14:textId="77777777" w:rsidR="00607C53" w:rsidRPr="00607C53" w:rsidRDefault="00607C53" w:rsidP="00607C53">
      <w:pPr>
        <w:numPr>
          <w:ilvl w:val="0"/>
          <w:numId w:val="23"/>
        </w:numPr>
        <w:spacing w:after="0" w:line="240" w:lineRule="auto"/>
        <w:jc w:val="both"/>
      </w:pPr>
      <w:r w:rsidRPr="00607C53">
        <w:rPr>
          <w:b/>
          <w:bCs/>
        </w:rPr>
        <w:t>Recent Stability (2023–2024):</w:t>
      </w:r>
    </w:p>
    <w:p w14:paraId="3E9D8673" w14:textId="77777777" w:rsidR="00607C53" w:rsidRPr="00607C53" w:rsidRDefault="00607C53" w:rsidP="00607C53">
      <w:pPr>
        <w:numPr>
          <w:ilvl w:val="1"/>
          <w:numId w:val="21"/>
        </w:numPr>
        <w:spacing w:after="0" w:line="240" w:lineRule="auto"/>
        <w:jc w:val="both"/>
      </w:pPr>
      <w:r w:rsidRPr="00607C53">
        <w:t>The death counts become relatively low and stable toward the end of the timeline.</w:t>
      </w:r>
    </w:p>
    <w:p w14:paraId="4D1D6479" w14:textId="3C3BAF59" w:rsidR="00607C53" w:rsidRDefault="00607C53" w:rsidP="00607C53">
      <w:pPr>
        <w:spacing w:after="0" w:line="240" w:lineRule="auto"/>
        <w:jc w:val="both"/>
      </w:pPr>
      <w:r w:rsidRPr="00607C53">
        <w:t xml:space="preserve">Very small fluctuations indicate </w:t>
      </w:r>
      <w:r w:rsidRPr="00607C53">
        <w:rPr>
          <w:b/>
          <w:bCs/>
        </w:rPr>
        <w:t>low transmission and fatality levels</w:t>
      </w:r>
      <w:r w:rsidRPr="00607C53">
        <w:t>.</w:t>
      </w:r>
    </w:p>
    <w:p w14:paraId="34A413E6" w14:textId="77777777" w:rsidR="00607C53" w:rsidRPr="00607C53" w:rsidRDefault="00607C53" w:rsidP="00607C53">
      <w:pPr>
        <w:numPr>
          <w:ilvl w:val="0"/>
          <w:numId w:val="17"/>
        </w:numPr>
        <w:spacing w:after="0" w:line="240" w:lineRule="auto"/>
        <w:jc w:val="both"/>
      </w:pPr>
      <w:r w:rsidRPr="00607C53">
        <w:rPr>
          <w:b/>
          <w:bCs/>
        </w:rPr>
        <w:t>Initial Spike in 2020:</w:t>
      </w:r>
    </w:p>
    <w:p w14:paraId="159C34CD" w14:textId="77777777" w:rsidR="00607C53" w:rsidRPr="00607C53" w:rsidRDefault="00607C53" w:rsidP="00607C53">
      <w:pPr>
        <w:numPr>
          <w:ilvl w:val="1"/>
          <w:numId w:val="17"/>
        </w:numPr>
        <w:spacing w:after="0" w:line="240" w:lineRule="auto"/>
        <w:jc w:val="both"/>
      </w:pPr>
      <w:r w:rsidRPr="00607C53">
        <w:t>A large wave of deaths began in early 2020, marking the first major outbreak.</w:t>
      </w:r>
    </w:p>
    <w:p w14:paraId="24A25293" w14:textId="77777777" w:rsidR="00607C53" w:rsidRPr="00607C53" w:rsidRDefault="00607C53" w:rsidP="00607C53">
      <w:pPr>
        <w:numPr>
          <w:ilvl w:val="1"/>
          <w:numId w:val="17"/>
        </w:numPr>
        <w:spacing w:after="0" w:line="240" w:lineRule="auto"/>
        <w:jc w:val="both"/>
      </w:pPr>
      <w:r w:rsidRPr="00607C53">
        <w:t>The rolling average highlights a sharp increase and peak, showing the early impact.</w:t>
      </w:r>
    </w:p>
    <w:p w14:paraId="02468A6D" w14:textId="77777777" w:rsidR="00607C53" w:rsidRPr="00607C53" w:rsidRDefault="00607C53" w:rsidP="00607C53">
      <w:pPr>
        <w:numPr>
          <w:ilvl w:val="0"/>
          <w:numId w:val="17"/>
        </w:numPr>
        <w:spacing w:after="0" w:line="240" w:lineRule="auto"/>
        <w:jc w:val="both"/>
      </w:pPr>
      <w:r w:rsidRPr="00607C53">
        <w:rPr>
          <w:b/>
          <w:bCs/>
        </w:rPr>
        <w:t>Subsequent Waves (2021–2022):</w:t>
      </w:r>
    </w:p>
    <w:p w14:paraId="673933D7" w14:textId="77777777" w:rsidR="00607C53" w:rsidRPr="00607C53" w:rsidRDefault="00607C53" w:rsidP="00607C53">
      <w:pPr>
        <w:numPr>
          <w:ilvl w:val="1"/>
          <w:numId w:val="17"/>
        </w:numPr>
        <w:spacing w:after="0" w:line="240" w:lineRule="auto"/>
        <w:jc w:val="both"/>
      </w:pPr>
      <w:r w:rsidRPr="00607C53">
        <w:t xml:space="preserve">Several significant peaks follow, likely aligning with the </w:t>
      </w:r>
      <w:r w:rsidRPr="00607C53">
        <w:rPr>
          <w:b/>
          <w:bCs/>
        </w:rPr>
        <w:t>Delta</w:t>
      </w:r>
      <w:r w:rsidRPr="00607C53">
        <w:t xml:space="preserve"> and </w:t>
      </w:r>
      <w:r w:rsidRPr="00607C53">
        <w:rPr>
          <w:b/>
          <w:bCs/>
        </w:rPr>
        <w:t>Omicron</w:t>
      </w:r>
      <w:r w:rsidRPr="00607C53">
        <w:t xml:space="preserve"> variants.</w:t>
      </w:r>
    </w:p>
    <w:p w14:paraId="18869A73" w14:textId="77777777" w:rsidR="00607C53" w:rsidRPr="00607C53" w:rsidRDefault="00607C53" w:rsidP="00607C53">
      <w:pPr>
        <w:numPr>
          <w:ilvl w:val="1"/>
          <w:numId w:val="17"/>
        </w:numPr>
        <w:spacing w:after="0" w:line="240" w:lineRule="auto"/>
        <w:jc w:val="both"/>
      </w:pPr>
      <w:r w:rsidRPr="00607C53">
        <w:t xml:space="preserve">Each wave shows a </w:t>
      </w:r>
      <w:r w:rsidRPr="00607C53">
        <w:rPr>
          <w:b/>
          <w:bCs/>
        </w:rPr>
        <w:t>steep rise</w:t>
      </w:r>
      <w:r w:rsidRPr="00607C53">
        <w:t xml:space="preserve"> and gradual decline in deaths.</w:t>
      </w:r>
    </w:p>
    <w:p w14:paraId="7EDFE200" w14:textId="77777777" w:rsidR="00607C53" w:rsidRPr="00607C53" w:rsidRDefault="00607C53" w:rsidP="00607C53">
      <w:pPr>
        <w:numPr>
          <w:ilvl w:val="0"/>
          <w:numId w:val="17"/>
        </w:numPr>
        <w:spacing w:after="0" w:line="240" w:lineRule="auto"/>
        <w:jc w:val="both"/>
      </w:pPr>
      <w:r w:rsidRPr="00607C53">
        <w:rPr>
          <w:b/>
          <w:bCs/>
        </w:rPr>
        <w:t>Trend Decline Over Time:</w:t>
      </w:r>
    </w:p>
    <w:p w14:paraId="6DEE0AFD" w14:textId="77777777" w:rsidR="00607C53" w:rsidRPr="00607C53" w:rsidRDefault="00607C53" w:rsidP="00607C53">
      <w:pPr>
        <w:numPr>
          <w:ilvl w:val="1"/>
          <w:numId w:val="17"/>
        </w:numPr>
        <w:spacing w:after="0" w:line="240" w:lineRule="auto"/>
        <w:jc w:val="both"/>
      </w:pPr>
      <w:r w:rsidRPr="00607C53">
        <w:t xml:space="preserve">Starting around 2022, there is a </w:t>
      </w:r>
      <w:r w:rsidRPr="00607C53">
        <w:rPr>
          <w:b/>
          <w:bCs/>
        </w:rPr>
        <w:t>notable decrease</w:t>
      </w:r>
      <w:r w:rsidRPr="00607C53">
        <w:t xml:space="preserve"> in both daily deaths and their average.</w:t>
      </w:r>
    </w:p>
    <w:p w14:paraId="602888D0" w14:textId="77777777" w:rsidR="00607C53" w:rsidRPr="00607C53" w:rsidRDefault="00607C53" w:rsidP="00607C53">
      <w:pPr>
        <w:numPr>
          <w:ilvl w:val="1"/>
          <w:numId w:val="17"/>
        </w:numPr>
        <w:spacing w:after="0" w:line="240" w:lineRule="auto"/>
        <w:jc w:val="both"/>
      </w:pPr>
      <w:proofErr w:type="gramStart"/>
      <w:r w:rsidRPr="00607C53">
        <w:t>Suggests</w:t>
      </w:r>
      <w:proofErr w:type="gramEnd"/>
      <w:r w:rsidRPr="00607C53">
        <w:t xml:space="preserve"> improved control: due to </w:t>
      </w:r>
      <w:r w:rsidRPr="00607C53">
        <w:rPr>
          <w:b/>
          <w:bCs/>
        </w:rPr>
        <w:t>vaccinations</w:t>
      </w:r>
      <w:r w:rsidRPr="00607C53">
        <w:t xml:space="preserve">, </w:t>
      </w:r>
      <w:r w:rsidRPr="00607C53">
        <w:rPr>
          <w:b/>
          <w:bCs/>
        </w:rPr>
        <w:t>treatment improvements</w:t>
      </w:r>
      <w:r w:rsidRPr="00607C53">
        <w:t xml:space="preserve">, and </w:t>
      </w:r>
      <w:r w:rsidRPr="00607C53">
        <w:rPr>
          <w:b/>
          <w:bCs/>
        </w:rPr>
        <w:t>public health measures</w:t>
      </w:r>
      <w:r w:rsidRPr="00607C53">
        <w:t>.</w:t>
      </w:r>
    </w:p>
    <w:p w14:paraId="0E158BFA" w14:textId="77777777" w:rsidR="00607C53" w:rsidRPr="00607C53" w:rsidRDefault="00607C53" w:rsidP="00607C53">
      <w:pPr>
        <w:numPr>
          <w:ilvl w:val="0"/>
          <w:numId w:val="17"/>
        </w:numPr>
        <w:spacing w:after="0" w:line="240" w:lineRule="auto"/>
        <w:jc w:val="both"/>
      </w:pPr>
      <w:r w:rsidRPr="00607C53">
        <w:rPr>
          <w:b/>
          <w:bCs/>
        </w:rPr>
        <w:t>Recent Stability (2023–2024):</w:t>
      </w:r>
    </w:p>
    <w:p w14:paraId="6BA7A553" w14:textId="77777777" w:rsidR="00607C53" w:rsidRPr="00607C53" w:rsidRDefault="00607C53" w:rsidP="00607C53">
      <w:pPr>
        <w:numPr>
          <w:ilvl w:val="1"/>
          <w:numId w:val="17"/>
        </w:numPr>
        <w:spacing w:after="0" w:line="240" w:lineRule="auto"/>
        <w:jc w:val="both"/>
      </w:pPr>
      <w:r w:rsidRPr="00607C53">
        <w:t>The death counts become relatively low and stable toward the end of the timeline.</w:t>
      </w:r>
    </w:p>
    <w:p w14:paraId="197E4123" w14:textId="77777777" w:rsidR="00607C53" w:rsidRPr="00607C53" w:rsidRDefault="00607C53" w:rsidP="00607C53">
      <w:pPr>
        <w:numPr>
          <w:ilvl w:val="1"/>
          <w:numId w:val="17"/>
        </w:numPr>
        <w:spacing w:after="0" w:line="240" w:lineRule="auto"/>
        <w:jc w:val="both"/>
      </w:pPr>
      <w:r w:rsidRPr="00607C53">
        <w:t xml:space="preserve">Very small fluctuations indicate </w:t>
      </w:r>
      <w:r w:rsidRPr="00607C53">
        <w:rPr>
          <w:b/>
          <w:bCs/>
        </w:rPr>
        <w:t>low transmission and fatality levels</w:t>
      </w:r>
      <w:r w:rsidRPr="00607C53">
        <w:t>.</w:t>
      </w:r>
    </w:p>
    <w:p w14:paraId="24410A45" w14:textId="77777777" w:rsidR="00607C53" w:rsidRDefault="00607C53" w:rsidP="004F097A">
      <w:pPr>
        <w:spacing w:after="0" w:line="240" w:lineRule="auto"/>
        <w:jc w:val="both"/>
      </w:pPr>
    </w:p>
    <w:p w14:paraId="4F9A403A" w14:textId="77777777" w:rsidR="00607C53" w:rsidRDefault="00607C53" w:rsidP="004F097A">
      <w:pPr>
        <w:spacing w:after="0" w:line="240" w:lineRule="auto"/>
        <w:jc w:val="both"/>
      </w:pPr>
    </w:p>
    <w:p w14:paraId="4808C53A" w14:textId="77777777" w:rsidR="00607C53" w:rsidRDefault="00607C53" w:rsidP="004F097A">
      <w:pPr>
        <w:spacing w:after="0" w:line="240" w:lineRule="auto"/>
        <w:jc w:val="both"/>
      </w:pPr>
    </w:p>
    <w:p w14:paraId="28AD017D" w14:textId="77777777" w:rsidR="00607C53" w:rsidRPr="004F097A" w:rsidRDefault="00607C53" w:rsidP="004F097A">
      <w:pPr>
        <w:spacing w:after="0" w:line="240" w:lineRule="auto"/>
        <w:jc w:val="both"/>
      </w:pPr>
    </w:p>
    <w:p w14:paraId="0EE1302B" w14:textId="2D400687" w:rsidR="004F097A" w:rsidRPr="004F097A" w:rsidRDefault="004F097A" w:rsidP="004F097A">
      <w:pPr>
        <w:spacing w:after="0" w:line="240" w:lineRule="auto"/>
        <w:jc w:val="both"/>
        <w:rPr>
          <w:b/>
          <w:bCs/>
        </w:rPr>
      </w:pPr>
      <w:r w:rsidRPr="004F097A">
        <w:rPr>
          <w:b/>
          <w:bCs/>
        </w:rPr>
        <w:t>Key Findings:</w:t>
      </w:r>
    </w:p>
    <w:p w14:paraId="70018EE1" w14:textId="77777777" w:rsidR="004F097A" w:rsidRPr="004F097A" w:rsidRDefault="004F097A" w:rsidP="004F097A">
      <w:pPr>
        <w:numPr>
          <w:ilvl w:val="0"/>
          <w:numId w:val="4"/>
        </w:numPr>
        <w:spacing w:after="0" w:line="240" w:lineRule="auto"/>
        <w:jc w:val="both"/>
      </w:pPr>
      <w:r w:rsidRPr="004F097A">
        <w:rPr>
          <w:b/>
          <w:bCs/>
        </w:rPr>
        <w:t>Initial Surges (2020–2021)</w:t>
      </w:r>
      <w:r w:rsidRPr="004F097A">
        <w:t>:</w:t>
      </w:r>
    </w:p>
    <w:p w14:paraId="06D3337F" w14:textId="77777777" w:rsidR="004F097A" w:rsidRPr="004F097A" w:rsidRDefault="004F097A" w:rsidP="004F097A">
      <w:pPr>
        <w:numPr>
          <w:ilvl w:val="1"/>
          <w:numId w:val="4"/>
        </w:numPr>
        <w:spacing w:after="0" w:line="240" w:lineRule="auto"/>
        <w:jc w:val="both"/>
      </w:pPr>
      <w:r w:rsidRPr="004F097A">
        <w:t xml:space="preserve">There are </w:t>
      </w:r>
      <w:r w:rsidRPr="004F097A">
        <w:rPr>
          <w:b/>
          <w:bCs/>
        </w:rPr>
        <w:t>sharp spikes in deaths</w:t>
      </w:r>
      <w:r w:rsidRPr="004F097A">
        <w:t xml:space="preserve"> during certain periods—these likely correspond to known waves like:</w:t>
      </w:r>
    </w:p>
    <w:p w14:paraId="6F6B3606" w14:textId="77777777" w:rsidR="004F097A" w:rsidRPr="004F097A" w:rsidRDefault="004F097A" w:rsidP="004F097A">
      <w:pPr>
        <w:numPr>
          <w:ilvl w:val="2"/>
          <w:numId w:val="4"/>
        </w:numPr>
        <w:spacing w:after="0" w:line="240" w:lineRule="auto"/>
        <w:jc w:val="both"/>
      </w:pPr>
      <w:r w:rsidRPr="004F097A">
        <w:t>The first major wave (Spring 2020),</w:t>
      </w:r>
    </w:p>
    <w:p w14:paraId="7F04686E" w14:textId="77777777" w:rsidR="004F097A" w:rsidRPr="004F097A" w:rsidRDefault="004F097A" w:rsidP="004F097A">
      <w:pPr>
        <w:numPr>
          <w:ilvl w:val="2"/>
          <w:numId w:val="4"/>
        </w:numPr>
        <w:spacing w:after="0" w:line="240" w:lineRule="auto"/>
        <w:jc w:val="both"/>
      </w:pPr>
      <w:r w:rsidRPr="004F097A">
        <w:t>The winter surge (late 2020 into early 2021),</w:t>
      </w:r>
    </w:p>
    <w:p w14:paraId="672745A9" w14:textId="77777777" w:rsidR="004F097A" w:rsidRPr="004F097A" w:rsidRDefault="004F097A" w:rsidP="004F097A">
      <w:pPr>
        <w:numPr>
          <w:ilvl w:val="2"/>
          <w:numId w:val="4"/>
        </w:numPr>
        <w:spacing w:after="0" w:line="240" w:lineRule="auto"/>
        <w:jc w:val="both"/>
      </w:pPr>
      <w:r w:rsidRPr="004F097A">
        <w:t>The Delta variant wave (mid to late 2021).</w:t>
      </w:r>
    </w:p>
    <w:p w14:paraId="68A84E6A" w14:textId="77777777" w:rsidR="004F097A" w:rsidRPr="004F097A" w:rsidRDefault="004F097A" w:rsidP="004F097A">
      <w:pPr>
        <w:numPr>
          <w:ilvl w:val="0"/>
          <w:numId w:val="4"/>
        </w:numPr>
        <w:spacing w:after="0" w:line="240" w:lineRule="auto"/>
        <w:jc w:val="both"/>
      </w:pPr>
      <w:r w:rsidRPr="004F097A">
        <w:rPr>
          <w:b/>
          <w:bCs/>
        </w:rPr>
        <w:lastRenderedPageBreak/>
        <w:t>Peaks Follow Variant Waves</w:t>
      </w:r>
      <w:r w:rsidRPr="004F097A">
        <w:t>:</w:t>
      </w:r>
    </w:p>
    <w:p w14:paraId="1BD53989" w14:textId="77777777" w:rsidR="004F097A" w:rsidRPr="004F097A" w:rsidRDefault="004F097A" w:rsidP="004F097A">
      <w:pPr>
        <w:numPr>
          <w:ilvl w:val="1"/>
          <w:numId w:val="4"/>
        </w:numPr>
        <w:spacing w:after="0" w:line="240" w:lineRule="auto"/>
        <w:jc w:val="both"/>
      </w:pPr>
      <w:r w:rsidRPr="004F097A">
        <w:t xml:space="preserve">The </w:t>
      </w:r>
      <w:r w:rsidRPr="004F097A">
        <w:rPr>
          <w:b/>
          <w:bCs/>
        </w:rPr>
        <w:t>tallest peaks</w:t>
      </w:r>
      <w:r w:rsidRPr="004F097A">
        <w:t xml:space="preserve"> typically reflect periods of high case counts, overwhelmed hospitals, and the emergence of new variants (Delta, Omicron).</w:t>
      </w:r>
    </w:p>
    <w:p w14:paraId="5E0D0E5D" w14:textId="77777777" w:rsidR="004F097A" w:rsidRPr="004F097A" w:rsidRDefault="004F097A" w:rsidP="004F097A">
      <w:pPr>
        <w:numPr>
          <w:ilvl w:val="0"/>
          <w:numId w:val="4"/>
        </w:numPr>
        <w:spacing w:after="0" w:line="240" w:lineRule="auto"/>
        <w:jc w:val="both"/>
      </w:pPr>
      <w:r w:rsidRPr="004F097A">
        <w:rPr>
          <w:b/>
          <w:bCs/>
        </w:rPr>
        <w:t>Declining Trend (2022–2025)</w:t>
      </w:r>
      <w:r w:rsidRPr="004F097A">
        <w:t>:</w:t>
      </w:r>
    </w:p>
    <w:p w14:paraId="35ECFE92" w14:textId="1491C961" w:rsidR="004F097A" w:rsidRPr="004F097A" w:rsidRDefault="004F097A" w:rsidP="004F097A">
      <w:pPr>
        <w:numPr>
          <w:ilvl w:val="1"/>
          <w:numId w:val="4"/>
        </w:numPr>
        <w:spacing w:after="0" w:line="240" w:lineRule="auto"/>
        <w:jc w:val="both"/>
      </w:pPr>
      <w:r w:rsidRPr="004F097A">
        <w:t xml:space="preserve">From mid-2022 onward, there is a </w:t>
      </w:r>
      <w:r w:rsidRPr="004F097A">
        <w:rPr>
          <w:b/>
          <w:bCs/>
        </w:rPr>
        <w:t>gradual decrease in death counts</w:t>
      </w:r>
      <w:r w:rsidRPr="004F097A">
        <w:t>, reflecting:</w:t>
      </w:r>
    </w:p>
    <w:p w14:paraId="5FEEF962" w14:textId="77777777" w:rsidR="004F097A" w:rsidRPr="004F097A" w:rsidRDefault="004F097A" w:rsidP="004F097A">
      <w:pPr>
        <w:numPr>
          <w:ilvl w:val="2"/>
          <w:numId w:val="4"/>
        </w:numPr>
        <w:spacing w:after="0" w:line="240" w:lineRule="auto"/>
        <w:jc w:val="both"/>
      </w:pPr>
      <w:r w:rsidRPr="004F097A">
        <w:t>Increased vaccine coverage,</w:t>
      </w:r>
    </w:p>
    <w:p w14:paraId="6DE21657" w14:textId="77777777" w:rsidR="004F097A" w:rsidRPr="004F097A" w:rsidRDefault="004F097A" w:rsidP="004F097A">
      <w:pPr>
        <w:numPr>
          <w:ilvl w:val="2"/>
          <w:numId w:val="4"/>
        </w:numPr>
        <w:spacing w:after="0" w:line="240" w:lineRule="auto"/>
        <w:jc w:val="both"/>
      </w:pPr>
      <w:r w:rsidRPr="004F097A">
        <w:t>Improved treatments,</w:t>
      </w:r>
    </w:p>
    <w:p w14:paraId="157FFD78" w14:textId="77777777" w:rsidR="004F097A" w:rsidRPr="004F097A" w:rsidRDefault="004F097A" w:rsidP="004F097A">
      <w:pPr>
        <w:numPr>
          <w:ilvl w:val="2"/>
          <w:numId w:val="4"/>
        </w:numPr>
        <w:spacing w:after="0" w:line="240" w:lineRule="auto"/>
        <w:jc w:val="both"/>
      </w:pPr>
      <w:r w:rsidRPr="004F097A">
        <w:t>Possibly less severe variants.</w:t>
      </w:r>
    </w:p>
    <w:p w14:paraId="6A2BB3CA" w14:textId="77777777" w:rsidR="004F097A" w:rsidRPr="004F097A" w:rsidRDefault="004F097A" w:rsidP="004F097A">
      <w:pPr>
        <w:numPr>
          <w:ilvl w:val="0"/>
          <w:numId w:val="4"/>
        </w:numPr>
        <w:spacing w:after="0" w:line="240" w:lineRule="auto"/>
        <w:jc w:val="both"/>
      </w:pPr>
      <w:r w:rsidRPr="004F097A">
        <w:rPr>
          <w:b/>
          <w:bCs/>
        </w:rPr>
        <w:t>Seasonal Patterns</w:t>
      </w:r>
      <w:r w:rsidRPr="004F097A">
        <w:t>:</w:t>
      </w:r>
    </w:p>
    <w:p w14:paraId="299D4C5D" w14:textId="77777777" w:rsidR="004F097A" w:rsidRPr="004F097A" w:rsidRDefault="004F097A" w:rsidP="004F097A">
      <w:pPr>
        <w:numPr>
          <w:ilvl w:val="1"/>
          <w:numId w:val="4"/>
        </w:numPr>
        <w:spacing w:after="0" w:line="240" w:lineRule="auto"/>
        <w:jc w:val="both"/>
      </w:pPr>
      <w:r w:rsidRPr="004F097A">
        <w:t xml:space="preserve">There may be smaller </w:t>
      </w:r>
      <w:r w:rsidRPr="004F097A">
        <w:rPr>
          <w:b/>
          <w:bCs/>
        </w:rPr>
        <w:t>recurring upticks in winter months</w:t>
      </w:r>
      <w:r w:rsidRPr="004F097A">
        <w:t xml:space="preserve">, suggesting a </w:t>
      </w:r>
      <w:r w:rsidRPr="004F097A">
        <w:rPr>
          <w:b/>
          <w:bCs/>
        </w:rPr>
        <w:t>seasonal influence</w:t>
      </w:r>
      <w:r w:rsidRPr="004F097A">
        <w:t xml:space="preserve"> like with flu.</w:t>
      </w:r>
    </w:p>
    <w:p w14:paraId="1287488E" w14:textId="77777777" w:rsidR="004F097A" w:rsidRPr="004F097A" w:rsidRDefault="004F097A" w:rsidP="004F097A">
      <w:pPr>
        <w:numPr>
          <w:ilvl w:val="0"/>
          <w:numId w:val="4"/>
        </w:numPr>
        <w:spacing w:after="0" w:line="240" w:lineRule="auto"/>
        <w:jc w:val="both"/>
      </w:pPr>
      <w:r w:rsidRPr="004F097A">
        <w:rPr>
          <w:b/>
          <w:bCs/>
        </w:rPr>
        <w:t>Flattening in Recent Years</w:t>
      </w:r>
      <w:r w:rsidRPr="004F097A">
        <w:t>:</w:t>
      </w:r>
    </w:p>
    <w:p w14:paraId="6AF72EF9" w14:textId="77777777" w:rsidR="004F097A" w:rsidRPr="004F097A" w:rsidRDefault="004F097A" w:rsidP="004F097A">
      <w:pPr>
        <w:numPr>
          <w:ilvl w:val="1"/>
          <w:numId w:val="4"/>
        </w:numPr>
        <w:spacing w:after="0" w:line="240" w:lineRule="auto"/>
        <w:jc w:val="both"/>
      </w:pPr>
      <w:r w:rsidRPr="004F097A">
        <w:t xml:space="preserve">In 2024 and 2025, the trend appears much </w:t>
      </w:r>
      <w:r w:rsidRPr="004F097A">
        <w:rPr>
          <w:b/>
          <w:bCs/>
        </w:rPr>
        <w:t>flatter</w:t>
      </w:r>
      <w:r w:rsidRPr="004F097A">
        <w:t>, with fewer and smaller peaks — likely due to high immunity levels and effective public health interventions</w:t>
      </w:r>
    </w:p>
    <w:p w14:paraId="0653552D" w14:textId="77777777" w:rsidR="004316F6" w:rsidRDefault="004316F6" w:rsidP="004F097A">
      <w:pPr>
        <w:spacing w:after="0" w:line="240" w:lineRule="auto"/>
      </w:pPr>
    </w:p>
    <w:p w14:paraId="7DCC7B8F" w14:textId="77777777" w:rsidR="004F097A" w:rsidRDefault="004F097A" w:rsidP="004F097A">
      <w:pPr>
        <w:spacing w:after="0" w:line="240" w:lineRule="auto"/>
      </w:pPr>
    </w:p>
    <w:p w14:paraId="13166092" w14:textId="28D5A2F7" w:rsidR="004F097A" w:rsidRDefault="004F097A" w:rsidP="004F097A">
      <w:pPr>
        <w:spacing w:after="0" w:line="240" w:lineRule="auto"/>
      </w:pPr>
      <w:r>
        <w:t>Slide</w:t>
      </w:r>
      <w:proofErr w:type="gramStart"/>
      <w:r w:rsidR="00947C3B">
        <w:t>3 :</w:t>
      </w:r>
      <w:proofErr w:type="gramEnd"/>
      <w:r w:rsidR="00947C3B">
        <w:t xml:space="preserve"> plot3</w:t>
      </w:r>
    </w:p>
    <w:p w14:paraId="505EA26B" w14:textId="77777777" w:rsidR="000001F8" w:rsidRPr="000001F8" w:rsidRDefault="000001F8" w:rsidP="000001F8">
      <w:pPr>
        <w:spacing w:after="0" w:line="240" w:lineRule="auto"/>
      </w:pPr>
      <w:r w:rsidRPr="000001F8">
        <w:t>Compare COVID-19 death trends by state over time using small multiples (facets).</w:t>
      </w:r>
    </w:p>
    <w:p w14:paraId="44C5622B" w14:textId="77777777" w:rsidR="000001F8" w:rsidRDefault="000001F8" w:rsidP="004F097A">
      <w:pPr>
        <w:spacing w:after="0" w:line="240" w:lineRule="auto"/>
      </w:pPr>
    </w:p>
    <w:p w14:paraId="1D83D6BE" w14:textId="77777777" w:rsidR="00947C3B" w:rsidRPr="00947C3B" w:rsidRDefault="00947C3B" w:rsidP="00947C3B">
      <w:pPr>
        <w:spacing w:after="0" w:line="240" w:lineRule="auto"/>
      </w:pPr>
      <w:r w:rsidRPr="00947C3B">
        <w:t>Different Peak Timings Across States:</w:t>
      </w:r>
    </w:p>
    <w:p w14:paraId="206837D8" w14:textId="43C4BDD8" w:rsidR="00947C3B" w:rsidRPr="00947C3B" w:rsidRDefault="00947C3B" w:rsidP="00947C3B">
      <w:pPr>
        <w:spacing w:after="0" w:line="240" w:lineRule="auto"/>
      </w:pPr>
      <w:r w:rsidRPr="00947C3B">
        <w:t>Some states (e.g., New York, California, Florida) had early and pronounced peaks, especially in 2020</w:t>
      </w:r>
      <w:proofErr w:type="gramStart"/>
      <w:r w:rsidRPr="00947C3B">
        <w:t>.Others</w:t>
      </w:r>
      <w:proofErr w:type="gramEnd"/>
      <w:r w:rsidRPr="00947C3B">
        <w:t xml:space="preserve"> showed later or multiple waves, reflecting geographic variation in transmission, policy responses, and public behavior.</w:t>
      </w:r>
    </w:p>
    <w:p w14:paraId="59332585" w14:textId="77777777" w:rsidR="00947C3B" w:rsidRPr="00947C3B" w:rsidRDefault="00947C3B" w:rsidP="00947C3B">
      <w:pPr>
        <w:spacing w:after="0" w:line="240" w:lineRule="auto"/>
      </w:pPr>
    </w:p>
    <w:p w14:paraId="33864ED6" w14:textId="6DB3F2C3" w:rsidR="00947C3B" w:rsidRPr="00947C3B" w:rsidRDefault="00947C3B" w:rsidP="00947C3B">
      <w:pPr>
        <w:spacing w:after="0" w:line="240" w:lineRule="auto"/>
      </w:pPr>
      <w:r w:rsidRPr="00947C3B">
        <w:t xml:space="preserve">Magnitude Varies </w:t>
      </w:r>
      <w:proofErr w:type="spellStart"/>
      <w:proofErr w:type="gramStart"/>
      <w:r w:rsidRPr="00947C3B">
        <w:t>Widely:States</w:t>
      </w:r>
      <w:proofErr w:type="spellEnd"/>
      <w:proofErr w:type="gramEnd"/>
      <w:r w:rsidRPr="00947C3B">
        <w:t xml:space="preserve"> with larger populations (e.g., Texas, California) have higher peak counts, while smaller states show lower totals—hence the use of scales = "</w:t>
      </w:r>
      <w:proofErr w:type="spellStart"/>
      <w:r w:rsidRPr="00947C3B">
        <w:t>free_y</w:t>
      </w:r>
      <w:proofErr w:type="spellEnd"/>
      <w:r w:rsidRPr="00947C3B">
        <w:t>".</w:t>
      </w:r>
    </w:p>
    <w:p w14:paraId="428B2F4D" w14:textId="77777777" w:rsidR="00947C3B" w:rsidRPr="00947C3B" w:rsidRDefault="00947C3B" w:rsidP="00947C3B">
      <w:pPr>
        <w:spacing w:after="0" w:line="240" w:lineRule="auto"/>
      </w:pPr>
    </w:p>
    <w:p w14:paraId="53347A1C" w14:textId="2B75273D" w:rsidR="00947C3B" w:rsidRPr="00947C3B" w:rsidRDefault="00947C3B" w:rsidP="00947C3B">
      <w:pPr>
        <w:spacing w:after="0" w:line="240" w:lineRule="auto"/>
      </w:pPr>
      <w:r w:rsidRPr="00947C3B">
        <w:t xml:space="preserve">Multiple </w:t>
      </w:r>
      <w:proofErr w:type="spellStart"/>
      <w:proofErr w:type="gramStart"/>
      <w:r w:rsidRPr="00947C3B">
        <w:t>Waves:Most</w:t>
      </w:r>
      <w:proofErr w:type="spellEnd"/>
      <w:proofErr w:type="gramEnd"/>
      <w:r w:rsidRPr="00947C3B">
        <w:t xml:space="preserve"> states experienced 2–4 visible waves over time, likely aligned with national variant waves (e.g., Alpha, Delta, Omicron).</w:t>
      </w:r>
    </w:p>
    <w:p w14:paraId="1F3D662E" w14:textId="77777777" w:rsidR="00947C3B" w:rsidRPr="00947C3B" w:rsidRDefault="00947C3B" w:rsidP="00947C3B">
      <w:pPr>
        <w:spacing w:after="0" w:line="240" w:lineRule="auto"/>
      </w:pPr>
    </w:p>
    <w:p w14:paraId="6BC98FC2" w14:textId="486F2780" w:rsidR="00947C3B" w:rsidRPr="00947C3B" w:rsidRDefault="00947C3B" w:rsidP="00947C3B">
      <w:pPr>
        <w:spacing w:after="0" w:line="240" w:lineRule="auto"/>
      </w:pPr>
      <w:r w:rsidRPr="00947C3B">
        <w:t xml:space="preserve">Diminishing Peaks Over </w:t>
      </w:r>
      <w:proofErr w:type="spellStart"/>
      <w:proofErr w:type="gramStart"/>
      <w:r w:rsidRPr="00947C3B">
        <w:t>Time:For</w:t>
      </w:r>
      <w:proofErr w:type="spellEnd"/>
      <w:proofErr w:type="gramEnd"/>
      <w:r w:rsidRPr="00947C3B">
        <w:t xml:space="preserve"> many states, later peaks are smaller, suggesting improvements in immunity (vaccination/natural infection), medical care, or public health measures.</w:t>
      </w:r>
    </w:p>
    <w:p w14:paraId="2E9CF75E" w14:textId="77777777" w:rsidR="00947C3B" w:rsidRPr="00947C3B" w:rsidRDefault="00947C3B" w:rsidP="00947C3B">
      <w:pPr>
        <w:spacing w:after="0" w:line="240" w:lineRule="auto"/>
      </w:pPr>
    </w:p>
    <w:p w14:paraId="56CAAE95" w14:textId="77777777" w:rsidR="00947C3B" w:rsidRPr="00947C3B" w:rsidRDefault="00947C3B" w:rsidP="00947C3B">
      <w:pPr>
        <w:spacing w:after="0" w:line="240" w:lineRule="auto"/>
      </w:pPr>
      <w:r w:rsidRPr="00947C3B">
        <w:t>Local Outbreaks and Responses:</w:t>
      </w:r>
    </w:p>
    <w:p w14:paraId="60E7B845" w14:textId="4C287145" w:rsidR="00947C3B" w:rsidRDefault="00947C3B" w:rsidP="00947C3B">
      <w:pPr>
        <w:spacing w:after="0" w:line="240" w:lineRule="auto"/>
      </w:pPr>
      <w:r w:rsidRPr="00947C3B">
        <w:t>Some states have spikes outside of national trends, possibly due to localized outbreaks, delayed mitigation, or limited healthcare access.</w:t>
      </w:r>
    </w:p>
    <w:p w14:paraId="16144E55" w14:textId="77777777" w:rsidR="000001F8" w:rsidRDefault="000001F8" w:rsidP="00947C3B">
      <w:pPr>
        <w:spacing w:after="0" w:line="240" w:lineRule="auto"/>
      </w:pPr>
    </w:p>
    <w:p w14:paraId="7A80E2FE" w14:textId="77777777" w:rsidR="000001F8" w:rsidRPr="000001F8" w:rsidRDefault="000001F8" w:rsidP="000001F8">
      <w:pPr>
        <w:spacing w:after="0" w:line="240" w:lineRule="auto"/>
      </w:pPr>
      <w:r w:rsidRPr="000001F8">
        <w:rPr>
          <w:b/>
          <w:bCs/>
        </w:rPr>
        <w:t>Plot 4: Heatmap of COVID-19 Deaths by State (Quarterly)</w:t>
      </w:r>
    </w:p>
    <w:p w14:paraId="3D9135F1" w14:textId="77777777" w:rsidR="000001F8" w:rsidRPr="000001F8" w:rsidRDefault="000001F8" w:rsidP="000001F8">
      <w:pPr>
        <w:spacing w:after="0" w:line="240" w:lineRule="auto"/>
      </w:pPr>
      <w:r w:rsidRPr="000001F8">
        <w:t xml:space="preserve">This heatmap visualizes the </w:t>
      </w:r>
      <w:r w:rsidRPr="000001F8">
        <w:rPr>
          <w:b/>
          <w:bCs/>
        </w:rPr>
        <w:t>intensity of COVID-19 deaths</w:t>
      </w:r>
      <w:r w:rsidRPr="000001F8">
        <w:t xml:space="preserve"> across U.S. states </w:t>
      </w:r>
      <w:r w:rsidRPr="000001F8">
        <w:rPr>
          <w:b/>
          <w:bCs/>
        </w:rPr>
        <w:t>over time</w:t>
      </w:r>
      <w:r w:rsidRPr="000001F8">
        <w:t xml:space="preserve">, summarized </w:t>
      </w:r>
      <w:r w:rsidRPr="000001F8">
        <w:rPr>
          <w:b/>
          <w:bCs/>
        </w:rPr>
        <w:t>quarterly</w:t>
      </w:r>
      <w:r w:rsidRPr="000001F8">
        <w:t xml:space="preserve"> from 2020 to 2025.</w:t>
      </w:r>
    </w:p>
    <w:p w14:paraId="06CF2836" w14:textId="23C13FDA" w:rsidR="000001F8" w:rsidRPr="000001F8" w:rsidRDefault="000001F8" w:rsidP="000001F8">
      <w:pPr>
        <w:spacing w:after="0" w:line="240" w:lineRule="auto"/>
      </w:pPr>
    </w:p>
    <w:p w14:paraId="544641EF" w14:textId="4D612B26" w:rsidR="000001F8" w:rsidRPr="000001F8" w:rsidRDefault="000001F8" w:rsidP="000001F8">
      <w:pPr>
        <w:spacing w:after="0" w:line="240" w:lineRule="auto"/>
        <w:rPr>
          <w:b/>
          <w:bCs/>
        </w:rPr>
      </w:pPr>
      <w:r w:rsidRPr="000001F8">
        <w:rPr>
          <w:b/>
          <w:bCs/>
        </w:rPr>
        <w:t>Key Findings:</w:t>
      </w:r>
    </w:p>
    <w:p w14:paraId="265C4F02" w14:textId="77777777" w:rsidR="000001F8" w:rsidRPr="000001F8" w:rsidRDefault="000001F8" w:rsidP="000001F8">
      <w:pPr>
        <w:numPr>
          <w:ilvl w:val="0"/>
          <w:numId w:val="5"/>
        </w:numPr>
        <w:spacing w:after="0" w:line="240" w:lineRule="auto"/>
      </w:pPr>
      <w:r w:rsidRPr="000001F8">
        <w:rPr>
          <w:b/>
          <w:bCs/>
        </w:rPr>
        <w:t>High-Intensity Periods</w:t>
      </w:r>
      <w:r w:rsidRPr="000001F8">
        <w:t>:</w:t>
      </w:r>
    </w:p>
    <w:p w14:paraId="3E4FC9C2" w14:textId="77777777" w:rsidR="000001F8" w:rsidRPr="000001F8" w:rsidRDefault="000001F8" w:rsidP="000001F8">
      <w:pPr>
        <w:numPr>
          <w:ilvl w:val="1"/>
          <w:numId w:val="5"/>
        </w:numPr>
        <w:spacing w:after="0" w:line="240" w:lineRule="auto"/>
      </w:pPr>
      <w:r w:rsidRPr="000001F8">
        <w:lastRenderedPageBreak/>
        <w:t xml:space="preserve">Darker shades indicate </w:t>
      </w:r>
      <w:r w:rsidRPr="000001F8">
        <w:rPr>
          <w:b/>
          <w:bCs/>
        </w:rPr>
        <w:t>higher death counts</w:t>
      </w:r>
      <w:r w:rsidRPr="000001F8">
        <w:t xml:space="preserve">. Many states show </w:t>
      </w:r>
      <w:r w:rsidRPr="000001F8">
        <w:rPr>
          <w:b/>
          <w:bCs/>
        </w:rPr>
        <w:t>dark bands in early 2020 and late 2021</w:t>
      </w:r>
      <w:r w:rsidRPr="000001F8">
        <w:t xml:space="preserve">, aligning with major COVID surges (e.g., </w:t>
      </w:r>
      <w:r w:rsidRPr="000001F8">
        <w:rPr>
          <w:b/>
          <w:bCs/>
        </w:rPr>
        <w:t>original outbreak, Delta, and Omicron waves</w:t>
      </w:r>
      <w:r w:rsidRPr="000001F8">
        <w:t>).</w:t>
      </w:r>
    </w:p>
    <w:p w14:paraId="15FBDCA3" w14:textId="77777777" w:rsidR="000001F8" w:rsidRPr="000001F8" w:rsidRDefault="000001F8" w:rsidP="000001F8">
      <w:pPr>
        <w:numPr>
          <w:ilvl w:val="0"/>
          <w:numId w:val="5"/>
        </w:numPr>
        <w:spacing w:after="0" w:line="240" w:lineRule="auto"/>
      </w:pPr>
      <w:r w:rsidRPr="000001F8">
        <w:rPr>
          <w:b/>
          <w:bCs/>
        </w:rPr>
        <w:t>Temporal Trends</w:t>
      </w:r>
      <w:r w:rsidRPr="000001F8">
        <w:t>:</w:t>
      </w:r>
    </w:p>
    <w:p w14:paraId="7A4C25CA" w14:textId="77777777" w:rsidR="000001F8" w:rsidRPr="000001F8" w:rsidRDefault="000001F8" w:rsidP="000001F8">
      <w:pPr>
        <w:numPr>
          <w:ilvl w:val="1"/>
          <w:numId w:val="5"/>
        </w:numPr>
        <w:spacing w:after="0" w:line="240" w:lineRule="auto"/>
      </w:pPr>
      <w:r w:rsidRPr="000001F8">
        <w:t xml:space="preserve">Most states experienced </w:t>
      </w:r>
      <w:r w:rsidRPr="000001F8">
        <w:rPr>
          <w:b/>
          <w:bCs/>
        </w:rPr>
        <w:t>highest death tolls during certain quarters</w:t>
      </w:r>
      <w:r w:rsidRPr="000001F8">
        <w:t xml:space="preserve">, often corresponding to </w:t>
      </w:r>
      <w:r w:rsidRPr="000001F8">
        <w:rPr>
          <w:b/>
          <w:bCs/>
        </w:rPr>
        <w:t>winter surges</w:t>
      </w:r>
      <w:r w:rsidRPr="000001F8">
        <w:t xml:space="preserve"> (e.g., Q4 2020, Q1 2021).</w:t>
      </w:r>
    </w:p>
    <w:p w14:paraId="5652A8A6" w14:textId="77777777" w:rsidR="000001F8" w:rsidRPr="000001F8" w:rsidRDefault="000001F8" w:rsidP="000001F8">
      <w:pPr>
        <w:numPr>
          <w:ilvl w:val="1"/>
          <w:numId w:val="5"/>
        </w:numPr>
        <w:spacing w:after="0" w:line="240" w:lineRule="auto"/>
      </w:pPr>
      <w:r w:rsidRPr="000001F8">
        <w:t xml:space="preserve">The heatmap reveals how </w:t>
      </w:r>
      <w:r w:rsidRPr="000001F8">
        <w:rPr>
          <w:b/>
          <w:bCs/>
        </w:rPr>
        <w:t>intensity waxed and waned</w:t>
      </w:r>
      <w:r w:rsidRPr="000001F8">
        <w:t xml:space="preserve">, with some </w:t>
      </w:r>
      <w:r w:rsidRPr="000001F8">
        <w:rPr>
          <w:b/>
          <w:bCs/>
        </w:rPr>
        <w:t>intermittent relief</w:t>
      </w:r>
      <w:r w:rsidRPr="000001F8">
        <w:t xml:space="preserve"> between waves.</w:t>
      </w:r>
    </w:p>
    <w:p w14:paraId="3C1CC24B" w14:textId="77777777" w:rsidR="000001F8" w:rsidRPr="000001F8" w:rsidRDefault="000001F8" w:rsidP="000001F8">
      <w:pPr>
        <w:numPr>
          <w:ilvl w:val="0"/>
          <w:numId w:val="5"/>
        </w:numPr>
        <w:spacing w:after="0" w:line="240" w:lineRule="auto"/>
      </w:pPr>
      <w:r w:rsidRPr="000001F8">
        <w:rPr>
          <w:b/>
          <w:bCs/>
        </w:rPr>
        <w:t>Geographic Variation</w:t>
      </w:r>
      <w:r w:rsidRPr="000001F8">
        <w:t>:</w:t>
      </w:r>
    </w:p>
    <w:p w14:paraId="365696DB" w14:textId="77777777" w:rsidR="000001F8" w:rsidRPr="000001F8" w:rsidRDefault="000001F8" w:rsidP="000001F8">
      <w:pPr>
        <w:numPr>
          <w:ilvl w:val="1"/>
          <w:numId w:val="5"/>
        </w:numPr>
        <w:spacing w:after="0" w:line="240" w:lineRule="auto"/>
      </w:pPr>
      <w:r w:rsidRPr="000001F8">
        <w:t xml:space="preserve">States like </w:t>
      </w:r>
      <w:r w:rsidRPr="000001F8">
        <w:rPr>
          <w:b/>
          <w:bCs/>
        </w:rPr>
        <w:t>Texas, Florida, California, and Pennsylvania</w:t>
      </w:r>
      <w:r w:rsidRPr="000001F8">
        <w:t xml:space="preserve"> consistently show </w:t>
      </w:r>
      <w:r w:rsidRPr="000001F8">
        <w:rPr>
          <w:b/>
          <w:bCs/>
        </w:rPr>
        <w:t>brighter tiles</w:t>
      </w:r>
      <w:r w:rsidRPr="000001F8">
        <w:t xml:space="preserve">, signaling </w:t>
      </w:r>
      <w:r w:rsidRPr="000001F8">
        <w:rPr>
          <w:b/>
          <w:bCs/>
        </w:rPr>
        <w:t>larger absolute death counts</w:t>
      </w:r>
      <w:r w:rsidRPr="000001F8">
        <w:t>, possibly due to population size and state-specific outbreaks.</w:t>
      </w:r>
    </w:p>
    <w:p w14:paraId="32E620B5" w14:textId="77777777" w:rsidR="000001F8" w:rsidRPr="000001F8" w:rsidRDefault="000001F8" w:rsidP="000001F8">
      <w:pPr>
        <w:numPr>
          <w:ilvl w:val="1"/>
          <w:numId w:val="5"/>
        </w:numPr>
        <w:spacing w:after="0" w:line="240" w:lineRule="auto"/>
      </w:pPr>
      <w:r w:rsidRPr="000001F8">
        <w:t xml:space="preserve">Other states like </w:t>
      </w:r>
      <w:r w:rsidRPr="000001F8">
        <w:rPr>
          <w:b/>
          <w:bCs/>
        </w:rPr>
        <w:t>Vermont, Hawaii, and Alaska</w:t>
      </w:r>
      <w:r w:rsidRPr="000001F8">
        <w:t xml:space="preserve"> remain </w:t>
      </w:r>
      <w:r w:rsidRPr="000001F8">
        <w:rPr>
          <w:b/>
          <w:bCs/>
        </w:rPr>
        <w:t>lighter</w:t>
      </w:r>
      <w:r w:rsidRPr="000001F8">
        <w:t xml:space="preserve">, indicating </w:t>
      </w:r>
      <w:r w:rsidRPr="000001F8">
        <w:rPr>
          <w:b/>
          <w:bCs/>
        </w:rPr>
        <w:t>fewer deaths overall</w:t>
      </w:r>
      <w:r w:rsidRPr="000001F8">
        <w:t>.</w:t>
      </w:r>
    </w:p>
    <w:p w14:paraId="41818EBB" w14:textId="77777777" w:rsidR="000001F8" w:rsidRPr="000001F8" w:rsidRDefault="000001F8" w:rsidP="000001F8">
      <w:pPr>
        <w:numPr>
          <w:ilvl w:val="0"/>
          <w:numId w:val="5"/>
        </w:numPr>
        <w:spacing w:after="0" w:line="240" w:lineRule="auto"/>
      </w:pPr>
      <w:r w:rsidRPr="000001F8">
        <w:rPr>
          <w:b/>
          <w:bCs/>
        </w:rPr>
        <w:t>Later Decline in Mortality</w:t>
      </w:r>
      <w:r w:rsidRPr="000001F8">
        <w:t>:</w:t>
      </w:r>
    </w:p>
    <w:p w14:paraId="224D60A5" w14:textId="77777777" w:rsidR="000001F8" w:rsidRPr="000001F8" w:rsidRDefault="000001F8" w:rsidP="000001F8">
      <w:pPr>
        <w:numPr>
          <w:ilvl w:val="1"/>
          <w:numId w:val="5"/>
        </w:numPr>
        <w:spacing w:after="0" w:line="240" w:lineRule="auto"/>
      </w:pPr>
      <w:r w:rsidRPr="000001F8">
        <w:t xml:space="preserve">By </w:t>
      </w:r>
      <w:r w:rsidRPr="000001F8">
        <w:rPr>
          <w:b/>
          <w:bCs/>
        </w:rPr>
        <w:t>2023 and beyond</w:t>
      </w:r>
      <w:r w:rsidRPr="000001F8">
        <w:t xml:space="preserve">, many states show </w:t>
      </w:r>
      <w:r w:rsidRPr="000001F8">
        <w:rPr>
          <w:b/>
          <w:bCs/>
        </w:rPr>
        <w:t>lighter colors</w:t>
      </w:r>
      <w:r w:rsidRPr="000001F8">
        <w:t xml:space="preserve">, suggesting a </w:t>
      </w:r>
      <w:r w:rsidRPr="000001F8">
        <w:rPr>
          <w:b/>
          <w:bCs/>
        </w:rPr>
        <w:t>reduction in COVID-19 deaths</w:t>
      </w:r>
      <w:r w:rsidRPr="000001F8">
        <w:t xml:space="preserve">, potentially due to </w:t>
      </w:r>
      <w:r w:rsidRPr="000001F8">
        <w:rPr>
          <w:b/>
          <w:bCs/>
        </w:rPr>
        <w:t>widespread vaccination</w:t>
      </w:r>
      <w:r w:rsidRPr="000001F8">
        <w:t xml:space="preserve">, </w:t>
      </w:r>
      <w:r w:rsidRPr="000001F8">
        <w:rPr>
          <w:b/>
          <w:bCs/>
        </w:rPr>
        <w:t>prior immunity</w:t>
      </w:r>
      <w:r w:rsidRPr="000001F8">
        <w:t xml:space="preserve">, and </w:t>
      </w:r>
      <w:r w:rsidRPr="000001F8">
        <w:rPr>
          <w:b/>
          <w:bCs/>
        </w:rPr>
        <w:t>improved treatment</w:t>
      </w:r>
      <w:r w:rsidRPr="000001F8">
        <w:t>.</w:t>
      </w:r>
    </w:p>
    <w:p w14:paraId="417C2BD7" w14:textId="77777777" w:rsidR="000001F8" w:rsidRDefault="000001F8" w:rsidP="00947C3B">
      <w:pPr>
        <w:spacing w:after="0" w:line="240" w:lineRule="auto"/>
      </w:pPr>
    </w:p>
    <w:p w14:paraId="552C9DFD" w14:textId="77777777" w:rsidR="00313FE3" w:rsidRPr="00313FE3" w:rsidRDefault="00313FE3" w:rsidP="00313FE3">
      <w:pPr>
        <w:spacing w:after="0" w:line="240" w:lineRule="auto"/>
        <w:rPr>
          <w:b/>
          <w:bCs/>
        </w:rPr>
      </w:pPr>
      <w:r w:rsidRPr="00313FE3">
        <w:rPr>
          <w:b/>
          <w:bCs/>
        </w:rPr>
        <w:t>Summary of Findings from Plot 5: "Top 5 States by COVID-19 Death Rate for Each Variant Wave"</w:t>
      </w:r>
    </w:p>
    <w:p w14:paraId="2BB5DD03" w14:textId="77777777" w:rsidR="00313FE3" w:rsidRPr="00313FE3" w:rsidRDefault="00313FE3" w:rsidP="00313FE3">
      <w:pPr>
        <w:spacing w:after="0" w:line="240" w:lineRule="auto"/>
      </w:pPr>
      <w:r w:rsidRPr="00313FE3">
        <w:t xml:space="preserve">This plot gives a </w:t>
      </w:r>
      <w:r w:rsidRPr="00313FE3">
        <w:rPr>
          <w:b/>
          <w:bCs/>
        </w:rPr>
        <w:t>clear snapshot of the top 5 hardest-hit states</w:t>
      </w:r>
      <w:r w:rsidRPr="00313FE3">
        <w:t xml:space="preserve"> (by </w:t>
      </w:r>
      <w:r w:rsidRPr="00313FE3">
        <w:rPr>
          <w:b/>
          <w:bCs/>
        </w:rPr>
        <w:t>death rate per 100,000 people</w:t>
      </w:r>
      <w:r w:rsidRPr="00313FE3">
        <w:t xml:space="preserve">) during </w:t>
      </w:r>
      <w:r w:rsidRPr="00313FE3">
        <w:rPr>
          <w:b/>
          <w:bCs/>
        </w:rPr>
        <w:t>each major COVID-19 variant wave</w:t>
      </w:r>
      <w:r w:rsidRPr="00313FE3">
        <w:t xml:space="preserve"> from 2020 to 2024.</w:t>
      </w:r>
    </w:p>
    <w:p w14:paraId="7AEC775B" w14:textId="77777777" w:rsidR="00313FE3" w:rsidRPr="00313FE3" w:rsidRDefault="00000000" w:rsidP="00313FE3">
      <w:pPr>
        <w:spacing w:after="0" w:line="240" w:lineRule="auto"/>
      </w:pPr>
      <w:r>
        <w:pict w14:anchorId="0B8A56B2">
          <v:rect id="_x0000_i1025" style="width:0;height:1.5pt" o:hralign="center" o:hrstd="t" o:hr="t" fillcolor="#a0a0a0" stroked="f"/>
        </w:pict>
      </w:r>
    </w:p>
    <w:p w14:paraId="45F27D38" w14:textId="77777777" w:rsidR="00313FE3" w:rsidRDefault="00313FE3" w:rsidP="00313FE3">
      <w:pPr>
        <w:spacing w:after="0" w:line="240" w:lineRule="auto"/>
        <w:rPr>
          <w:b/>
          <w:bCs/>
        </w:rPr>
      </w:pPr>
      <w:r w:rsidRPr="00313FE3">
        <w:rPr>
          <w:b/>
          <w:bCs/>
        </w:rPr>
        <w:t>Key Observations by Wave:</w:t>
      </w:r>
    </w:p>
    <w:p w14:paraId="46A03780" w14:textId="14B6DABF" w:rsidR="00313FE3" w:rsidRPr="00313FE3" w:rsidRDefault="00313FE3" w:rsidP="00313FE3">
      <w:pPr>
        <w:spacing w:after="0" w:line="240" w:lineRule="auto"/>
        <w:rPr>
          <w:b/>
          <w:bCs/>
        </w:rPr>
      </w:pPr>
      <w:r w:rsidRPr="00313FE3">
        <w:rPr>
          <w:b/>
          <w:bCs/>
        </w:rPr>
        <w:t xml:space="preserve"> 1st Wave: Original (Mar 2020 – Feb 2021)</w:t>
      </w:r>
    </w:p>
    <w:p w14:paraId="0B7E0644" w14:textId="77777777" w:rsidR="00313FE3" w:rsidRPr="00313FE3" w:rsidRDefault="00313FE3" w:rsidP="00313FE3">
      <w:pPr>
        <w:numPr>
          <w:ilvl w:val="0"/>
          <w:numId w:val="6"/>
        </w:numPr>
        <w:spacing w:after="0" w:line="240" w:lineRule="auto"/>
      </w:pPr>
      <w:r w:rsidRPr="00313FE3">
        <w:rPr>
          <w:b/>
          <w:bCs/>
        </w:rPr>
        <w:t>New York and New Jersey</w:t>
      </w:r>
      <w:r w:rsidRPr="00313FE3">
        <w:t xml:space="preserve"> were among the hardest hit, likely due to early outbreak clusters and overwhelmed healthcare systems.</w:t>
      </w:r>
    </w:p>
    <w:p w14:paraId="7CC30D3B" w14:textId="77777777" w:rsidR="00313FE3" w:rsidRPr="00313FE3" w:rsidRDefault="00313FE3" w:rsidP="00313FE3">
      <w:pPr>
        <w:numPr>
          <w:ilvl w:val="0"/>
          <w:numId w:val="6"/>
        </w:numPr>
        <w:spacing w:after="0" w:line="240" w:lineRule="auto"/>
      </w:pPr>
      <w:r w:rsidRPr="00313FE3">
        <w:t>States with large metro populations or delayed lockdowns experienced higher per capita deaths.</w:t>
      </w:r>
    </w:p>
    <w:p w14:paraId="61DF88EB" w14:textId="02BAB127" w:rsidR="00313FE3" w:rsidRPr="00313FE3" w:rsidRDefault="00313FE3" w:rsidP="00313FE3">
      <w:pPr>
        <w:spacing w:after="0" w:line="240" w:lineRule="auto"/>
        <w:rPr>
          <w:b/>
          <w:bCs/>
        </w:rPr>
      </w:pPr>
      <w:r w:rsidRPr="00313FE3">
        <w:rPr>
          <w:b/>
          <w:bCs/>
        </w:rPr>
        <w:t xml:space="preserve"> 2nd Wave: Alpha (Jan – Jun 2021)</w:t>
      </w:r>
    </w:p>
    <w:p w14:paraId="57947C35" w14:textId="77777777" w:rsidR="00313FE3" w:rsidRPr="00313FE3" w:rsidRDefault="00313FE3" w:rsidP="00313FE3">
      <w:pPr>
        <w:numPr>
          <w:ilvl w:val="0"/>
          <w:numId w:val="7"/>
        </w:numPr>
        <w:spacing w:after="0" w:line="240" w:lineRule="auto"/>
      </w:pPr>
      <w:r w:rsidRPr="00313FE3">
        <w:rPr>
          <w:b/>
          <w:bCs/>
        </w:rPr>
        <w:t>Southern states</w:t>
      </w:r>
      <w:r w:rsidRPr="00313FE3">
        <w:t xml:space="preserve"> like </w:t>
      </w:r>
      <w:r w:rsidRPr="00313FE3">
        <w:rPr>
          <w:b/>
          <w:bCs/>
        </w:rPr>
        <w:t>Alabama and Mississippi</w:t>
      </w:r>
      <w:r w:rsidRPr="00313FE3">
        <w:t xml:space="preserve"> appear at the top, reflecting </w:t>
      </w:r>
      <w:r w:rsidRPr="00313FE3">
        <w:rPr>
          <w:b/>
          <w:bCs/>
        </w:rPr>
        <w:t>vaccine hesitancy</w:t>
      </w:r>
      <w:r w:rsidRPr="00313FE3">
        <w:t xml:space="preserve"> and lower initial vaccine rollout in those areas.</w:t>
      </w:r>
    </w:p>
    <w:p w14:paraId="766DD91D" w14:textId="77777777" w:rsidR="00313FE3" w:rsidRPr="00313FE3" w:rsidRDefault="00313FE3" w:rsidP="00313FE3">
      <w:pPr>
        <w:numPr>
          <w:ilvl w:val="0"/>
          <w:numId w:val="7"/>
        </w:numPr>
        <w:spacing w:after="0" w:line="240" w:lineRule="auto"/>
      </w:pPr>
      <w:r w:rsidRPr="00313FE3">
        <w:t>High rates may also reflect under-resourced healthcare systems.</w:t>
      </w:r>
    </w:p>
    <w:p w14:paraId="6F2F21E5" w14:textId="3975873D" w:rsidR="00313FE3" w:rsidRPr="00313FE3" w:rsidRDefault="00313FE3" w:rsidP="00313FE3">
      <w:pPr>
        <w:spacing w:after="0" w:line="240" w:lineRule="auto"/>
        <w:rPr>
          <w:b/>
          <w:bCs/>
        </w:rPr>
      </w:pPr>
      <w:r w:rsidRPr="00313FE3">
        <w:rPr>
          <w:b/>
          <w:bCs/>
        </w:rPr>
        <w:t>3rd Wave: Delta (Jul – Nov 2021)</w:t>
      </w:r>
    </w:p>
    <w:p w14:paraId="7E3451D6" w14:textId="77777777" w:rsidR="00313FE3" w:rsidRPr="00313FE3" w:rsidRDefault="00313FE3" w:rsidP="00313FE3">
      <w:pPr>
        <w:numPr>
          <w:ilvl w:val="0"/>
          <w:numId w:val="8"/>
        </w:numPr>
        <w:spacing w:after="0" w:line="240" w:lineRule="auto"/>
      </w:pPr>
      <w:r w:rsidRPr="00313FE3">
        <w:t xml:space="preserve">A </w:t>
      </w:r>
      <w:r w:rsidRPr="00313FE3">
        <w:rPr>
          <w:b/>
          <w:bCs/>
        </w:rPr>
        <w:t>dramatic shift</w:t>
      </w:r>
      <w:r w:rsidRPr="00313FE3">
        <w:t xml:space="preserve"> is visible: </w:t>
      </w:r>
      <w:r w:rsidRPr="00313FE3">
        <w:rPr>
          <w:b/>
          <w:bCs/>
        </w:rPr>
        <w:t>southern and midwestern states</w:t>
      </w:r>
      <w:r w:rsidRPr="00313FE3">
        <w:t xml:space="preserve"> like </w:t>
      </w:r>
      <w:r w:rsidRPr="00313FE3">
        <w:rPr>
          <w:b/>
          <w:bCs/>
        </w:rPr>
        <w:t>West Virginia, Arkansas, and Missouri</w:t>
      </w:r>
      <w:r w:rsidRPr="00313FE3">
        <w:t xml:space="preserve"> dominate the list.</w:t>
      </w:r>
    </w:p>
    <w:p w14:paraId="3834847D" w14:textId="77777777" w:rsidR="00313FE3" w:rsidRPr="00313FE3" w:rsidRDefault="00313FE3" w:rsidP="00313FE3">
      <w:pPr>
        <w:numPr>
          <w:ilvl w:val="0"/>
          <w:numId w:val="8"/>
        </w:numPr>
        <w:spacing w:after="0" w:line="240" w:lineRule="auto"/>
      </w:pPr>
      <w:r w:rsidRPr="00313FE3">
        <w:t xml:space="preserve">Delta was highly transmissible, and the </w:t>
      </w:r>
      <w:r w:rsidRPr="00313FE3">
        <w:rPr>
          <w:b/>
          <w:bCs/>
        </w:rPr>
        <w:t>low vaccination coverage</w:t>
      </w:r>
      <w:r w:rsidRPr="00313FE3">
        <w:t xml:space="preserve"> during this period played a major role.</w:t>
      </w:r>
    </w:p>
    <w:p w14:paraId="51CB9217" w14:textId="4E5D1171" w:rsidR="00313FE3" w:rsidRPr="00313FE3" w:rsidRDefault="00313FE3" w:rsidP="00313FE3">
      <w:pPr>
        <w:spacing w:after="0" w:line="240" w:lineRule="auto"/>
        <w:rPr>
          <w:b/>
          <w:bCs/>
        </w:rPr>
      </w:pPr>
      <w:r w:rsidRPr="00313FE3">
        <w:rPr>
          <w:b/>
          <w:bCs/>
        </w:rPr>
        <w:t>4th Wave: Omicron BA.1 (Dec 2021 – Mar 2022)</w:t>
      </w:r>
    </w:p>
    <w:p w14:paraId="09B05EAA" w14:textId="77777777" w:rsidR="00313FE3" w:rsidRPr="00313FE3" w:rsidRDefault="00313FE3" w:rsidP="00313FE3">
      <w:pPr>
        <w:numPr>
          <w:ilvl w:val="0"/>
          <w:numId w:val="9"/>
        </w:numPr>
        <w:spacing w:after="0" w:line="240" w:lineRule="auto"/>
      </w:pPr>
      <w:r w:rsidRPr="00313FE3">
        <w:t xml:space="preserve">Although Omicron was generally milder, states like </w:t>
      </w:r>
      <w:r w:rsidRPr="00313FE3">
        <w:rPr>
          <w:b/>
          <w:bCs/>
        </w:rPr>
        <w:t>West Virginia and Tennessee</w:t>
      </w:r>
      <w:r w:rsidRPr="00313FE3">
        <w:t xml:space="preserve"> still reported high death rates—again suggesting disparities in healthcare access and comorbidities.</w:t>
      </w:r>
    </w:p>
    <w:p w14:paraId="4E2C5F39" w14:textId="4D9D6E7F" w:rsidR="00313FE3" w:rsidRPr="00313FE3" w:rsidRDefault="00313FE3" w:rsidP="00313FE3">
      <w:pPr>
        <w:spacing w:after="0" w:line="240" w:lineRule="auto"/>
        <w:rPr>
          <w:b/>
          <w:bCs/>
        </w:rPr>
      </w:pPr>
      <w:r w:rsidRPr="00313FE3">
        <w:rPr>
          <w:b/>
          <w:bCs/>
        </w:rPr>
        <w:t>5th Wave: Omicron BA.2–BA.5–XBB (Apr 2022 – Jun 2023)</w:t>
      </w:r>
    </w:p>
    <w:p w14:paraId="174DE1C8" w14:textId="77777777" w:rsidR="00313FE3" w:rsidRPr="00313FE3" w:rsidRDefault="00313FE3" w:rsidP="00313FE3">
      <w:pPr>
        <w:numPr>
          <w:ilvl w:val="0"/>
          <w:numId w:val="10"/>
        </w:numPr>
        <w:spacing w:after="0" w:line="240" w:lineRule="auto"/>
      </w:pPr>
      <w:r w:rsidRPr="00313FE3">
        <w:lastRenderedPageBreak/>
        <w:t xml:space="preserve">Death rates decreased overall, but </w:t>
      </w:r>
      <w:r w:rsidRPr="00313FE3">
        <w:rPr>
          <w:b/>
          <w:bCs/>
        </w:rPr>
        <w:t>smaller states</w:t>
      </w:r>
      <w:r w:rsidRPr="00313FE3">
        <w:t xml:space="preserve"> with older populations (e.g., </w:t>
      </w:r>
      <w:r w:rsidRPr="00313FE3">
        <w:rPr>
          <w:b/>
          <w:bCs/>
        </w:rPr>
        <w:t>West Virginia, Kentucky</w:t>
      </w:r>
      <w:r w:rsidRPr="00313FE3">
        <w:t>) continued to have higher per capita rates.</w:t>
      </w:r>
    </w:p>
    <w:p w14:paraId="21DB617E" w14:textId="71068092" w:rsidR="00313FE3" w:rsidRPr="00313FE3" w:rsidRDefault="00313FE3" w:rsidP="00313FE3">
      <w:pPr>
        <w:spacing w:after="0" w:line="240" w:lineRule="auto"/>
        <w:rPr>
          <w:b/>
          <w:bCs/>
        </w:rPr>
      </w:pPr>
      <w:r w:rsidRPr="00313FE3">
        <w:rPr>
          <w:b/>
          <w:bCs/>
        </w:rPr>
        <w:t>6th Wave: XBB (Jun 2023 – Mar 2024)</w:t>
      </w:r>
    </w:p>
    <w:p w14:paraId="7837DC36" w14:textId="77777777" w:rsidR="00313FE3" w:rsidRPr="00313FE3" w:rsidRDefault="00313FE3" w:rsidP="00313FE3">
      <w:pPr>
        <w:numPr>
          <w:ilvl w:val="0"/>
          <w:numId w:val="11"/>
        </w:numPr>
        <w:spacing w:after="0" w:line="240" w:lineRule="auto"/>
      </w:pPr>
      <w:r w:rsidRPr="00313FE3">
        <w:t xml:space="preserve">Deaths continued declining, but a few states (e.g., </w:t>
      </w:r>
      <w:r w:rsidRPr="00313FE3">
        <w:rPr>
          <w:b/>
          <w:bCs/>
        </w:rPr>
        <w:t>Alaska or Mississippi</w:t>
      </w:r>
      <w:r w:rsidRPr="00313FE3">
        <w:t xml:space="preserve">) still experienced comparatively higher burden—possibly due to </w:t>
      </w:r>
      <w:r w:rsidRPr="00313FE3">
        <w:rPr>
          <w:b/>
          <w:bCs/>
        </w:rPr>
        <w:t>regional spikes</w:t>
      </w:r>
      <w:r w:rsidRPr="00313FE3">
        <w:t>, lower booster uptake, or healthcare access issues.</w:t>
      </w:r>
    </w:p>
    <w:p w14:paraId="0A5CB964" w14:textId="77777777" w:rsidR="00C9785E" w:rsidRPr="00C9785E" w:rsidRDefault="00C9785E" w:rsidP="00C9785E">
      <w:pPr>
        <w:spacing w:after="0" w:line="240" w:lineRule="auto"/>
        <w:rPr>
          <w:b/>
          <w:bCs/>
        </w:rPr>
      </w:pPr>
      <w:r w:rsidRPr="00C9785E">
        <w:rPr>
          <w:b/>
          <w:bCs/>
        </w:rPr>
        <w:t>Findings from Plot 7: “COVID-19 Deaths Over Time – Top 10 States”</w:t>
      </w:r>
    </w:p>
    <w:p w14:paraId="2240EBB3" w14:textId="77777777" w:rsidR="00C9785E" w:rsidRPr="00C9785E" w:rsidRDefault="00C9785E" w:rsidP="00C9785E">
      <w:pPr>
        <w:spacing w:after="0" w:line="240" w:lineRule="auto"/>
      </w:pPr>
      <w:r w:rsidRPr="00C9785E">
        <w:t xml:space="preserve">This time series plot shows how COVID-19 deaths evolved </w:t>
      </w:r>
      <w:r w:rsidRPr="00C9785E">
        <w:rPr>
          <w:b/>
          <w:bCs/>
        </w:rPr>
        <w:t>month-by-month from March 2020 to December 2021</w:t>
      </w:r>
      <w:r w:rsidRPr="00C9785E">
        <w:t xml:space="preserve"> for the </w:t>
      </w:r>
      <w:r w:rsidRPr="00C9785E">
        <w:rPr>
          <w:b/>
          <w:bCs/>
        </w:rPr>
        <w:t>10 states with the highest total deaths</w:t>
      </w:r>
      <w:r w:rsidRPr="00C9785E">
        <w:t xml:space="preserve"> during that period.</w:t>
      </w:r>
    </w:p>
    <w:p w14:paraId="00B45690" w14:textId="020E42C8" w:rsidR="00C9785E" w:rsidRPr="00C9785E" w:rsidRDefault="00000000" w:rsidP="00C9785E">
      <w:pPr>
        <w:spacing w:after="0" w:line="240" w:lineRule="auto"/>
      </w:pPr>
      <w:r>
        <w:pict w14:anchorId="3FC14AFF">
          <v:rect id="_x0000_i1026" style="width:0;height:1.5pt" o:hralign="center" o:hrstd="t" o:hr="t" fillcolor="#a0a0a0" stroked="f"/>
        </w:pict>
      </w:r>
      <w:r w:rsidR="00C9785E" w:rsidRPr="00C9785E">
        <w:rPr>
          <w:b/>
          <w:bCs/>
        </w:rPr>
        <w:t xml:space="preserve"> Key Observations:</w:t>
      </w:r>
    </w:p>
    <w:p w14:paraId="21697648" w14:textId="77777777" w:rsidR="00C9785E" w:rsidRPr="00C9785E" w:rsidRDefault="00C9785E" w:rsidP="00C9785E">
      <w:pPr>
        <w:spacing w:after="0" w:line="240" w:lineRule="auto"/>
        <w:rPr>
          <w:b/>
          <w:bCs/>
        </w:rPr>
      </w:pPr>
      <w:r w:rsidRPr="00C9785E">
        <w:rPr>
          <w:rFonts w:ascii="Segoe UI Emoji" w:hAnsi="Segoe UI Emoji" w:cs="Segoe UI Emoji"/>
          <w:b/>
          <w:bCs/>
        </w:rPr>
        <w:t>🔹</w:t>
      </w:r>
      <w:r w:rsidRPr="00C9785E">
        <w:rPr>
          <w:b/>
          <w:bCs/>
        </w:rPr>
        <w:t xml:space="preserve"> Early Surges:</w:t>
      </w:r>
    </w:p>
    <w:p w14:paraId="65EB62D3" w14:textId="77777777" w:rsidR="00C9785E" w:rsidRPr="00C9785E" w:rsidRDefault="00C9785E" w:rsidP="00C9785E">
      <w:pPr>
        <w:numPr>
          <w:ilvl w:val="0"/>
          <w:numId w:val="12"/>
        </w:numPr>
        <w:spacing w:after="0" w:line="240" w:lineRule="auto"/>
      </w:pPr>
      <w:r w:rsidRPr="00C9785E">
        <w:rPr>
          <w:b/>
          <w:bCs/>
        </w:rPr>
        <w:t>New York</w:t>
      </w:r>
      <w:r w:rsidRPr="00C9785E">
        <w:t xml:space="preserve"> shows a </w:t>
      </w:r>
      <w:r w:rsidRPr="00C9785E">
        <w:rPr>
          <w:b/>
          <w:bCs/>
        </w:rPr>
        <w:t>steep spike in early 2020</w:t>
      </w:r>
      <w:r w:rsidRPr="00C9785E">
        <w:t xml:space="preserve"> (March–May), reflecting the devastating first wave and overwhelmed hospitals.</w:t>
      </w:r>
    </w:p>
    <w:p w14:paraId="123B269D" w14:textId="77777777" w:rsidR="00C9785E" w:rsidRPr="00C9785E" w:rsidRDefault="00C9785E" w:rsidP="00C9785E">
      <w:pPr>
        <w:numPr>
          <w:ilvl w:val="0"/>
          <w:numId w:val="12"/>
        </w:numPr>
        <w:spacing w:after="0" w:line="240" w:lineRule="auto"/>
      </w:pPr>
      <w:r w:rsidRPr="00C9785E">
        <w:t xml:space="preserve">This early peak is </w:t>
      </w:r>
      <w:r w:rsidRPr="00C9785E">
        <w:rPr>
          <w:b/>
          <w:bCs/>
        </w:rPr>
        <w:t>unique to New York</w:t>
      </w:r>
      <w:r w:rsidRPr="00C9785E">
        <w:t>, as most other states had smaller or delayed first-wave death curves.</w:t>
      </w:r>
    </w:p>
    <w:p w14:paraId="02450AB0" w14:textId="77777777" w:rsidR="00C9785E" w:rsidRPr="00C9785E" w:rsidRDefault="00C9785E" w:rsidP="00C9785E">
      <w:pPr>
        <w:spacing w:after="0" w:line="240" w:lineRule="auto"/>
        <w:rPr>
          <w:b/>
          <w:bCs/>
        </w:rPr>
      </w:pPr>
      <w:r w:rsidRPr="00C9785E">
        <w:rPr>
          <w:rFonts w:ascii="Segoe UI Emoji" w:hAnsi="Segoe UI Emoji" w:cs="Segoe UI Emoji"/>
          <w:b/>
          <w:bCs/>
        </w:rPr>
        <w:t>🔹</w:t>
      </w:r>
      <w:r w:rsidRPr="00C9785E">
        <w:rPr>
          <w:b/>
          <w:bCs/>
        </w:rPr>
        <w:t xml:space="preserve"> Waves Become National:</w:t>
      </w:r>
    </w:p>
    <w:p w14:paraId="2DB7B783" w14:textId="77777777" w:rsidR="00C9785E" w:rsidRPr="00C9785E" w:rsidRDefault="00C9785E" w:rsidP="00C9785E">
      <w:pPr>
        <w:numPr>
          <w:ilvl w:val="0"/>
          <w:numId w:val="13"/>
        </w:numPr>
        <w:spacing w:after="0" w:line="240" w:lineRule="auto"/>
      </w:pPr>
      <w:r w:rsidRPr="00C9785E">
        <w:t xml:space="preserve">Starting </w:t>
      </w:r>
      <w:r w:rsidRPr="00C9785E">
        <w:rPr>
          <w:b/>
          <w:bCs/>
        </w:rPr>
        <w:t>late 2020 into early 2021</w:t>
      </w:r>
      <w:r w:rsidRPr="00C9785E">
        <w:t xml:space="preserve">, </w:t>
      </w:r>
      <w:r w:rsidRPr="00C9785E">
        <w:rPr>
          <w:b/>
          <w:bCs/>
        </w:rPr>
        <w:t>all top 10 states</w:t>
      </w:r>
      <w:r w:rsidRPr="00C9785E">
        <w:t xml:space="preserve"> show </w:t>
      </w:r>
      <w:r w:rsidRPr="00C9785E">
        <w:rPr>
          <w:b/>
          <w:bCs/>
        </w:rPr>
        <w:t>synchronized increases</w:t>
      </w:r>
      <w:r w:rsidRPr="00C9785E">
        <w:t xml:space="preserve"> in deaths, especially around:</w:t>
      </w:r>
    </w:p>
    <w:p w14:paraId="7C07F18F" w14:textId="77777777" w:rsidR="00C9785E" w:rsidRPr="00C9785E" w:rsidRDefault="00C9785E" w:rsidP="00C9785E">
      <w:pPr>
        <w:numPr>
          <w:ilvl w:val="1"/>
          <w:numId w:val="13"/>
        </w:numPr>
        <w:spacing w:after="0" w:line="240" w:lineRule="auto"/>
      </w:pPr>
      <w:r w:rsidRPr="00C9785E">
        <w:rPr>
          <w:b/>
          <w:bCs/>
        </w:rPr>
        <w:t>Winter 2020 (Alpha wave)</w:t>
      </w:r>
    </w:p>
    <w:p w14:paraId="57CAEB0A" w14:textId="77777777" w:rsidR="00C9785E" w:rsidRPr="00C9785E" w:rsidRDefault="00C9785E" w:rsidP="00C9785E">
      <w:pPr>
        <w:numPr>
          <w:ilvl w:val="1"/>
          <w:numId w:val="13"/>
        </w:numPr>
        <w:spacing w:after="0" w:line="240" w:lineRule="auto"/>
      </w:pPr>
      <w:r w:rsidRPr="00C9785E">
        <w:rPr>
          <w:b/>
          <w:bCs/>
        </w:rPr>
        <w:t>Summer 2021 (Delta wave)</w:t>
      </w:r>
    </w:p>
    <w:p w14:paraId="1EA7D4A6" w14:textId="77777777" w:rsidR="00C9785E" w:rsidRPr="00C9785E" w:rsidRDefault="00C9785E" w:rsidP="00C9785E">
      <w:pPr>
        <w:numPr>
          <w:ilvl w:val="0"/>
          <w:numId w:val="13"/>
        </w:numPr>
        <w:spacing w:after="0" w:line="240" w:lineRule="auto"/>
      </w:pPr>
      <w:r w:rsidRPr="00C9785E">
        <w:t xml:space="preserve">This reflects more </w:t>
      </w:r>
      <w:r w:rsidRPr="00C9785E">
        <w:rPr>
          <w:b/>
          <w:bCs/>
        </w:rPr>
        <w:t>widespread national transmission</w:t>
      </w:r>
      <w:r w:rsidRPr="00C9785E">
        <w:t xml:space="preserve"> and variant-driven spikes.</w:t>
      </w:r>
    </w:p>
    <w:p w14:paraId="27959B01" w14:textId="77777777" w:rsidR="00C9785E" w:rsidRPr="00C9785E" w:rsidRDefault="00C9785E" w:rsidP="00C9785E">
      <w:pPr>
        <w:spacing w:after="0" w:line="240" w:lineRule="auto"/>
        <w:rPr>
          <w:b/>
          <w:bCs/>
        </w:rPr>
      </w:pPr>
      <w:r w:rsidRPr="00C9785E">
        <w:rPr>
          <w:rFonts w:ascii="Segoe UI Emoji" w:hAnsi="Segoe UI Emoji" w:cs="Segoe UI Emoji"/>
          <w:b/>
          <w:bCs/>
        </w:rPr>
        <w:t>🔹</w:t>
      </w:r>
      <w:r w:rsidRPr="00C9785E">
        <w:rPr>
          <w:b/>
          <w:bCs/>
        </w:rPr>
        <w:t xml:space="preserve"> High-Burden States:</w:t>
      </w:r>
    </w:p>
    <w:p w14:paraId="31683FC5" w14:textId="77777777" w:rsidR="00C9785E" w:rsidRPr="00C9785E" w:rsidRDefault="00C9785E" w:rsidP="00C9785E">
      <w:pPr>
        <w:numPr>
          <w:ilvl w:val="0"/>
          <w:numId w:val="14"/>
        </w:numPr>
        <w:spacing w:after="0" w:line="240" w:lineRule="auto"/>
      </w:pPr>
      <w:r w:rsidRPr="00C9785E">
        <w:rPr>
          <w:b/>
          <w:bCs/>
        </w:rPr>
        <w:t>California, Texas, Florida</w:t>
      </w:r>
      <w:r w:rsidRPr="00C9785E">
        <w:t xml:space="preserve">, and </w:t>
      </w:r>
      <w:r w:rsidRPr="00C9785E">
        <w:rPr>
          <w:b/>
          <w:bCs/>
        </w:rPr>
        <w:t>New Jersey</w:t>
      </w:r>
      <w:r w:rsidRPr="00C9785E">
        <w:t xml:space="preserve"> show sustained high numbers over time, with </w:t>
      </w:r>
      <w:r w:rsidRPr="00C9785E">
        <w:rPr>
          <w:b/>
          <w:bCs/>
        </w:rPr>
        <w:t>multiple peaks</w:t>
      </w:r>
      <w:r w:rsidRPr="00C9785E">
        <w:t>.</w:t>
      </w:r>
    </w:p>
    <w:p w14:paraId="07632A35" w14:textId="77777777" w:rsidR="00C9785E" w:rsidRPr="00C9785E" w:rsidRDefault="00C9785E" w:rsidP="00C9785E">
      <w:pPr>
        <w:numPr>
          <w:ilvl w:val="0"/>
          <w:numId w:val="14"/>
        </w:numPr>
        <w:spacing w:after="0" w:line="240" w:lineRule="auto"/>
      </w:pPr>
      <w:r w:rsidRPr="00C9785E">
        <w:t xml:space="preserve">These states likely appear at the top due to </w:t>
      </w:r>
      <w:r w:rsidRPr="00C9785E">
        <w:rPr>
          <w:b/>
          <w:bCs/>
        </w:rPr>
        <w:t>population size</w:t>
      </w:r>
      <w:r w:rsidRPr="00C9785E">
        <w:t>, but also policy differences, variant waves, and vaccination dynamics.</w:t>
      </w:r>
    </w:p>
    <w:p w14:paraId="0256EB3B" w14:textId="77777777" w:rsidR="00C9785E" w:rsidRPr="00C9785E" w:rsidRDefault="00C9785E" w:rsidP="00C9785E">
      <w:pPr>
        <w:spacing w:after="0" w:line="240" w:lineRule="auto"/>
        <w:rPr>
          <w:b/>
          <w:bCs/>
        </w:rPr>
      </w:pPr>
      <w:r w:rsidRPr="00C9785E">
        <w:rPr>
          <w:rFonts w:ascii="Segoe UI Emoji" w:hAnsi="Segoe UI Emoji" w:cs="Segoe UI Emoji"/>
          <w:b/>
          <w:bCs/>
        </w:rPr>
        <w:t>🔹</w:t>
      </w:r>
      <w:r w:rsidRPr="00C9785E">
        <w:rPr>
          <w:b/>
          <w:bCs/>
        </w:rPr>
        <w:t xml:space="preserve"> Consistency in Ranking:</w:t>
      </w:r>
    </w:p>
    <w:p w14:paraId="5B8ADDD8" w14:textId="77777777" w:rsidR="00C9785E" w:rsidRPr="00C9785E" w:rsidRDefault="00C9785E" w:rsidP="00C9785E">
      <w:pPr>
        <w:numPr>
          <w:ilvl w:val="0"/>
          <w:numId w:val="15"/>
        </w:numPr>
        <w:spacing w:after="0" w:line="240" w:lineRule="auto"/>
      </w:pPr>
      <w:r w:rsidRPr="00C9785E">
        <w:t xml:space="preserve">Despite regional differences in timing, these top 10 states all faced </w:t>
      </w:r>
      <w:r w:rsidRPr="00C9785E">
        <w:rPr>
          <w:b/>
          <w:bCs/>
        </w:rPr>
        <w:t>repeated waves of high mortality</w:t>
      </w:r>
      <w:r w:rsidRPr="00C9785E">
        <w:t>, contributing to their cumulative totals.</w:t>
      </w:r>
    </w:p>
    <w:p w14:paraId="796D9623" w14:textId="77777777" w:rsidR="00C9785E" w:rsidRPr="00C9785E" w:rsidRDefault="00000000" w:rsidP="00C9785E">
      <w:pPr>
        <w:spacing w:after="0" w:line="240" w:lineRule="auto"/>
      </w:pPr>
      <w:r>
        <w:pict w14:anchorId="7566F89E">
          <v:rect id="_x0000_i1027" style="width:0;height:1.5pt" o:hralign="center" o:hrstd="t" o:hr="t" fillcolor="#a0a0a0" stroked="f"/>
        </w:pict>
      </w:r>
    </w:p>
    <w:p w14:paraId="7C25B86B" w14:textId="73B0F98F" w:rsidR="00C9785E" w:rsidRPr="00C9785E" w:rsidRDefault="00C9785E" w:rsidP="00C9785E">
      <w:pPr>
        <w:spacing w:after="0" w:line="240" w:lineRule="auto"/>
        <w:rPr>
          <w:b/>
          <w:bCs/>
        </w:rPr>
      </w:pPr>
      <w:r w:rsidRPr="00C9785E">
        <w:rPr>
          <w:b/>
          <w:bCs/>
        </w:rPr>
        <w:t>Overall Insight:</w:t>
      </w:r>
    </w:p>
    <w:p w14:paraId="4E20DCE0" w14:textId="77777777" w:rsidR="00C9785E" w:rsidRPr="00C9785E" w:rsidRDefault="00C9785E" w:rsidP="00C9785E">
      <w:pPr>
        <w:numPr>
          <w:ilvl w:val="0"/>
          <w:numId w:val="16"/>
        </w:numPr>
        <w:spacing w:after="0" w:line="240" w:lineRule="auto"/>
      </w:pPr>
      <w:r w:rsidRPr="00C9785E">
        <w:t xml:space="preserve">The plot illustrates how the </w:t>
      </w:r>
      <w:r w:rsidRPr="00C9785E">
        <w:rPr>
          <w:b/>
          <w:bCs/>
        </w:rPr>
        <w:t>pandemic’s impact evolved across states</w:t>
      </w:r>
      <w:r w:rsidRPr="00C9785E">
        <w:t xml:space="preserve">, with </w:t>
      </w:r>
      <w:r w:rsidRPr="00C9785E">
        <w:rPr>
          <w:b/>
          <w:bCs/>
        </w:rPr>
        <w:t>early regional crises</w:t>
      </w:r>
      <w:r w:rsidRPr="00C9785E">
        <w:t xml:space="preserve"> turning into </w:t>
      </w:r>
      <w:r w:rsidRPr="00C9785E">
        <w:rPr>
          <w:b/>
          <w:bCs/>
        </w:rPr>
        <w:t>nationwide surges</w:t>
      </w:r>
      <w:r w:rsidRPr="00C9785E">
        <w:t>.</w:t>
      </w:r>
    </w:p>
    <w:p w14:paraId="5DC66EE4" w14:textId="77777777" w:rsidR="00C9785E" w:rsidRPr="00C9785E" w:rsidRDefault="00C9785E" w:rsidP="00C9785E">
      <w:pPr>
        <w:numPr>
          <w:ilvl w:val="0"/>
          <w:numId w:val="16"/>
        </w:numPr>
        <w:spacing w:after="0" w:line="240" w:lineRule="auto"/>
      </w:pPr>
      <w:r w:rsidRPr="00C9785E">
        <w:t xml:space="preserve">States with </w:t>
      </w:r>
      <w:r w:rsidRPr="00C9785E">
        <w:rPr>
          <w:b/>
          <w:bCs/>
        </w:rPr>
        <w:t>large populations</w:t>
      </w:r>
      <w:r w:rsidRPr="00C9785E">
        <w:t xml:space="preserve"> and/or </w:t>
      </w:r>
      <w:r w:rsidRPr="00C9785E">
        <w:rPr>
          <w:b/>
          <w:bCs/>
        </w:rPr>
        <w:t>early outbreaks</w:t>
      </w:r>
      <w:r w:rsidRPr="00C9785E">
        <w:t xml:space="preserve"> like New York, California, and Texas consistently show </w:t>
      </w:r>
      <w:r w:rsidRPr="00C9785E">
        <w:rPr>
          <w:b/>
          <w:bCs/>
        </w:rPr>
        <w:t>elevated death counts over time</w:t>
      </w:r>
      <w:r w:rsidRPr="00C9785E">
        <w:t>.</w:t>
      </w:r>
    </w:p>
    <w:p w14:paraId="209901CA" w14:textId="77777777" w:rsidR="00C9785E" w:rsidRPr="00C9785E" w:rsidRDefault="00C9785E" w:rsidP="00C9785E">
      <w:pPr>
        <w:numPr>
          <w:ilvl w:val="0"/>
          <w:numId w:val="16"/>
        </w:numPr>
        <w:spacing w:after="0" w:line="240" w:lineRule="auto"/>
      </w:pPr>
      <w:r w:rsidRPr="00C9785E">
        <w:t xml:space="preserve">This plot emphasizes the </w:t>
      </w:r>
      <w:r w:rsidRPr="00C9785E">
        <w:rPr>
          <w:b/>
          <w:bCs/>
        </w:rPr>
        <w:t>chronic burden</w:t>
      </w:r>
      <w:r w:rsidRPr="00C9785E">
        <w:t xml:space="preserve"> some states endured across multiple waves—highlighting the need for resilient healthcare infrastructure and timely public health interventions.</w:t>
      </w:r>
    </w:p>
    <w:p w14:paraId="45D3AD71" w14:textId="77777777" w:rsidR="00313FE3" w:rsidRDefault="00313FE3" w:rsidP="00947C3B">
      <w:pPr>
        <w:spacing w:after="0" w:line="240" w:lineRule="auto"/>
      </w:pPr>
    </w:p>
    <w:sectPr w:rsidR="00313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31222"/>
    <w:multiLevelType w:val="multilevel"/>
    <w:tmpl w:val="B8A2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D534D"/>
    <w:multiLevelType w:val="multilevel"/>
    <w:tmpl w:val="F5A0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93056"/>
    <w:multiLevelType w:val="multilevel"/>
    <w:tmpl w:val="1892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C0973"/>
    <w:multiLevelType w:val="multilevel"/>
    <w:tmpl w:val="5E90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87F8E"/>
    <w:multiLevelType w:val="multilevel"/>
    <w:tmpl w:val="610E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D2874"/>
    <w:multiLevelType w:val="multilevel"/>
    <w:tmpl w:val="2756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82FD3"/>
    <w:multiLevelType w:val="multilevel"/>
    <w:tmpl w:val="BE3C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21884"/>
    <w:multiLevelType w:val="multilevel"/>
    <w:tmpl w:val="875E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03237"/>
    <w:multiLevelType w:val="multilevel"/>
    <w:tmpl w:val="4AF2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762C16"/>
    <w:multiLevelType w:val="multilevel"/>
    <w:tmpl w:val="E50A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30D6A"/>
    <w:multiLevelType w:val="multilevel"/>
    <w:tmpl w:val="92B4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B09A4"/>
    <w:multiLevelType w:val="multilevel"/>
    <w:tmpl w:val="FD12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B4349"/>
    <w:multiLevelType w:val="multilevel"/>
    <w:tmpl w:val="37EA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F796D"/>
    <w:multiLevelType w:val="multilevel"/>
    <w:tmpl w:val="29BC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E3129"/>
    <w:multiLevelType w:val="multilevel"/>
    <w:tmpl w:val="77601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4B72A2"/>
    <w:multiLevelType w:val="multilevel"/>
    <w:tmpl w:val="2562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736B82"/>
    <w:multiLevelType w:val="multilevel"/>
    <w:tmpl w:val="511295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37736D"/>
    <w:multiLevelType w:val="multilevel"/>
    <w:tmpl w:val="E194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6D46BF"/>
    <w:multiLevelType w:val="multilevel"/>
    <w:tmpl w:val="8A3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030183">
    <w:abstractNumId w:val="17"/>
  </w:num>
  <w:num w:numId="2" w16cid:durableId="1062827053">
    <w:abstractNumId w:val="7"/>
  </w:num>
  <w:num w:numId="3" w16cid:durableId="79177930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 w16cid:durableId="279580666">
    <w:abstractNumId w:val="14"/>
  </w:num>
  <w:num w:numId="5" w16cid:durableId="1324165456">
    <w:abstractNumId w:val="8"/>
  </w:num>
  <w:num w:numId="6" w16cid:durableId="362249387">
    <w:abstractNumId w:val="3"/>
  </w:num>
  <w:num w:numId="7" w16cid:durableId="1217281215">
    <w:abstractNumId w:val="0"/>
  </w:num>
  <w:num w:numId="8" w16cid:durableId="2053461713">
    <w:abstractNumId w:val="4"/>
  </w:num>
  <w:num w:numId="9" w16cid:durableId="646324214">
    <w:abstractNumId w:val="9"/>
  </w:num>
  <w:num w:numId="10" w16cid:durableId="1984190805">
    <w:abstractNumId w:val="11"/>
  </w:num>
  <w:num w:numId="11" w16cid:durableId="1833914205">
    <w:abstractNumId w:val="10"/>
  </w:num>
  <w:num w:numId="12" w16cid:durableId="357974756">
    <w:abstractNumId w:val="6"/>
  </w:num>
  <w:num w:numId="13" w16cid:durableId="1296522188">
    <w:abstractNumId w:val="13"/>
  </w:num>
  <w:num w:numId="14" w16cid:durableId="85154879">
    <w:abstractNumId w:val="12"/>
  </w:num>
  <w:num w:numId="15" w16cid:durableId="1500734030">
    <w:abstractNumId w:val="5"/>
  </w:num>
  <w:num w:numId="16" w16cid:durableId="525211872">
    <w:abstractNumId w:val="1"/>
  </w:num>
  <w:num w:numId="17" w16cid:durableId="770316778">
    <w:abstractNumId w:val="15"/>
  </w:num>
  <w:num w:numId="18" w16cid:durableId="1796177692">
    <w:abstractNumId w:val="18"/>
  </w:num>
  <w:num w:numId="19" w16cid:durableId="28346651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96025960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927111559">
    <w:abstractNumId w:val="16"/>
  </w:num>
  <w:num w:numId="22" w16cid:durableId="38407498">
    <w:abstractNumId w:val="16"/>
    <w:lvlOverride w:ilvl="0">
      <w:lvl w:ilvl="0">
        <w:numFmt w:val="decimal"/>
        <w:lvlText w:val="%1."/>
        <w:lvlJc w:val="left"/>
      </w:lvl>
    </w:lvlOverride>
  </w:num>
  <w:num w:numId="23" w16cid:durableId="1286696462">
    <w:abstractNumId w:val="1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47"/>
    <w:rsid w:val="000001F8"/>
    <w:rsid w:val="0008407A"/>
    <w:rsid w:val="002104DE"/>
    <w:rsid w:val="00313FE3"/>
    <w:rsid w:val="004316F6"/>
    <w:rsid w:val="004F097A"/>
    <w:rsid w:val="00607C53"/>
    <w:rsid w:val="007825B6"/>
    <w:rsid w:val="00836267"/>
    <w:rsid w:val="008D3185"/>
    <w:rsid w:val="00947C3B"/>
    <w:rsid w:val="00A30242"/>
    <w:rsid w:val="00A509C2"/>
    <w:rsid w:val="00AE4509"/>
    <w:rsid w:val="00AF5089"/>
    <w:rsid w:val="00B332EE"/>
    <w:rsid w:val="00B851BF"/>
    <w:rsid w:val="00C9785E"/>
    <w:rsid w:val="00EC1F76"/>
    <w:rsid w:val="00F6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239C"/>
  <w15:chartTrackingRefBased/>
  <w15:docId w15:val="{5758CF06-424F-4D18-9254-9E12BDC4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B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B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B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B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B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Indhira Vadivel</dc:creator>
  <cp:keywords/>
  <dc:description/>
  <cp:lastModifiedBy>Indhira Vadivel</cp:lastModifiedBy>
  <cp:revision>5</cp:revision>
  <dcterms:created xsi:type="dcterms:W3CDTF">2025-04-14T01:37:00Z</dcterms:created>
  <dcterms:modified xsi:type="dcterms:W3CDTF">2025-04-15T05:32:00Z</dcterms:modified>
</cp:coreProperties>
</file>