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P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Esakkiammal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3/168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Nethaji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Nagar,Gangaikondan</w:t>
      </w:r>
      <w:proofErr w:type="spellEnd"/>
      <w:proofErr w:type="gramEnd"/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Mobile: 9361765633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 mail id: </w:t>
      </w:r>
      <w:r>
        <w:t>indhu8515@gmail.com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2"/>
        <w:gridCol w:w="1695"/>
        <w:gridCol w:w="3398"/>
        <w:gridCol w:w="1390"/>
        <w:gridCol w:w="1781"/>
      </w:tblGrid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104DE3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higher sec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school,Gangaikondan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104DE3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irls High School,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Gangaikondan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Achievements:</w:t>
      </w:r>
    </w:p>
    <w:p w:rsidR="00104DE3" w:rsidRDefault="00104DE3" w:rsidP="00104DE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Got second price for Painting conducted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Academy of fine arts.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Esakkiammal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FEE53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A2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1</cp:revision>
  <dcterms:created xsi:type="dcterms:W3CDTF">2023-10-30T05:46:00Z</dcterms:created>
  <dcterms:modified xsi:type="dcterms:W3CDTF">2023-10-30T05:51:00Z</dcterms:modified>
</cp:coreProperties>
</file>