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qx1mcz66yhg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Remove One of the Correlated Features (Basic Approach)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two variables are highly correlated, we can manually drop one.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jnz92h60r5j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corr_matrix = df.corr()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print(corr_matrix["salary"].sort_values(ascending=False))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mba_p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correlation = 0.92</w:t>
        <w:br w:type="textWrapping"/>
        <w:t xml:space="preserve"> Then keep the one and drop the other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df.drop("mba_p", axis=1, inplace=True)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a380dv2ajs4a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Combine Correlated Features (Feature Engineering)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dropping, combine them.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mgwsviz9yx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correlated: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df["academic_avg"] = (df["ssc_p"] + df["hsc_p"]) / 2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df.drop(["ssc_p", "hsc_p"],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keeps the information while reducing collinearity.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b6rsx68obw8i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3. Use Regularization (Ridge, Lasso, Elastic Net)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Multicollinearity affects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but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Ridge and Lasso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handle it automatically.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1p2odnqiak1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Ridge Regression Example: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sklearn.linear_model import Ridge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= Ridge(alpha=1)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model.fit(X,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Ridge reduces the impact of correlated features instead of deleting them.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7daglluzlg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Lasso Regression Example (Feature Selection):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sklearn.linear_model import Lasso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= Lasso(alpha=0.01)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model.fit(X,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Lasso makes some coefficients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automatically removes features.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gwqj6g4k0de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Principal Component Analysis (PCA)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using original correlated columns, you create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independent components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7z8684m0miqa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pca = PCA(n_components=2)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X_pca = pca.fit_transform(df[["ssc_p", "hsc_p", "degree_p"]])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X_pca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instead of the original features.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7y75taxzv1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Drop Features Based on Domain Knowledge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know which feature is more meaningful, drop the other.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cxvoukb5h9ga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highly correlated.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Domain expert says: Keep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drop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ssc_p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df.drop("ssc_p",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j53g1sehbuo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Use Tree-Based Models (They are immune to multicollinearity)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Decision Trees, Random Forest, and XGBoost are not affected by multicollinearity.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th2b3ib70y1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= RandomForestRegressor()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model.fit(X, y)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need to drop features or calculate VIF for these models.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