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3B2AF61E" w14:textId="77777777" w:rsidTr="00F4715A">
        <w:trPr>
          <w:trHeight w:val="9693"/>
        </w:trPr>
        <w:tc>
          <w:tcPr>
            <w:tcW w:w="5000" w:type="pct"/>
            <w:gridSpan w:val="5"/>
          </w:tcPr>
          <w:p w14:paraId="7B8868D7" w14:textId="77777777" w:rsidR="00C3569F" w:rsidRDefault="00C3569F" w:rsidP="00B7244E">
            <w:r w:rsidRPr="009B5DF8">
              <w:rPr>
                <w:noProof/>
                <w:lang w:eastAsia="en-AU"/>
              </w:rPr>
              <w:drawing>
                <wp:inline distT="0" distB="0" distL="0" distR="0" wp14:anchorId="756FEDF7" wp14:editId="62091C7B">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69F16203" w14:textId="77777777" w:rsidTr="00F4715A">
        <w:trPr>
          <w:trHeight w:val="144"/>
        </w:trPr>
        <w:tc>
          <w:tcPr>
            <w:tcW w:w="417" w:type="pct"/>
            <w:vMerge w:val="restart"/>
            <w:shd w:val="clear" w:color="auto" w:fill="000000" w:themeFill="text1"/>
          </w:tcPr>
          <w:p w14:paraId="7A30BA08" w14:textId="77777777" w:rsidR="00C3569F" w:rsidRDefault="00C3569F" w:rsidP="00B7244E"/>
        </w:tc>
        <w:tc>
          <w:tcPr>
            <w:tcW w:w="2083" w:type="pct"/>
            <w:tcBorders>
              <w:top w:val="single" w:sz="48" w:space="0" w:color="D83D27" w:themeColor="accent2"/>
            </w:tcBorders>
            <w:shd w:val="clear" w:color="auto" w:fill="000000" w:themeFill="text1"/>
          </w:tcPr>
          <w:p w14:paraId="3A5DBCA4" w14:textId="77777777" w:rsidR="00C3569F" w:rsidRPr="00A00E8F" w:rsidRDefault="00C3569F" w:rsidP="00B7244E"/>
        </w:tc>
        <w:tc>
          <w:tcPr>
            <w:tcW w:w="2084" w:type="pct"/>
            <w:gridSpan w:val="2"/>
            <w:shd w:val="clear" w:color="auto" w:fill="000000" w:themeFill="text1"/>
          </w:tcPr>
          <w:p w14:paraId="391AC39C" w14:textId="77777777" w:rsidR="00C3569F" w:rsidRPr="00A00E8F" w:rsidRDefault="00C3569F" w:rsidP="00B7244E"/>
        </w:tc>
        <w:tc>
          <w:tcPr>
            <w:tcW w:w="416" w:type="pct"/>
            <w:vMerge w:val="restart"/>
            <w:shd w:val="clear" w:color="auto" w:fill="000000" w:themeFill="text1"/>
          </w:tcPr>
          <w:p w14:paraId="52CEFDF4" w14:textId="77777777" w:rsidR="00C3569F" w:rsidRDefault="00C3569F" w:rsidP="00B7244E"/>
        </w:tc>
      </w:tr>
      <w:tr w:rsidR="00C3569F" w14:paraId="6F768F7D" w14:textId="77777777" w:rsidTr="00F4715A">
        <w:trPr>
          <w:trHeight w:val="3132"/>
        </w:trPr>
        <w:tc>
          <w:tcPr>
            <w:tcW w:w="417" w:type="pct"/>
            <w:vMerge/>
            <w:shd w:val="clear" w:color="auto" w:fill="000000" w:themeFill="text1"/>
          </w:tcPr>
          <w:p w14:paraId="6C4A0E44" w14:textId="77777777" w:rsidR="00C3569F" w:rsidRDefault="00C3569F" w:rsidP="00B7244E"/>
        </w:tc>
        <w:tc>
          <w:tcPr>
            <w:tcW w:w="4167" w:type="pct"/>
            <w:gridSpan w:val="3"/>
            <w:shd w:val="clear" w:color="auto" w:fill="000000" w:themeFill="text1"/>
          </w:tcPr>
          <w:p w14:paraId="7012263C" w14:textId="1BC06854" w:rsidR="00C3569F" w:rsidRPr="00C3569F" w:rsidRDefault="00BD1D63" w:rsidP="00B7244E">
            <w:pPr>
              <w:pStyle w:val="Title"/>
            </w:pPr>
            <w:r>
              <w:t>Essential Life Skills</w:t>
            </w:r>
          </w:p>
          <w:p w14:paraId="0351BC6B" w14:textId="47EB1C61" w:rsidR="00C3569F" w:rsidRPr="00C3569F" w:rsidRDefault="00BD1D63" w:rsidP="00391728">
            <w:pPr>
              <w:pStyle w:val="Subtitle"/>
            </w:pPr>
            <w:r>
              <w:t>Information campaign proposal</w:t>
            </w:r>
          </w:p>
        </w:tc>
        <w:tc>
          <w:tcPr>
            <w:tcW w:w="416" w:type="pct"/>
            <w:vMerge/>
            <w:shd w:val="clear" w:color="auto" w:fill="000000" w:themeFill="text1"/>
          </w:tcPr>
          <w:p w14:paraId="71B608A5" w14:textId="77777777" w:rsidR="00C3569F" w:rsidRDefault="00C3569F" w:rsidP="00B7244E"/>
        </w:tc>
      </w:tr>
      <w:tr w:rsidR="00C3569F" w14:paraId="58C19768" w14:textId="77777777" w:rsidTr="00F4715A">
        <w:trPr>
          <w:trHeight w:val="576"/>
        </w:trPr>
        <w:tc>
          <w:tcPr>
            <w:tcW w:w="417" w:type="pct"/>
            <w:vMerge/>
            <w:shd w:val="clear" w:color="auto" w:fill="000000" w:themeFill="text1"/>
          </w:tcPr>
          <w:p w14:paraId="326B8E65" w14:textId="77777777" w:rsidR="00C3569F" w:rsidRDefault="00C3569F" w:rsidP="00B7244E"/>
        </w:tc>
        <w:tc>
          <w:tcPr>
            <w:tcW w:w="2778" w:type="pct"/>
            <w:gridSpan w:val="2"/>
            <w:shd w:val="clear" w:color="auto" w:fill="000000" w:themeFill="text1"/>
          </w:tcPr>
          <w:p w14:paraId="63428664" w14:textId="24EF0836" w:rsidR="00C3569F" w:rsidRPr="001A531B" w:rsidRDefault="00C3569F" w:rsidP="00B7244E">
            <w:pPr>
              <w:pStyle w:val="company"/>
              <w:rPr>
                <w:szCs w:val="72"/>
              </w:rPr>
            </w:pPr>
          </w:p>
        </w:tc>
        <w:tc>
          <w:tcPr>
            <w:tcW w:w="1389" w:type="pct"/>
            <w:shd w:val="clear" w:color="auto" w:fill="000000" w:themeFill="text1"/>
          </w:tcPr>
          <w:p w14:paraId="0A2A9208" w14:textId="68A3D4AB" w:rsidR="00C3569F" w:rsidRPr="00C3569F" w:rsidRDefault="00C3569F" w:rsidP="00B7244E">
            <w:pPr>
              <w:pStyle w:val="Email"/>
            </w:pPr>
          </w:p>
        </w:tc>
        <w:tc>
          <w:tcPr>
            <w:tcW w:w="416" w:type="pct"/>
            <w:vMerge/>
            <w:shd w:val="clear" w:color="auto" w:fill="000000" w:themeFill="text1"/>
          </w:tcPr>
          <w:p w14:paraId="1E30FF5F" w14:textId="77777777" w:rsidR="00C3569F" w:rsidRDefault="00C3569F" w:rsidP="00B7244E"/>
        </w:tc>
      </w:tr>
    </w:tbl>
    <w:p w14:paraId="75532611" w14:textId="77777777" w:rsidR="00C3569F" w:rsidRDefault="00C3569F" w:rsidP="00B7244E">
      <w:pPr>
        <w:sectPr w:rsidR="00C3569F" w:rsidSect="00450FC9">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p w14:paraId="2ECE8D1F" w14:textId="2D6248B9" w:rsidR="00755B5B" w:rsidRDefault="00755B5B"/>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755B5B" w14:paraId="472B993E" w14:textId="77777777" w:rsidTr="001E6620">
        <w:trPr>
          <w:trHeight w:val="144"/>
        </w:trPr>
        <w:tc>
          <w:tcPr>
            <w:tcW w:w="4462" w:type="dxa"/>
            <w:tcBorders>
              <w:top w:val="single" w:sz="48" w:space="0" w:color="D83D27" w:themeColor="accent2"/>
            </w:tcBorders>
          </w:tcPr>
          <w:p w14:paraId="4508BAE0" w14:textId="77777777" w:rsidR="00755B5B" w:rsidRPr="001320AC" w:rsidRDefault="00755B5B" w:rsidP="001E6620"/>
        </w:tc>
        <w:tc>
          <w:tcPr>
            <w:tcW w:w="6379" w:type="dxa"/>
          </w:tcPr>
          <w:p w14:paraId="7AF5EA54" w14:textId="77777777" w:rsidR="00755B5B" w:rsidRPr="001320AC" w:rsidRDefault="00755B5B" w:rsidP="001E6620"/>
        </w:tc>
      </w:tr>
    </w:tbl>
    <w:p w14:paraId="6EA2BBC2" w14:textId="238D0D93" w:rsidR="00755B5B" w:rsidRDefault="00755B5B" w:rsidP="00755B5B">
      <w:pPr>
        <w:pStyle w:val="Heading1"/>
      </w:pPr>
      <w:bookmarkStart w:id="0" w:name="_Toc162210918"/>
      <w:r>
        <w:t>Cover Letter</w:t>
      </w:r>
      <w:bookmarkEnd w:id="0"/>
    </w:p>
    <w:p w14:paraId="5580A410" w14:textId="77777777" w:rsidR="0089521F" w:rsidRDefault="0089521F">
      <w:r>
        <w:t>Tuscaloosa, AL</w:t>
      </w:r>
    </w:p>
    <w:p w14:paraId="7E6B1591" w14:textId="77777777" w:rsidR="0089521F" w:rsidRDefault="0089521F">
      <w:r>
        <w:t>March 24, 2024</w:t>
      </w:r>
    </w:p>
    <w:p w14:paraId="06AE2DFB" w14:textId="207BE1D8" w:rsidR="0089521F" w:rsidRDefault="0089521F">
      <w:r>
        <w:t>University of Alabama Housing Outreach Staff, University of Alabama On-Call Safety Personnel</w:t>
      </w:r>
    </w:p>
    <w:p w14:paraId="60D803BB" w14:textId="77777777" w:rsidR="0089521F" w:rsidRDefault="0089521F">
      <w:r>
        <w:t>University of Alabama Housing</w:t>
      </w:r>
    </w:p>
    <w:p w14:paraId="4EA930AA" w14:textId="77777777" w:rsidR="0089521F" w:rsidRDefault="0089521F"/>
    <w:p w14:paraId="580EC81E" w14:textId="77777777" w:rsidR="0089521F" w:rsidRDefault="0089521F">
      <w:r>
        <w:t>All,</w:t>
      </w:r>
    </w:p>
    <w:p w14:paraId="4A729131" w14:textId="77777777" w:rsidR="0089521F" w:rsidRDefault="0089521F"/>
    <w:p w14:paraId="7D2594FC" w14:textId="77777777" w:rsidR="00910335" w:rsidRDefault="0089521F" w:rsidP="00910335">
      <w:r>
        <w:t xml:space="preserve">I am writing to propose an information campaign primarily aimed at incoming freshman students regarding </w:t>
      </w:r>
      <w:r w:rsidR="001429A9">
        <w:t xml:space="preserve">student ignorance regarding safety and housing security while living on-campus. At the request of several students, I’ve researched the student body’s general knowledge about fire safety, including in the kitchen and laundry rooms, as well as their knowledge on the general process of renting a property or apartment after their freshman year. As I’ve found the student body overwhelmingly lacking, </w:t>
      </w:r>
      <w:r w:rsidR="00910335">
        <w:t>this proposal contains a project designed to kickstart student knowledge and encourage them to be proactive regarding their own safety.</w:t>
      </w:r>
    </w:p>
    <w:p w14:paraId="6FB100C2" w14:textId="77777777" w:rsidR="00910335" w:rsidRDefault="00910335" w:rsidP="00910335">
      <w:pPr>
        <w:ind w:firstLine="720"/>
      </w:pPr>
    </w:p>
    <w:p w14:paraId="7300459F" w14:textId="77777777" w:rsidR="00CE431B" w:rsidRDefault="00910335" w:rsidP="00910335">
      <w:r>
        <w:t xml:space="preserve">Please feel free to contact me at </w:t>
      </w:r>
      <w:r w:rsidR="00CE431B">
        <w:t>(555) 555-5555 with any questions or concerns. Thank you for your time and consideration.</w:t>
      </w:r>
    </w:p>
    <w:p w14:paraId="66429DF7" w14:textId="77777777" w:rsidR="00CE431B" w:rsidRDefault="00CE431B" w:rsidP="00910335"/>
    <w:p w14:paraId="0B133D2D" w14:textId="77777777" w:rsidR="00CE431B" w:rsidRDefault="00CE431B" w:rsidP="00910335">
      <w:r>
        <w:t>Regards,</w:t>
      </w:r>
    </w:p>
    <w:p w14:paraId="3F232B6F" w14:textId="77777777" w:rsidR="00CE431B" w:rsidRDefault="00CE431B" w:rsidP="00910335"/>
    <w:p w14:paraId="0E781164" w14:textId="77777777" w:rsidR="00CE431B" w:rsidRDefault="00CE431B" w:rsidP="00910335">
      <w:proofErr w:type="spellStart"/>
      <w:r>
        <w:t>Firstname</w:t>
      </w:r>
      <w:proofErr w:type="spellEnd"/>
      <w:r>
        <w:t xml:space="preserve"> Lastname,</w:t>
      </w:r>
    </w:p>
    <w:p w14:paraId="50744A74" w14:textId="7A5E780F" w:rsidR="00755B5B" w:rsidRDefault="00CE431B" w:rsidP="00910335">
      <w:r>
        <w:t>UA Housing</w:t>
      </w:r>
      <w:r w:rsidR="00755B5B">
        <w:br w:type="page"/>
      </w:r>
    </w:p>
    <w:p w14:paraId="3CA1FC8C" w14:textId="77777777" w:rsidR="00755B5B" w:rsidRDefault="00755B5B"/>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B90E1D" w14:paraId="150CC1AC" w14:textId="77777777" w:rsidTr="001E6620">
        <w:trPr>
          <w:trHeight w:val="144"/>
        </w:trPr>
        <w:tc>
          <w:tcPr>
            <w:tcW w:w="4462" w:type="dxa"/>
            <w:tcBorders>
              <w:top w:val="single" w:sz="48" w:space="0" w:color="D83D27" w:themeColor="accent2"/>
            </w:tcBorders>
          </w:tcPr>
          <w:p w14:paraId="773DC64F" w14:textId="28A8027D" w:rsidR="00755B5B" w:rsidRPr="001320AC" w:rsidRDefault="00755B5B" w:rsidP="001E6620"/>
        </w:tc>
        <w:tc>
          <w:tcPr>
            <w:tcW w:w="6379" w:type="dxa"/>
          </w:tcPr>
          <w:p w14:paraId="17EDB385" w14:textId="77777777" w:rsidR="003766D7" w:rsidRPr="001320AC" w:rsidRDefault="003766D7" w:rsidP="001E6620"/>
        </w:tc>
      </w:tr>
    </w:tbl>
    <w:p w14:paraId="33CC5FB2" w14:textId="5BF78C1E" w:rsidR="003766D7" w:rsidRDefault="003766D7" w:rsidP="003766D7">
      <w:pPr>
        <w:pStyle w:val="Heading1"/>
      </w:pPr>
      <w:bookmarkStart w:id="1" w:name="_Toc162210919"/>
      <w:r>
        <w:t>Table of Contents</w:t>
      </w:r>
      <w:bookmarkEnd w:id="1"/>
    </w:p>
    <w:p w14:paraId="105FF675" w14:textId="30F55591" w:rsidR="006E36E6" w:rsidRDefault="00BD1D63">
      <w:pPr>
        <w:pStyle w:val="TOC1"/>
        <w:tabs>
          <w:tab w:val="right" w:leader="dot" w:pos="10790"/>
        </w:tabs>
        <w:rPr>
          <w:rFonts w:eastAsiaTheme="minorEastAsia"/>
          <w:noProof/>
          <w:kern w:val="2"/>
          <w:szCs w:val="24"/>
          <w14:ligatures w14:val="standardContextual"/>
        </w:rPr>
      </w:pPr>
      <w:r>
        <w:fldChar w:fldCharType="begin"/>
      </w:r>
      <w:r>
        <w:instrText xml:space="preserve"> TOC \o "1-3" \h \z \u </w:instrText>
      </w:r>
      <w:r>
        <w:fldChar w:fldCharType="separate"/>
      </w:r>
      <w:hyperlink w:anchor="_Toc162210918" w:history="1">
        <w:r w:rsidR="006E36E6" w:rsidRPr="00F0401C">
          <w:rPr>
            <w:rStyle w:val="Hyperlink"/>
            <w:noProof/>
          </w:rPr>
          <w:t>Cover Letter</w:t>
        </w:r>
        <w:r w:rsidR="006E36E6">
          <w:rPr>
            <w:noProof/>
            <w:webHidden/>
          </w:rPr>
          <w:tab/>
        </w:r>
        <w:r w:rsidR="006E36E6">
          <w:rPr>
            <w:noProof/>
            <w:webHidden/>
          </w:rPr>
          <w:fldChar w:fldCharType="begin"/>
        </w:r>
        <w:r w:rsidR="006E36E6">
          <w:rPr>
            <w:noProof/>
            <w:webHidden/>
          </w:rPr>
          <w:instrText xml:space="preserve"> PAGEREF _Toc162210918 \h </w:instrText>
        </w:r>
        <w:r w:rsidR="006E36E6">
          <w:rPr>
            <w:noProof/>
            <w:webHidden/>
          </w:rPr>
        </w:r>
        <w:r w:rsidR="006E36E6">
          <w:rPr>
            <w:noProof/>
            <w:webHidden/>
          </w:rPr>
          <w:fldChar w:fldCharType="separate"/>
        </w:r>
        <w:r w:rsidR="006E36E6">
          <w:rPr>
            <w:noProof/>
            <w:webHidden/>
          </w:rPr>
          <w:t>2</w:t>
        </w:r>
        <w:r w:rsidR="006E36E6">
          <w:rPr>
            <w:noProof/>
            <w:webHidden/>
          </w:rPr>
          <w:fldChar w:fldCharType="end"/>
        </w:r>
      </w:hyperlink>
    </w:p>
    <w:p w14:paraId="4C7E970F" w14:textId="150E512C" w:rsidR="006E36E6" w:rsidRDefault="00000000">
      <w:pPr>
        <w:pStyle w:val="TOC1"/>
        <w:tabs>
          <w:tab w:val="right" w:leader="dot" w:pos="10790"/>
        </w:tabs>
        <w:rPr>
          <w:rFonts w:eastAsiaTheme="minorEastAsia"/>
          <w:noProof/>
          <w:kern w:val="2"/>
          <w:szCs w:val="24"/>
          <w14:ligatures w14:val="standardContextual"/>
        </w:rPr>
      </w:pPr>
      <w:hyperlink w:anchor="_Toc162210919" w:history="1">
        <w:r w:rsidR="006E36E6" w:rsidRPr="00F0401C">
          <w:rPr>
            <w:rStyle w:val="Hyperlink"/>
            <w:noProof/>
          </w:rPr>
          <w:t>Table of Contents</w:t>
        </w:r>
        <w:r w:rsidR="006E36E6">
          <w:rPr>
            <w:noProof/>
            <w:webHidden/>
          </w:rPr>
          <w:tab/>
        </w:r>
        <w:r w:rsidR="006E36E6">
          <w:rPr>
            <w:noProof/>
            <w:webHidden/>
          </w:rPr>
          <w:fldChar w:fldCharType="begin"/>
        </w:r>
        <w:r w:rsidR="006E36E6">
          <w:rPr>
            <w:noProof/>
            <w:webHidden/>
          </w:rPr>
          <w:instrText xml:space="preserve"> PAGEREF _Toc162210919 \h </w:instrText>
        </w:r>
        <w:r w:rsidR="006E36E6">
          <w:rPr>
            <w:noProof/>
            <w:webHidden/>
          </w:rPr>
        </w:r>
        <w:r w:rsidR="006E36E6">
          <w:rPr>
            <w:noProof/>
            <w:webHidden/>
          </w:rPr>
          <w:fldChar w:fldCharType="separate"/>
        </w:r>
        <w:r w:rsidR="006E36E6">
          <w:rPr>
            <w:noProof/>
            <w:webHidden/>
          </w:rPr>
          <w:t>3</w:t>
        </w:r>
        <w:r w:rsidR="006E36E6">
          <w:rPr>
            <w:noProof/>
            <w:webHidden/>
          </w:rPr>
          <w:fldChar w:fldCharType="end"/>
        </w:r>
      </w:hyperlink>
    </w:p>
    <w:p w14:paraId="2F75E8E7" w14:textId="513764C2" w:rsidR="006E36E6" w:rsidRDefault="00000000">
      <w:pPr>
        <w:pStyle w:val="TOC1"/>
        <w:tabs>
          <w:tab w:val="right" w:leader="dot" w:pos="10790"/>
        </w:tabs>
        <w:rPr>
          <w:rFonts w:eastAsiaTheme="minorEastAsia"/>
          <w:noProof/>
          <w:kern w:val="2"/>
          <w:szCs w:val="24"/>
          <w14:ligatures w14:val="standardContextual"/>
        </w:rPr>
      </w:pPr>
      <w:hyperlink w:anchor="_Toc162210920" w:history="1">
        <w:r w:rsidR="006E36E6" w:rsidRPr="00F0401C">
          <w:rPr>
            <w:rStyle w:val="Hyperlink"/>
            <w:noProof/>
          </w:rPr>
          <w:t>Proposal</w:t>
        </w:r>
        <w:r w:rsidR="006E36E6">
          <w:rPr>
            <w:noProof/>
            <w:webHidden/>
          </w:rPr>
          <w:tab/>
        </w:r>
        <w:r w:rsidR="006E36E6">
          <w:rPr>
            <w:noProof/>
            <w:webHidden/>
          </w:rPr>
          <w:fldChar w:fldCharType="begin"/>
        </w:r>
        <w:r w:rsidR="006E36E6">
          <w:rPr>
            <w:noProof/>
            <w:webHidden/>
          </w:rPr>
          <w:instrText xml:space="preserve"> PAGEREF _Toc162210920 \h </w:instrText>
        </w:r>
        <w:r w:rsidR="006E36E6">
          <w:rPr>
            <w:noProof/>
            <w:webHidden/>
          </w:rPr>
        </w:r>
        <w:r w:rsidR="006E36E6">
          <w:rPr>
            <w:noProof/>
            <w:webHidden/>
          </w:rPr>
          <w:fldChar w:fldCharType="separate"/>
        </w:r>
        <w:r w:rsidR="006E36E6">
          <w:rPr>
            <w:noProof/>
            <w:webHidden/>
          </w:rPr>
          <w:t>4</w:t>
        </w:r>
        <w:r w:rsidR="006E36E6">
          <w:rPr>
            <w:noProof/>
            <w:webHidden/>
          </w:rPr>
          <w:fldChar w:fldCharType="end"/>
        </w:r>
      </w:hyperlink>
    </w:p>
    <w:p w14:paraId="5974A036" w14:textId="19D93698" w:rsidR="006E36E6" w:rsidRDefault="00000000">
      <w:pPr>
        <w:pStyle w:val="TOC2"/>
        <w:tabs>
          <w:tab w:val="right" w:leader="dot" w:pos="10790"/>
        </w:tabs>
        <w:rPr>
          <w:rFonts w:eastAsiaTheme="minorEastAsia"/>
          <w:noProof/>
          <w:kern w:val="2"/>
          <w:szCs w:val="24"/>
          <w14:ligatures w14:val="standardContextual"/>
        </w:rPr>
      </w:pPr>
      <w:hyperlink w:anchor="_Toc162210921" w:history="1">
        <w:r w:rsidR="006E36E6" w:rsidRPr="00F0401C">
          <w:rPr>
            <w:rStyle w:val="Hyperlink"/>
            <w:noProof/>
          </w:rPr>
          <w:t>Executive Summary</w:t>
        </w:r>
        <w:r w:rsidR="006E36E6">
          <w:rPr>
            <w:noProof/>
            <w:webHidden/>
          </w:rPr>
          <w:tab/>
        </w:r>
        <w:r w:rsidR="006E36E6">
          <w:rPr>
            <w:noProof/>
            <w:webHidden/>
          </w:rPr>
          <w:fldChar w:fldCharType="begin"/>
        </w:r>
        <w:r w:rsidR="006E36E6">
          <w:rPr>
            <w:noProof/>
            <w:webHidden/>
          </w:rPr>
          <w:instrText xml:space="preserve"> PAGEREF _Toc162210921 \h </w:instrText>
        </w:r>
        <w:r w:rsidR="006E36E6">
          <w:rPr>
            <w:noProof/>
            <w:webHidden/>
          </w:rPr>
        </w:r>
        <w:r w:rsidR="006E36E6">
          <w:rPr>
            <w:noProof/>
            <w:webHidden/>
          </w:rPr>
          <w:fldChar w:fldCharType="separate"/>
        </w:r>
        <w:r w:rsidR="006E36E6">
          <w:rPr>
            <w:noProof/>
            <w:webHidden/>
          </w:rPr>
          <w:t>4</w:t>
        </w:r>
        <w:r w:rsidR="006E36E6">
          <w:rPr>
            <w:noProof/>
            <w:webHidden/>
          </w:rPr>
          <w:fldChar w:fldCharType="end"/>
        </w:r>
      </w:hyperlink>
    </w:p>
    <w:p w14:paraId="6A331D98" w14:textId="5EC5091C" w:rsidR="006E36E6" w:rsidRDefault="00000000">
      <w:pPr>
        <w:pStyle w:val="TOC2"/>
        <w:tabs>
          <w:tab w:val="right" w:leader="dot" w:pos="10790"/>
        </w:tabs>
        <w:rPr>
          <w:rFonts w:eastAsiaTheme="minorEastAsia"/>
          <w:noProof/>
          <w:kern w:val="2"/>
          <w:szCs w:val="24"/>
          <w14:ligatures w14:val="standardContextual"/>
        </w:rPr>
      </w:pPr>
      <w:hyperlink w:anchor="_Toc162210922" w:history="1">
        <w:r w:rsidR="006E36E6" w:rsidRPr="00F0401C">
          <w:rPr>
            <w:rStyle w:val="Hyperlink"/>
            <w:noProof/>
          </w:rPr>
          <w:t>Background Information</w:t>
        </w:r>
        <w:r w:rsidR="006E36E6">
          <w:rPr>
            <w:noProof/>
            <w:webHidden/>
          </w:rPr>
          <w:tab/>
        </w:r>
        <w:r w:rsidR="006E36E6">
          <w:rPr>
            <w:noProof/>
            <w:webHidden/>
          </w:rPr>
          <w:fldChar w:fldCharType="begin"/>
        </w:r>
        <w:r w:rsidR="006E36E6">
          <w:rPr>
            <w:noProof/>
            <w:webHidden/>
          </w:rPr>
          <w:instrText xml:space="preserve"> PAGEREF _Toc162210922 \h </w:instrText>
        </w:r>
        <w:r w:rsidR="006E36E6">
          <w:rPr>
            <w:noProof/>
            <w:webHidden/>
          </w:rPr>
        </w:r>
        <w:r w:rsidR="006E36E6">
          <w:rPr>
            <w:noProof/>
            <w:webHidden/>
          </w:rPr>
          <w:fldChar w:fldCharType="separate"/>
        </w:r>
        <w:r w:rsidR="006E36E6">
          <w:rPr>
            <w:noProof/>
            <w:webHidden/>
          </w:rPr>
          <w:t>4</w:t>
        </w:r>
        <w:r w:rsidR="006E36E6">
          <w:rPr>
            <w:noProof/>
            <w:webHidden/>
          </w:rPr>
          <w:fldChar w:fldCharType="end"/>
        </w:r>
      </w:hyperlink>
    </w:p>
    <w:p w14:paraId="4603323A" w14:textId="0E3C1A89" w:rsidR="006E36E6" w:rsidRDefault="00000000">
      <w:pPr>
        <w:pStyle w:val="TOC2"/>
        <w:tabs>
          <w:tab w:val="right" w:leader="dot" w:pos="10790"/>
        </w:tabs>
        <w:rPr>
          <w:rFonts w:eastAsiaTheme="minorEastAsia"/>
          <w:noProof/>
          <w:kern w:val="2"/>
          <w:szCs w:val="24"/>
          <w14:ligatures w14:val="standardContextual"/>
        </w:rPr>
      </w:pPr>
      <w:hyperlink w:anchor="_Toc162210923" w:history="1">
        <w:r w:rsidR="006E36E6" w:rsidRPr="00F0401C">
          <w:rPr>
            <w:rStyle w:val="Hyperlink"/>
            <w:noProof/>
          </w:rPr>
          <w:t>Proposed Project</w:t>
        </w:r>
        <w:r w:rsidR="006E36E6">
          <w:rPr>
            <w:noProof/>
            <w:webHidden/>
          </w:rPr>
          <w:tab/>
        </w:r>
        <w:r w:rsidR="006E36E6">
          <w:rPr>
            <w:noProof/>
            <w:webHidden/>
          </w:rPr>
          <w:fldChar w:fldCharType="begin"/>
        </w:r>
        <w:r w:rsidR="006E36E6">
          <w:rPr>
            <w:noProof/>
            <w:webHidden/>
          </w:rPr>
          <w:instrText xml:space="preserve"> PAGEREF _Toc162210923 \h </w:instrText>
        </w:r>
        <w:r w:rsidR="006E36E6">
          <w:rPr>
            <w:noProof/>
            <w:webHidden/>
          </w:rPr>
        </w:r>
        <w:r w:rsidR="006E36E6">
          <w:rPr>
            <w:noProof/>
            <w:webHidden/>
          </w:rPr>
          <w:fldChar w:fldCharType="separate"/>
        </w:r>
        <w:r w:rsidR="006E36E6">
          <w:rPr>
            <w:noProof/>
            <w:webHidden/>
          </w:rPr>
          <w:t>4</w:t>
        </w:r>
        <w:r w:rsidR="006E36E6">
          <w:rPr>
            <w:noProof/>
            <w:webHidden/>
          </w:rPr>
          <w:fldChar w:fldCharType="end"/>
        </w:r>
      </w:hyperlink>
    </w:p>
    <w:p w14:paraId="03AAA507" w14:textId="3FDCD9C9" w:rsidR="006E36E6" w:rsidRDefault="00000000">
      <w:pPr>
        <w:pStyle w:val="TOC2"/>
        <w:tabs>
          <w:tab w:val="right" w:leader="dot" w:pos="10790"/>
        </w:tabs>
        <w:rPr>
          <w:rFonts w:eastAsiaTheme="minorEastAsia"/>
          <w:noProof/>
          <w:kern w:val="2"/>
          <w:szCs w:val="24"/>
          <w14:ligatures w14:val="standardContextual"/>
        </w:rPr>
      </w:pPr>
      <w:hyperlink w:anchor="_Toc162210924" w:history="1">
        <w:r w:rsidR="006E36E6" w:rsidRPr="00F0401C">
          <w:rPr>
            <w:rStyle w:val="Hyperlink"/>
            <w:noProof/>
          </w:rPr>
          <w:t>Potential Benefits</w:t>
        </w:r>
        <w:r w:rsidR="006E36E6">
          <w:rPr>
            <w:noProof/>
            <w:webHidden/>
          </w:rPr>
          <w:tab/>
        </w:r>
        <w:r w:rsidR="006E36E6">
          <w:rPr>
            <w:noProof/>
            <w:webHidden/>
          </w:rPr>
          <w:fldChar w:fldCharType="begin"/>
        </w:r>
        <w:r w:rsidR="006E36E6">
          <w:rPr>
            <w:noProof/>
            <w:webHidden/>
          </w:rPr>
          <w:instrText xml:space="preserve"> PAGEREF _Toc162210924 \h </w:instrText>
        </w:r>
        <w:r w:rsidR="006E36E6">
          <w:rPr>
            <w:noProof/>
            <w:webHidden/>
          </w:rPr>
        </w:r>
        <w:r w:rsidR="006E36E6">
          <w:rPr>
            <w:noProof/>
            <w:webHidden/>
          </w:rPr>
          <w:fldChar w:fldCharType="separate"/>
        </w:r>
        <w:r w:rsidR="006E36E6">
          <w:rPr>
            <w:noProof/>
            <w:webHidden/>
          </w:rPr>
          <w:t>4</w:t>
        </w:r>
        <w:r w:rsidR="006E36E6">
          <w:rPr>
            <w:noProof/>
            <w:webHidden/>
          </w:rPr>
          <w:fldChar w:fldCharType="end"/>
        </w:r>
      </w:hyperlink>
    </w:p>
    <w:p w14:paraId="4489BBBC" w14:textId="0C8BBEBE" w:rsidR="006E36E6" w:rsidRDefault="00000000">
      <w:pPr>
        <w:pStyle w:val="TOC2"/>
        <w:tabs>
          <w:tab w:val="right" w:leader="dot" w:pos="10790"/>
        </w:tabs>
        <w:rPr>
          <w:rFonts w:eastAsiaTheme="minorEastAsia"/>
          <w:noProof/>
          <w:kern w:val="2"/>
          <w:szCs w:val="24"/>
          <w14:ligatures w14:val="standardContextual"/>
        </w:rPr>
      </w:pPr>
      <w:hyperlink w:anchor="_Toc162210925" w:history="1">
        <w:r w:rsidR="006E36E6" w:rsidRPr="00F0401C">
          <w:rPr>
            <w:rStyle w:val="Hyperlink"/>
            <w:noProof/>
          </w:rPr>
          <w:t>Procedure</w:t>
        </w:r>
        <w:r w:rsidR="006E36E6">
          <w:rPr>
            <w:noProof/>
            <w:webHidden/>
          </w:rPr>
          <w:tab/>
        </w:r>
        <w:r w:rsidR="006E36E6">
          <w:rPr>
            <w:noProof/>
            <w:webHidden/>
          </w:rPr>
          <w:fldChar w:fldCharType="begin"/>
        </w:r>
        <w:r w:rsidR="006E36E6">
          <w:rPr>
            <w:noProof/>
            <w:webHidden/>
          </w:rPr>
          <w:instrText xml:space="preserve"> PAGEREF _Toc162210925 \h </w:instrText>
        </w:r>
        <w:r w:rsidR="006E36E6">
          <w:rPr>
            <w:noProof/>
            <w:webHidden/>
          </w:rPr>
        </w:r>
        <w:r w:rsidR="006E36E6">
          <w:rPr>
            <w:noProof/>
            <w:webHidden/>
          </w:rPr>
          <w:fldChar w:fldCharType="separate"/>
        </w:r>
        <w:r w:rsidR="006E36E6">
          <w:rPr>
            <w:noProof/>
            <w:webHidden/>
          </w:rPr>
          <w:t>5</w:t>
        </w:r>
        <w:r w:rsidR="006E36E6">
          <w:rPr>
            <w:noProof/>
            <w:webHidden/>
          </w:rPr>
          <w:fldChar w:fldCharType="end"/>
        </w:r>
      </w:hyperlink>
    </w:p>
    <w:p w14:paraId="72F3EBFE" w14:textId="436376D2" w:rsidR="006E36E6" w:rsidRDefault="00000000">
      <w:pPr>
        <w:pStyle w:val="TOC2"/>
        <w:tabs>
          <w:tab w:val="right" w:leader="dot" w:pos="10790"/>
        </w:tabs>
        <w:rPr>
          <w:rFonts w:eastAsiaTheme="minorEastAsia"/>
          <w:noProof/>
          <w:kern w:val="2"/>
          <w:szCs w:val="24"/>
          <w14:ligatures w14:val="standardContextual"/>
        </w:rPr>
      </w:pPr>
      <w:hyperlink w:anchor="_Toc162210926" w:history="1">
        <w:r w:rsidR="006E36E6" w:rsidRPr="00F0401C">
          <w:rPr>
            <w:rStyle w:val="Hyperlink"/>
            <w:noProof/>
          </w:rPr>
          <w:t>Resources Required</w:t>
        </w:r>
        <w:r w:rsidR="006E36E6">
          <w:rPr>
            <w:noProof/>
            <w:webHidden/>
          </w:rPr>
          <w:tab/>
        </w:r>
        <w:r w:rsidR="006E36E6">
          <w:rPr>
            <w:noProof/>
            <w:webHidden/>
          </w:rPr>
          <w:fldChar w:fldCharType="begin"/>
        </w:r>
        <w:r w:rsidR="006E36E6">
          <w:rPr>
            <w:noProof/>
            <w:webHidden/>
          </w:rPr>
          <w:instrText xml:space="preserve"> PAGEREF _Toc162210926 \h </w:instrText>
        </w:r>
        <w:r w:rsidR="006E36E6">
          <w:rPr>
            <w:noProof/>
            <w:webHidden/>
          </w:rPr>
        </w:r>
        <w:r w:rsidR="006E36E6">
          <w:rPr>
            <w:noProof/>
            <w:webHidden/>
          </w:rPr>
          <w:fldChar w:fldCharType="separate"/>
        </w:r>
        <w:r w:rsidR="006E36E6">
          <w:rPr>
            <w:noProof/>
            <w:webHidden/>
          </w:rPr>
          <w:t>6</w:t>
        </w:r>
        <w:r w:rsidR="006E36E6">
          <w:rPr>
            <w:noProof/>
            <w:webHidden/>
          </w:rPr>
          <w:fldChar w:fldCharType="end"/>
        </w:r>
      </w:hyperlink>
    </w:p>
    <w:p w14:paraId="12B1612B" w14:textId="2346D7EB" w:rsidR="006E36E6" w:rsidRDefault="00000000">
      <w:pPr>
        <w:pStyle w:val="TOC2"/>
        <w:tabs>
          <w:tab w:val="right" w:leader="dot" w:pos="10790"/>
        </w:tabs>
        <w:rPr>
          <w:rFonts w:eastAsiaTheme="minorEastAsia"/>
          <w:noProof/>
          <w:kern w:val="2"/>
          <w:szCs w:val="24"/>
          <w14:ligatures w14:val="standardContextual"/>
        </w:rPr>
      </w:pPr>
      <w:hyperlink w:anchor="_Toc162210927" w:history="1">
        <w:r w:rsidR="006E36E6" w:rsidRPr="00F0401C">
          <w:rPr>
            <w:rStyle w:val="Hyperlink"/>
            <w:noProof/>
          </w:rPr>
          <w:t>Completed Project</w:t>
        </w:r>
        <w:r w:rsidR="006E36E6">
          <w:rPr>
            <w:noProof/>
            <w:webHidden/>
          </w:rPr>
          <w:tab/>
        </w:r>
        <w:r w:rsidR="006E36E6">
          <w:rPr>
            <w:noProof/>
            <w:webHidden/>
          </w:rPr>
          <w:fldChar w:fldCharType="begin"/>
        </w:r>
        <w:r w:rsidR="006E36E6">
          <w:rPr>
            <w:noProof/>
            <w:webHidden/>
          </w:rPr>
          <w:instrText xml:space="preserve"> PAGEREF _Toc162210927 \h </w:instrText>
        </w:r>
        <w:r w:rsidR="006E36E6">
          <w:rPr>
            <w:noProof/>
            <w:webHidden/>
          </w:rPr>
        </w:r>
        <w:r w:rsidR="006E36E6">
          <w:rPr>
            <w:noProof/>
            <w:webHidden/>
          </w:rPr>
          <w:fldChar w:fldCharType="separate"/>
        </w:r>
        <w:r w:rsidR="006E36E6">
          <w:rPr>
            <w:noProof/>
            <w:webHidden/>
          </w:rPr>
          <w:t>6</w:t>
        </w:r>
        <w:r w:rsidR="006E36E6">
          <w:rPr>
            <w:noProof/>
            <w:webHidden/>
          </w:rPr>
          <w:fldChar w:fldCharType="end"/>
        </w:r>
      </w:hyperlink>
    </w:p>
    <w:p w14:paraId="39E965B2" w14:textId="3CCD1CD9" w:rsidR="006E36E6" w:rsidRDefault="00000000">
      <w:pPr>
        <w:pStyle w:val="TOC2"/>
        <w:tabs>
          <w:tab w:val="right" w:leader="dot" w:pos="10790"/>
        </w:tabs>
        <w:rPr>
          <w:rFonts w:eastAsiaTheme="minorEastAsia"/>
          <w:noProof/>
          <w:kern w:val="2"/>
          <w:szCs w:val="24"/>
          <w14:ligatures w14:val="standardContextual"/>
        </w:rPr>
      </w:pPr>
      <w:hyperlink w:anchor="_Toc162210928" w:history="1">
        <w:r w:rsidR="006E36E6" w:rsidRPr="00F0401C">
          <w:rPr>
            <w:rStyle w:val="Hyperlink"/>
            <w:noProof/>
          </w:rPr>
          <w:t>Proposed Schedule</w:t>
        </w:r>
        <w:r w:rsidR="006E36E6">
          <w:rPr>
            <w:noProof/>
            <w:webHidden/>
          </w:rPr>
          <w:tab/>
        </w:r>
        <w:r w:rsidR="006E36E6">
          <w:rPr>
            <w:noProof/>
            <w:webHidden/>
          </w:rPr>
          <w:fldChar w:fldCharType="begin"/>
        </w:r>
        <w:r w:rsidR="006E36E6">
          <w:rPr>
            <w:noProof/>
            <w:webHidden/>
          </w:rPr>
          <w:instrText xml:space="preserve"> PAGEREF _Toc162210928 \h </w:instrText>
        </w:r>
        <w:r w:rsidR="006E36E6">
          <w:rPr>
            <w:noProof/>
            <w:webHidden/>
          </w:rPr>
        </w:r>
        <w:r w:rsidR="006E36E6">
          <w:rPr>
            <w:noProof/>
            <w:webHidden/>
          </w:rPr>
          <w:fldChar w:fldCharType="separate"/>
        </w:r>
        <w:r w:rsidR="006E36E6">
          <w:rPr>
            <w:noProof/>
            <w:webHidden/>
          </w:rPr>
          <w:t>6</w:t>
        </w:r>
        <w:r w:rsidR="006E36E6">
          <w:rPr>
            <w:noProof/>
            <w:webHidden/>
          </w:rPr>
          <w:fldChar w:fldCharType="end"/>
        </w:r>
      </w:hyperlink>
    </w:p>
    <w:p w14:paraId="49EF248C" w14:textId="5A6CF603" w:rsidR="006E36E6" w:rsidRDefault="00000000">
      <w:pPr>
        <w:pStyle w:val="TOC2"/>
        <w:tabs>
          <w:tab w:val="right" w:leader="dot" w:pos="10790"/>
        </w:tabs>
        <w:rPr>
          <w:rFonts w:eastAsiaTheme="minorEastAsia"/>
          <w:noProof/>
          <w:kern w:val="2"/>
          <w:szCs w:val="24"/>
          <w14:ligatures w14:val="standardContextual"/>
        </w:rPr>
      </w:pPr>
      <w:hyperlink w:anchor="_Toc162210929" w:history="1">
        <w:r w:rsidR="006E36E6" w:rsidRPr="00F0401C">
          <w:rPr>
            <w:rStyle w:val="Hyperlink"/>
            <w:noProof/>
          </w:rPr>
          <w:t>Conclusion</w:t>
        </w:r>
        <w:r w:rsidR="006E36E6">
          <w:rPr>
            <w:noProof/>
            <w:webHidden/>
          </w:rPr>
          <w:tab/>
        </w:r>
        <w:r w:rsidR="006E36E6">
          <w:rPr>
            <w:noProof/>
            <w:webHidden/>
          </w:rPr>
          <w:fldChar w:fldCharType="begin"/>
        </w:r>
        <w:r w:rsidR="006E36E6">
          <w:rPr>
            <w:noProof/>
            <w:webHidden/>
          </w:rPr>
          <w:instrText xml:space="preserve"> PAGEREF _Toc162210929 \h </w:instrText>
        </w:r>
        <w:r w:rsidR="006E36E6">
          <w:rPr>
            <w:noProof/>
            <w:webHidden/>
          </w:rPr>
        </w:r>
        <w:r w:rsidR="006E36E6">
          <w:rPr>
            <w:noProof/>
            <w:webHidden/>
          </w:rPr>
          <w:fldChar w:fldCharType="separate"/>
        </w:r>
        <w:r w:rsidR="006E36E6">
          <w:rPr>
            <w:noProof/>
            <w:webHidden/>
          </w:rPr>
          <w:t>6</w:t>
        </w:r>
        <w:r w:rsidR="006E36E6">
          <w:rPr>
            <w:noProof/>
            <w:webHidden/>
          </w:rPr>
          <w:fldChar w:fldCharType="end"/>
        </w:r>
      </w:hyperlink>
    </w:p>
    <w:p w14:paraId="7659E240" w14:textId="7549127A" w:rsidR="006E36E6" w:rsidRDefault="00000000">
      <w:pPr>
        <w:pStyle w:val="TOC1"/>
        <w:tabs>
          <w:tab w:val="right" w:leader="dot" w:pos="10790"/>
        </w:tabs>
        <w:rPr>
          <w:rFonts w:eastAsiaTheme="minorEastAsia"/>
          <w:noProof/>
          <w:kern w:val="2"/>
          <w:szCs w:val="24"/>
          <w14:ligatures w14:val="standardContextual"/>
        </w:rPr>
      </w:pPr>
      <w:hyperlink w:anchor="_Toc162210930" w:history="1">
        <w:r w:rsidR="006E36E6" w:rsidRPr="00F0401C">
          <w:rPr>
            <w:rStyle w:val="Hyperlink"/>
            <w:noProof/>
          </w:rPr>
          <w:t>Appendix A – Competitors</w:t>
        </w:r>
        <w:r w:rsidR="006E36E6">
          <w:rPr>
            <w:noProof/>
            <w:webHidden/>
          </w:rPr>
          <w:tab/>
        </w:r>
        <w:r w:rsidR="006E36E6">
          <w:rPr>
            <w:noProof/>
            <w:webHidden/>
          </w:rPr>
          <w:fldChar w:fldCharType="begin"/>
        </w:r>
        <w:r w:rsidR="006E36E6">
          <w:rPr>
            <w:noProof/>
            <w:webHidden/>
          </w:rPr>
          <w:instrText xml:space="preserve"> PAGEREF _Toc162210930 \h </w:instrText>
        </w:r>
        <w:r w:rsidR="006E36E6">
          <w:rPr>
            <w:noProof/>
            <w:webHidden/>
          </w:rPr>
        </w:r>
        <w:r w:rsidR="006E36E6">
          <w:rPr>
            <w:noProof/>
            <w:webHidden/>
          </w:rPr>
          <w:fldChar w:fldCharType="separate"/>
        </w:r>
        <w:r w:rsidR="006E36E6">
          <w:rPr>
            <w:noProof/>
            <w:webHidden/>
          </w:rPr>
          <w:t>7</w:t>
        </w:r>
        <w:r w:rsidR="006E36E6">
          <w:rPr>
            <w:noProof/>
            <w:webHidden/>
          </w:rPr>
          <w:fldChar w:fldCharType="end"/>
        </w:r>
      </w:hyperlink>
    </w:p>
    <w:p w14:paraId="7149B7D2" w14:textId="309AC693" w:rsidR="006E36E6" w:rsidRDefault="00000000">
      <w:pPr>
        <w:pStyle w:val="TOC2"/>
        <w:tabs>
          <w:tab w:val="right" w:leader="dot" w:pos="10790"/>
        </w:tabs>
        <w:rPr>
          <w:rFonts w:eastAsiaTheme="minorEastAsia"/>
          <w:noProof/>
          <w:kern w:val="2"/>
          <w:szCs w:val="24"/>
          <w14:ligatures w14:val="standardContextual"/>
        </w:rPr>
      </w:pPr>
      <w:hyperlink w:anchor="_Toc162210931" w:history="1">
        <w:r w:rsidR="006E36E6" w:rsidRPr="00F0401C">
          <w:rPr>
            <w:rStyle w:val="Hyperlink"/>
            <w:noProof/>
          </w:rPr>
          <w:t>Auburn University</w:t>
        </w:r>
        <w:r w:rsidR="006E36E6">
          <w:rPr>
            <w:noProof/>
            <w:webHidden/>
          </w:rPr>
          <w:tab/>
        </w:r>
        <w:r w:rsidR="006E36E6">
          <w:rPr>
            <w:noProof/>
            <w:webHidden/>
          </w:rPr>
          <w:fldChar w:fldCharType="begin"/>
        </w:r>
        <w:r w:rsidR="006E36E6">
          <w:rPr>
            <w:noProof/>
            <w:webHidden/>
          </w:rPr>
          <w:instrText xml:space="preserve"> PAGEREF _Toc162210931 \h </w:instrText>
        </w:r>
        <w:r w:rsidR="006E36E6">
          <w:rPr>
            <w:noProof/>
            <w:webHidden/>
          </w:rPr>
        </w:r>
        <w:r w:rsidR="006E36E6">
          <w:rPr>
            <w:noProof/>
            <w:webHidden/>
          </w:rPr>
          <w:fldChar w:fldCharType="separate"/>
        </w:r>
        <w:r w:rsidR="006E36E6">
          <w:rPr>
            <w:noProof/>
            <w:webHidden/>
          </w:rPr>
          <w:t>7</w:t>
        </w:r>
        <w:r w:rsidR="006E36E6">
          <w:rPr>
            <w:noProof/>
            <w:webHidden/>
          </w:rPr>
          <w:fldChar w:fldCharType="end"/>
        </w:r>
      </w:hyperlink>
    </w:p>
    <w:p w14:paraId="341DD5D2" w14:textId="7A5460A5" w:rsidR="006E36E6" w:rsidRDefault="00000000">
      <w:pPr>
        <w:pStyle w:val="TOC2"/>
        <w:tabs>
          <w:tab w:val="right" w:leader="dot" w:pos="10790"/>
        </w:tabs>
        <w:rPr>
          <w:rFonts w:eastAsiaTheme="minorEastAsia"/>
          <w:noProof/>
          <w:kern w:val="2"/>
          <w:szCs w:val="24"/>
          <w14:ligatures w14:val="standardContextual"/>
        </w:rPr>
      </w:pPr>
      <w:hyperlink w:anchor="_Toc162210932" w:history="1">
        <w:r w:rsidR="006E36E6" w:rsidRPr="00F0401C">
          <w:rPr>
            <w:rStyle w:val="Hyperlink"/>
            <w:noProof/>
          </w:rPr>
          <w:t>University of Tennessee</w:t>
        </w:r>
        <w:r w:rsidR="006E36E6">
          <w:rPr>
            <w:noProof/>
            <w:webHidden/>
          </w:rPr>
          <w:tab/>
        </w:r>
        <w:r w:rsidR="006E36E6">
          <w:rPr>
            <w:noProof/>
            <w:webHidden/>
          </w:rPr>
          <w:fldChar w:fldCharType="begin"/>
        </w:r>
        <w:r w:rsidR="006E36E6">
          <w:rPr>
            <w:noProof/>
            <w:webHidden/>
          </w:rPr>
          <w:instrText xml:space="preserve"> PAGEREF _Toc162210932 \h </w:instrText>
        </w:r>
        <w:r w:rsidR="006E36E6">
          <w:rPr>
            <w:noProof/>
            <w:webHidden/>
          </w:rPr>
        </w:r>
        <w:r w:rsidR="006E36E6">
          <w:rPr>
            <w:noProof/>
            <w:webHidden/>
          </w:rPr>
          <w:fldChar w:fldCharType="separate"/>
        </w:r>
        <w:r w:rsidR="006E36E6">
          <w:rPr>
            <w:noProof/>
            <w:webHidden/>
          </w:rPr>
          <w:t>7</w:t>
        </w:r>
        <w:r w:rsidR="006E36E6">
          <w:rPr>
            <w:noProof/>
            <w:webHidden/>
          </w:rPr>
          <w:fldChar w:fldCharType="end"/>
        </w:r>
      </w:hyperlink>
    </w:p>
    <w:p w14:paraId="77A0ADBB" w14:textId="13C93618" w:rsidR="006E36E6" w:rsidRDefault="00000000">
      <w:pPr>
        <w:pStyle w:val="TOC1"/>
        <w:tabs>
          <w:tab w:val="right" w:leader="dot" w:pos="10790"/>
        </w:tabs>
        <w:rPr>
          <w:rFonts w:eastAsiaTheme="minorEastAsia"/>
          <w:noProof/>
          <w:kern w:val="2"/>
          <w:szCs w:val="24"/>
          <w14:ligatures w14:val="standardContextual"/>
        </w:rPr>
      </w:pPr>
      <w:hyperlink w:anchor="_Toc162210933" w:history="1">
        <w:r w:rsidR="006E36E6" w:rsidRPr="00F0401C">
          <w:rPr>
            <w:rStyle w:val="Hyperlink"/>
            <w:noProof/>
          </w:rPr>
          <w:t>Appendix B – Sample Materials</w:t>
        </w:r>
        <w:r w:rsidR="006E36E6">
          <w:rPr>
            <w:noProof/>
            <w:webHidden/>
          </w:rPr>
          <w:tab/>
        </w:r>
        <w:r w:rsidR="006E36E6">
          <w:rPr>
            <w:noProof/>
            <w:webHidden/>
          </w:rPr>
          <w:fldChar w:fldCharType="begin"/>
        </w:r>
        <w:r w:rsidR="006E36E6">
          <w:rPr>
            <w:noProof/>
            <w:webHidden/>
          </w:rPr>
          <w:instrText xml:space="preserve"> PAGEREF _Toc162210933 \h </w:instrText>
        </w:r>
        <w:r w:rsidR="006E36E6">
          <w:rPr>
            <w:noProof/>
            <w:webHidden/>
          </w:rPr>
        </w:r>
        <w:r w:rsidR="006E36E6">
          <w:rPr>
            <w:noProof/>
            <w:webHidden/>
          </w:rPr>
          <w:fldChar w:fldCharType="separate"/>
        </w:r>
        <w:r w:rsidR="006E36E6">
          <w:rPr>
            <w:noProof/>
            <w:webHidden/>
          </w:rPr>
          <w:t>8</w:t>
        </w:r>
        <w:r w:rsidR="006E36E6">
          <w:rPr>
            <w:noProof/>
            <w:webHidden/>
          </w:rPr>
          <w:fldChar w:fldCharType="end"/>
        </w:r>
      </w:hyperlink>
    </w:p>
    <w:p w14:paraId="6A35D3F8" w14:textId="1191923E" w:rsidR="006E36E6" w:rsidRDefault="00000000">
      <w:pPr>
        <w:pStyle w:val="TOC1"/>
        <w:tabs>
          <w:tab w:val="right" w:leader="dot" w:pos="10790"/>
        </w:tabs>
        <w:rPr>
          <w:rFonts w:eastAsiaTheme="minorEastAsia"/>
          <w:noProof/>
          <w:kern w:val="2"/>
          <w:szCs w:val="24"/>
          <w14:ligatures w14:val="standardContextual"/>
        </w:rPr>
      </w:pPr>
      <w:hyperlink w:anchor="_Toc162210934" w:history="1">
        <w:r w:rsidR="006E36E6" w:rsidRPr="00F0401C">
          <w:rPr>
            <w:rStyle w:val="Hyperlink"/>
            <w:noProof/>
          </w:rPr>
          <w:t>Appendix C – Self-Assessment</w:t>
        </w:r>
        <w:r w:rsidR="006E36E6">
          <w:rPr>
            <w:noProof/>
            <w:webHidden/>
          </w:rPr>
          <w:tab/>
        </w:r>
        <w:r w:rsidR="006E36E6">
          <w:rPr>
            <w:noProof/>
            <w:webHidden/>
          </w:rPr>
          <w:fldChar w:fldCharType="begin"/>
        </w:r>
        <w:r w:rsidR="006E36E6">
          <w:rPr>
            <w:noProof/>
            <w:webHidden/>
          </w:rPr>
          <w:instrText xml:space="preserve"> PAGEREF _Toc162210934 \h </w:instrText>
        </w:r>
        <w:r w:rsidR="006E36E6">
          <w:rPr>
            <w:noProof/>
            <w:webHidden/>
          </w:rPr>
        </w:r>
        <w:r w:rsidR="006E36E6">
          <w:rPr>
            <w:noProof/>
            <w:webHidden/>
          </w:rPr>
          <w:fldChar w:fldCharType="separate"/>
        </w:r>
        <w:r w:rsidR="006E36E6">
          <w:rPr>
            <w:noProof/>
            <w:webHidden/>
          </w:rPr>
          <w:t>9</w:t>
        </w:r>
        <w:r w:rsidR="006E36E6">
          <w:rPr>
            <w:noProof/>
            <w:webHidden/>
          </w:rPr>
          <w:fldChar w:fldCharType="end"/>
        </w:r>
      </w:hyperlink>
    </w:p>
    <w:p w14:paraId="32CE2483" w14:textId="2E11C6CF" w:rsidR="00C3569F" w:rsidRDefault="00BD1D63" w:rsidP="00B7244E">
      <w:pPr>
        <w:sectPr w:rsidR="00C3569F" w:rsidSect="00450FC9">
          <w:pgSz w:w="12240" w:h="15840" w:code="1"/>
          <w:pgMar w:top="720" w:right="720" w:bottom="720" w:left="720" w:header="289" w:footer="0" w:gutter="0"/>
          <w:cols w:space="708"/>
          <w:docGrid w:linePitch="360"/>
        </w:sectPr>
      </w:pPr>
      <w:r>
        <w:fldChar w:fldCharType="end"/>
      </w: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483E7B0F" w14:textId="77777777" w:rsidTr="00BD1D63">
        <w:trPr>
          <w:trHeight w:val="144"/>
        </w:trPr>
        <w:tc>
          <w:tcPr>
            <w:tcW w:w="4462" w:type="dxa"/>
            <w:tcBorders>
              <w:top w:val="single" w:sz="48" w:space="0" w:color="D83D27" w:themeColor="accent2"/>
            </w:tcBorders>
          </w:tcPr>
          <w:p w14:paraId="295B7E6C" w14:textId="77777777" w:rsidR="00C3569F" w:rsidRPr="001320AC" w:rsidRDefault="00C3569F" w:rsidP="00B7244E"/>
        </w:tc>
        <w:tc>
          <w:tcPr>
            <w:tcW w:w="6379" w:type="dxa"/>
          </w:tcPr>
          <w:p w14:paraId="360DBDFE" w14:textId="77777777" w:rsidR="00C3569F" w:rsidRPr="001320AC" w:rsidRDefault="00C3569F" w:rsidP="00B7244E"/>
        </w:tc>
      </w:tr>
    </w:tbl>
    <w:p w14:paraId="192003EC" w14:textId="77777777" w:rsidR="004D4043" w:rsidRDefault="004D4043" w:rsidP="004D4043">
      <w:pPr>
        <w:pStyle w:val="Heading1"/>
      </w:pPr>
      <w:bookmarkStart w:id="2" w:name="_Toc162210920"/>
      <w:r>
        <w:t>Proposal</w:t>
      </w:r>
      <w:bookmarkEnd w:id="2"/>
    </w:p>
    <w:p w14:paraId="3702F5F2" w14:textId="77777777" w:rsidR="004D4043" w:rsidRDefault="004D4043" w:rsidP="004D4043"/>
    <w:p w14:paraId="1C3D8CC5" w14:textId="77777777" w:rsidR="004D4043" w:rsidRDefault="004D4043" w:rsidP="004D4043">
      <w:pPr>
        <w:pStyle w:val="Heading2"/>
      </w:pPr>
      <w:bookmarkStart w:id="3" w:name="_Toc162210921"/>
      <w:r>
        <w:t>Executive Summary</w:t>
      </w:r>
      <w:bookmarkEnd w:id="3"/>
    </w:p>
    <w:p w14:paraId="52612C70" w14:textId="77777777" w:rsidR="004D4043" w:rsidRDefault="004D4043" w:rsidP="004D4043"/>
    <w:p w14:paraId="20062356" w14:textId="501DCE3C" w:rsidR="004D4043" w:rsidRDefault="00AF4106" w:rsidP="004D4043">
      <w:r>
        <w:t xml:space="preserve">This proposal addresses the ignorance of the student body regarding both the process of living off-campus and the </w:t>
      </w:r>
      <w:r w:rsidR="00550250">
        <w:t xml:space="preserve">various bad habits that pose safety or fire risks when living independently. While UA does provide minimal information regarding the former (and little on the latter), </w:t>
      </w:r>
      <w:r w:rsidR="00820B42">
        <w:t>students have reached out regarding the lack of presentation of said information – while there, students don’t know about it, aren’t referred to it, and don’t know to search for it.</w:t>
      </w:r>
    </w:p>
    <w:p w14:paraId="49F9BDB5" w14:textId="77777777" w:rsidR="00820B42" w:rsidRDefault="00820B42" w:rsidP="004D4043"/>
    <w:p w14:paraId="5F37DEA8" w14:textId="77211433" w:rsidR="00820B42" w:rsidRDefault="00820B42" w:rsidP="004D4043">
      <w:r>
        <w:t>This proposal seeks to solve said issues by establishing an information and advertising campaign targeted towards freshmen students</w:t>
      </w:r>
      <w:r w:rsidR="003A5C38">
        <w:t>, educating them, and ensuring that poor habits are curbed.</w:t>
      </w:r>
    </w:p>
    <w:p w14:paraId="0E6DE353" w14:textId="77777777" w:rsidR="00E73653" w:rsidRDefault="00E73653" w:rsidP="004D4043"/>
    <w:p w14:paraId="299B41E0" w14:textId="77777777" w:rsidR="00E73653" w:rsidRDefault="00E73653" w:rsidP="00E73653">
      <w:pPr>
        <w:pStyle w:val="Heading2"/>
      </w:pPr>
      <w:bookmarkStart w:id="4" w:name="_Toc162210922"/>
      <w:r>
        <w:t>Background Information</w:t>
      </w:r>
      <w:bookmarkEnd w:id="4"/>
    </w:p>
    <w:p w14:paraId="23198CCF" w14:textId="77777777" w:rsidR="00E73653" w:rsidRDefault="00E73653" w:rsidP="00E73653"/>
    <w:p w14:paraId="127DADF2" w14:textId="682C9203" w:rsidR="00FB125F" w:rsidRDefault="00727961" w:rsidP="00E73653">
      <w:r>
        <w:t>In recent years,</w:t>
      </w:r>
      <w:r w:rsidR="00E51C7C">
        <w:t xml:space="preserve"> according to student testimonials,</w:t>
      </w:r>
      <w:r>
        <w:t xml:space="preserve"> more and more freshmen are </w:t>
      </w:r>
      <w:r w:rsidRPr="00125FD2">
        <w:rPr>
          <w:b/>
          <w:bCs/>
        </w:rPr>
        <w:t>lacking essential life skills</w:t>
      </w:r>
      <w:r>
        <w:t xml:space="preserve"> that make transitioning into and out of university housing difficult, as well as </w:t>
      </w:r>
      <w:r w:rsidR="0062278D">
        <w:t>causing safety hazards while in the building. Students</w:t>
      </w:r>
      <w:r w:rsidR="00045055">
        <w:t xml:space="preserve"> have expressed concern in surveys regarding a lack of knowledge and support when transitioning into off-campus </w:t>
      </w:r>
      <w:r w:rsidR="007D4EAF">
        <w:t>housing and</w:t>
      </w:r>
      <w:r w:rsidR="004B69BF">
        <w:t xml:space="preserve"> have indicated that a vast majority of campus makes no effort into developing </w:t>
      </w:r>
      <w:r w:rsidR="00C52892">
        <w:t>the bare minimum culinary skills while living on campus</w:t>
      </w:r>
      <w:r w:rsidR="001C5E13">
        <w:t>.</w:t>
      </w:r>
      <w:r w:rsidR="00C52892">
        <w:t xml:space="preserve"> </w:t>
      </w:r>
      <w:r w:rsidR="001C5E13">
        <w:t>I</w:t>
      </w:r>
      <w:r w:rsidR="00C52892">
        <w:t>nstead</w:t>
      </w:r>
      <w:r w:rsidR="00E611D6">
        <w:t>, students</w:t>
      </w:r>
      <w:r w:rsidR="00C52892">
        <w:t xml:space="preserve"> </w:t>
      </w:r>
      <w:r w:rsidR="00C52892" w:rsidRPr="00125FD2">
        <w:rPr>
          <w:b/>
          <w:bCs/>
        </w:rPr>
        <w:t>rely on the campus dining halls</w:t>
      </w:r>
      <w:r w:rsidR="00E611D6">
        <w:t xml:space="preserve"> to the point where they do not cook at all</w:t>
      </w:r>
      <w:r w:rsidR="00C52892">
        <w:t xml:space="preserve">. </w:t>
      </w:r>
      <w:r w:rsidR="00FB125F">
        <w:t>Lastly, several students lack several miscellaneous habits, such as clearing dryer lint or locking dorm rooms, which should be encouraged in all adults.</w:t>
      </w:r>
    </w:p>
    <w:p w14:paraId="210F3CD7" w14:textId="77777777" w:rsidR="00FB125F" w:rsidRDefault="00FB125F" w:rsidP="00E73653"/>
    <w:p w14:paraId="53B8A043" w14:textId="0480DE4C" w:rsidR="00F32898" w:rsidRDefault="00C52892" w:rsidP="00E73653">
      <w:r>
        <w:t xml:space="preserve">While the </w:t>
      </w:r>
      <w:r w:rsidR="007D4EAF">
        <w:t>problems regarding off-campus housing are arguably</w:t>
      </w:r>
      <w:r w:rsidR="007D4EAF" w:rsidRPr="00E526BC">
        <w:rPr>
          <w:b/>
          <w:bCs/>
        </w:rPr>
        <w:t xml:space="preserve"> not under the university’s remit</w:t>
      </w:r>
      <w:r w:rsidR="007D4EAF">
        <w:t xml:space="preserve">, a lack of culinary skills not only </w:t>
      </w:r>
      <w:r w:rsidR="007D4EAF" w:rsidRPr="00493F84">
        <w:rPr>
          <w:b/>
          <w:bCs/>
        </w:rPr>
        <w:t>harms students</w:t>
      </w:r>
      <w:r w:rsidR="007D4EAF">
        <w:t xml:space="preserve">, but also causes fire and safety hazards for the residence halls and the </w:t>
      </w:r>
      <w:r w:rsidR="000C7B87">
        <w:t>building</w:t>
      </w:r>
      <w:r w:rsidR="007D4EAF">
        <w:t>.</w:t>
      </w:r>
      <w:r w:rsidR="00063962">
        <w:t xml:space="preserve"> Additionally, failure to lock doors encourages students to not carry their keys on-hand, </w:t>
      </w:r>
      <w:r w:rsidR="00063962" w:rsidRPr="00493F84">
        <w:rPr>
          <w:b/>
          <w:bCs/>
        </w:rPr>
        <w:t>leading to lockouts,</w:t>
      </w:r>
      <w:r w:rsidR="00063962">
        <w:t xml:space="preserve"> but also </w:t>
      </w:r>
      <w:r w:rsidR="00063962" w:rsidRPr="00493F84">
        <w:rPr>
          <w:b/>
          <w:bCs/>
        </w:rPr>
        <w:t>encourages</w:t>
      </w:r>
      <w:r w:rsidR="00063962">
        <w:t xml:space="preserve"> theft of property in unsecured rooms.</w:t>
      </w:r>
    </w:p>
    <w:p w14:paraId="578F9956" w14:textId="77777777" w:rsidR="00E73653" w:rsidRDefault="00E73653" w:rsidP="00E73653"/>
    <w:p w14:paraId="00914F49" w14:textId="77777777" w:rsidR="00E73653" w:rsidRDefault="00193632" w:rsidP="00193632">
      <w:pPr>
        <w:pStyle w:val="Heading2"/>
      </w:pPr>
      <w:bookmarkStart w:id="5" w:name="_Toc162210923"/>
      <w:r>
        <w:t>Proposed Project</w:t>
      </w:r>
      <w:bookmarkEnd w:id="5"/>
    </w:p>
    <w:p w14:paraId="6D69D0AD" w14:textId="77777777" w:rsidR="00387722" w:rsidRPr="00387722" w:rsidRDefault="00387722" w:rsidP="00387722"/>
    <w:p w14:paraId="0A3227F4" w14:textId="67E8B1D7" w:rsidR="003C30B0" w:rsidRDefault="003C30B0" w:rsidP="003C30B0">
      <w:r>
        <w:t>This proposal would implement the following key changes:</w:t>
      </w:r>
    </w:p>
    <w:p w14:paraId="76080D43" w14:textId="77777777" w:rsidR="00387722" w:rsidRDefault="00387722" w:rsidP="003C30B0"/>
    <w:p w14:paraId="45401063" w14:textId="391867ED" w:rsidR="00AF024E" w:rsidRDefault="003C30B0" w:rsidP="00AF024E">
      <w:pPr>
        <w:pStyle w:val="ListParagraph"/>
        <w:numPr>
          <w:ilvl w:val="0"/>
          <w:numId w:val="21"/>
        </w:numPr>
      </w:pPr>
      <w:r>
        <w:t xml:space="preserve">An active campaign advertising the </w:t>
      </w:r>
      <w:r w:rsidR="00B316EE">
        <w:t xml:space="preserve">university’s </w:t>
      </w:r>
      <w:hyperlink r:id="rId15" w:history="1">
        <w:r w:rsidR="00B316EE" w:rsidRPr="00B316EE">
          <w:rPr>
            <w:rStyle w:val="Hyperlink"/>
          </w:rPr>
          <w:t>off-campus housing resources</w:t>
        </w:r>
      </w:hyperlink>
      <w:r w:rsidR="00B316EE">
        <w:t>, including via e-mail,</w:t>
      </w:r>
      <w:r w:rsidR="00387722">
        <w:t xml:space="preserve"> community boards, and RA meetings.</w:t>
      </w:r>
      <w:r w:rsidR="00AF024E">
        <w:t xml:space="preserve"> </w:t>
      </w:r>
    </w:p>
    <w:p w14:paraId="7A2CD9A0" w14:textId="408BAB75" w:rsidR="00387722" w:rsidRDefault="00090FE4" w:rsidP="003C30B0">
      <w:pPr>
        <w:pStyle w:val="ListParagraph"/>
        <w:numPr>
          <w:ilvl w:val="0"/>
          <w:numId w:val="21"/>
        </w:numPr>
      </w:pPr>
      <w:r>
        <w:t xml:space="preserve">Written </w:t>
      </w:r>
      <w:r w:rsidR="008D5AED">
        <w:t xml:space="preserve">and regular </w:t>
      </w:r>
      <w:r>
        <w:t xml:space="preserve">reminders </w:t>
      </w:r>
      <w:r w:rsidR="008D5AED">
        <w:t>about fire safety</w:t>
      </w:r>
      <w:r w:rsidR="00C61750">
        <w:t xml:space="preserve"> for on-campus students, with emphasis on dining resources</w:t>
      </w:r>
      <w:r w:rsidR="00695895">
        <w:t>.</w:t>
      </w:r>
    </w:p>
    <w:p w14:paraId="7EE63C9D" w14:textId="4DBF87D9" w:rsidR="003B4343" w:rsidRPr="003C30B0" w:rsidRDefault="003B4343" w:rsidP="003C30B0">
      <w:pPr>
        <w:pStyle w:val="ListParagraph"/>
        <w:numPr>
          <w:ilvl w:val="0"/>
          <w:numId w:val="21"/>
        </w:numPr>
      </w:pPr>
      <w:r>
        <w:t>An audit of current student awareness and existing outreach programs by other departments</w:t>
      </w:r>
    </w:p>
    <w:p w14:paraId="21C0EB27" w14:textId="77777777" w:rsidR="00193632" w:rsidRDefault="00193632" w:rsidP="00193632"/>
    <w:p w14:paraId="63FF846F" w14:textId="77777777" w:rsidR="00193632" w:rsidRDefault="00193632" w:rsidP="00193632">
      <w:pPr>
        <w:pStyle w:val="Heading2"/>
      </w:pPr>
      <w:bookmarkStart w:id="6" w:name="_Toc162210924"/>
      <w:r>
        <w:t>Potential Benefits</w:t>
      </w:r>
      <w:bookmarkEnd w:id="6"/>
    </w:p>
    <w:p w14:paraId="03CCB6A9" w14:textId="77777777" w:rsidR="00E418AE" w:rsidRDefault="00E418AE" w:rsidP="00E418AE"/>
    <w:p w14:paraId="034C2416" w14:textId="0B91C98B" w:rsidR="00E418AE" w:rsidRDefault="00E418AE" w:rsidP="00E418AE">
      <w:r>
        <w:t xml:space="preserve">The proposed project would have several </w:t>
      </w:r>
      <w:r w:rsidR="00020A5E">
        <w:t>immediate benefits to UA</w:t>
      </w:r>
      <w:r w:rsidR="00130880">
        <w:t xml:space="preserve"> operations</w:t>
      </w:r>
      <w:r w:rsidR="00020A5E">
        <w:t>:</w:t>
      </w:r>
    </w:p>
    <w:p w14:paraId="2A15B4BE" w14:textId="77777777" w:rsidR="00020A5E" w:rsidRDefault="00020A5E" w:rsidP="00E418AE"/>
    <w:p w14:paraId="64D7EB74" w14:textId="07C0E466" w:rsidR="00020A5E" w:rsidRDefault="00695895" w:rsidP="00020A5E">
      <w:pPr>
        <w:pStyle w:val="ListParagraph"/>
        <w:numPr>
          <w:ilvl w:val="0"/>
          <w:numId w:val="22"/>
        </w:numPr>
      </w:pPr>
      <w:r>
        <w:t>Increased fire safety awareness in kitchens</w:t>
      </w:r>
      <w:r w:rsidR="00020A5E">
        <w:t xml:space="preserve"> </w:t>
      </w:r>
      <w:r w:rsidR="009F18FD">
        <w:t xml:space="preserve">will prevent fire alarms </w:t>
      </w:r>
      <w:r>
        <w:t>due to trivial culinary mistakes, such as leaving stove burners on overnight or over-microwaving food to the point of combustion.</w:t>
      </w:r>
    </w:p>
    <w:p w14:paraId="6238017B" w14:textId="5944578D" w:rsidR="00472255" w:rsidRDefault="00294655" w:rsidP="00472255">
      <w:pPr>
        <w:pStyle w:val="ListParagraph"/>
        <w:numPr>
          <w:ilvl w:val="1"/>
          <w:numId w:val="22"/>
        </w:numPr>
      </w:pPr>
      <w:r>
        <w:lastRenderedPageBreak/>
        <w:t>False fire alarms are not only expensive to disable, requiring a response from a fire station</w:t>
      </w:r>
      <w:r w:rsidR="00472255">
        <w:t xml:space="preserve"> and housing staff before students are permitted re-entry.</w:t>
      </w:r>
    </w:p>
    <w:p w14:paraId="79ABA605" w14:textId="334D0FC3" w:rsidR="00472255" w:rsidRDefault="00472255" w:rsidP="00472255">
      <w:pPr>
        <w:pStyle w:val="ListParagraph"/>
        <w:numPr>
          <w:ilvl w:val="1"/>
          <w:numId w:val="22"/>
        </w:numPr>
      </w:pPr>
      <w:r>
        <w:t xml:space="preserve">According to the </w:t>
      </w:r>
      <w:r w:rsidR="00BD2AEB">
        <w:t xml:space="preserve">2023 </w:t>
      </w:r>
      <w:hyperlink r:id="rId16" w:history="1">
        <w:r w:rsidRPr="00BD2AEB">
          <w:rPr>
            <w:rStyle w:val="Hyperlink"/>
          </w:rPr>
          <w:t>UA Fire &amp; Safety Report</w:t>
        </w:r>
      </w:hyperlink>
      <w:r>
        <w:t xml:space="preserve"> (pg. 17</w:t>
      </w:r>
      <w:r w:rsidR="00BD2AEB">
        <w:t xml:space="preserve">0-172), </w:t>
      </w:r>
      <w:r w:rsidR="0030644F">
        <w:t xml:space="preserve">from 2020 onwards, kitchen fires alone </w:t>
      </w:r>
      <w:r w:rsidR="0061056A">
        <w:t>cost thousands of dollars in terms of property damage</w:t>
      </w:r>
    </w:p>
    <w:p w14:paraId="7B54B521" w14:textId="6405F6A7" w:rsidR="00193632" w:rsidRDefault="0061056A" w:rsidP="00193632">
      <w:pPr>
        <w:pStyle w:val="ListParagraph"/>
        <w:numPr>
          <w:ilvl w:val="1"/>
          <w:numId w:val="22"/>
        </w:numPr>
      </w:pPr>
      <w:r>
        <w:t xml:space="preserve">The </w:t>
      </w:r>
      <w:hyperlink r:id="rId17" w:history="1">
        <w:r w:rsidRPr="0061056A">
          <w:rPr>
            <w:rStyle w:val="Hyperlink"/>
          </w:rPr>
          <w:t>UA Fire Log</w:t>
        </w:r>
      </w:hyperlink>
      <w:r>
        <w:t xml:space="preserve"> </w:t>
      </w:r>
      <w:r w:rsidR="003B4343">
        <w:t xml:space="preserve">showcases a vast majority of unintentional fires are </w:t>
      </w:r>
      <w:r w:rsidR="00FB125F">
        <w:t xml:space="preserve">either </w:t>
      </w:r>
      <w:r w:rsidR="00727721">
        <w:t>kitchen-related</w:t>
      </w:r>
      <w:r w:rsidR="00FB125F">
        <w:t xml:space="preserve"> or dryer-related</w:t>
      </w:r>
      <w:r w:rsidR="00727721">
        <w:t>.</w:t>
      </w:r>
    </w:p>
    <w:p w14:paraId="005CDE97" w14:textId="45BBCE88" w:rsidR="00586A38" w:rsidRDefault="00586A38" w:rsidP="00586A38">
      <w:pPr>
        <w:pStyle w:val="ListParagraph"/>
        <w:numPr>
          <w:ilvl w:val="2"/>
          <w:numId w:val="22"/>
        </w:numPr>
      </w:pPr>
      <w:r>
        <w:t xml:space="preserve">While no details have been made public, </w:t>
      </w:r>
      <w:r w:rsidR="005A51E7">
        <w:t>internal statistics show</w:t>
      </w:r>
      <w:r>
        <w:t xml:space="preserve"> that of the kitchen fires most often seen on campus, many are able to be prevented or mitigated, yet students fail to do so</w:t>
      </w:r>
      <w:r w:rsidR="0061350E">
        <w:t>.</w:t>
      </w:r>
      <w:r>
        <w:t xml:space="preserve"> </w:t>
      </w:r>
      <w:r w:rsidR="0061350E">
        <w:t>I</w:t>
      </w:r>
      <w:r>
        <w:t>n some cases,</w:t>
      </w:r>
      <w:r w:rsidR="0061350E">
        <w:t xml:space="preserve"> students </w:t>
      </w:r>
      <w:r w:rsidR="005A51E7">
        <w:t>accidentally</w:t>
      </w:r>
      <w:r>
        <w:t xml:space="preserve"> propagate the fire (</w:t>
      </w:r>
      <w:proofErr w:type="spellStart"/>
      <w:r>
        <w:t>eg.</w:t>
      </w:r>
      <w:proofErr w:type="spellEnd"/>
      <w:r>
        <w:t xml:space="preserve"> water on grease).</w:t>
      </w:r>
    </w:p>
    <w:p w14:paraId="29A87C97" w14:textId="4E53C8EE" w:rsidR="00586A38" w:rsidRDefault="00751FBB" w:rsidP="00586A38">
      <w:pPr>
        <w:pStyle w:val="ListParagraph"/>
        <w:numPr>
          <w:ilvl w:val="2"/>
          <w:numId w:val="22"/>
        </w:numPr>
      </w:pPr>
      <w:r>
        <w:t>Internally, t</w:t>
      </w:r>
      <w:r w:rsidR="00586A38">
        <w:t xml:space="preserve">he ratio of fire alarms compared to actual fires is roughly </w:t>
      </w:r>
      <w:proofErr w:type="spellStart"/>
      <w:r w:rsidR="00984C63">
        <w:t>StatisticGoesHere</w:t>
      </w:r>
      <w:proofErr w:type="spellEnd"/>
      <w:r w:rsidR="00586A38">
        <w:t xml:space="preserve">, </w:t>
      </w:r>
      <w:r w:rsidR="00D9347A">
        <w:t>with most alarms being triggered in kitchens due to burnt food.</w:t>
      </w:r>
    </w:p>
    <w:p w14:paraId="324B8A74" w14:textId="3A625E65" w:rsidR="00984C63" w:rsidRDefault="00984C63" w:rsidP="00586A38">
      <w:pPr>
        <w:pStyle w:val="ListParagraph"/>
        <w:numPr>
          <w:ilvl w:val="2"/>
          <w:numId w:val="22"/>
        </w:numPr>
      </w:pPr>
      <w:r>
        <w:t xml:space="preserve">Housing is fined </w:t>
      </w:r>
      <w:proofErr w:type="spellStart"/>
      <w:r>
        <w:t>DollarAmountHere</w:t>
      </w:r>
      <w:proofErr w:type="spellEnd"/>
      <w:r>
        <w:t xml:space="preserve"> per false alarm, which instead of being issued as fines</w:t>
      </w:r>
      <w:r w:rsidR="001C5E13">
        <w:t xml:space="preserve"> to </w:t>
      </w:r>
      <w:r w:rsidR="00B92D05">
        <w:t>students judged responsible on a base-by-case basis, is absorbed by our (made up) fire incidents budget.</w:t>
      </w:r>
    </w:p>
    <w:p w14:paraId="009161F2" w14:textId="19903EA0" w:rsidR="00E50978" w:rsidRDefault="00E50978" w:rsidP="00A65A5C">
      <w:pPr>
        <w:pStyle w:val="ListParagraph"/>
        <w:numPr>
          <w:ilvl w:val="0"/>
          <w:numId w:val="22"/>
        </w:numPr>
      </w:pPr>
      <w:r>
        <w:t xml:space="preserve">Increased awareness of off-campus housing timelines </w:t>
      </w:r>
      <w:r w:rsidRPr="004C2937">
        <w:rPr>
          <w:b/>
          <w:bCs/>
        </w:rPr>
        <w:t>can reduce the number of</w:t>
      </w:r>
      <w:r>
        <w:t xml:space="preserve"> students requiring extensions for dorm closing.</w:t>
      </w:r>
    </w:p>
    <w:p w14:paraId="55DEE631" w14:textId="77777777" w:rsidR="00063962" w:rsidRDefault="00063962" w:rsidP="00193632">
      <w:pPr>
        <w:pStyle w:val="ListParagraph"/>
        <w:numPr>
          <w:ilvl w:val="0"/>
          <w:numId w:val="22"/>
        </w:numPr>
      </w:pPr>
      <w:r>
        <w:t>A</w:t>
      </w:r>
      <w:r w:rsidR="00A943AA">
        <w:t xml:space="preserve"> minimalized target on student dorms as a target for thefts, </w:t>
      </w:r>
      <w:r w:rsidR="00BD434C">
        <w:t xml:space="preserve">such as </w:t>
      </w:r>
      <w:hyperlink r:id="rId18" w:history="1">
        <w:r w:rsidR="00BD434C" w:rsidRPr="00F4653E">
          <w:rPr>
            <w:rStyle w:val="Hyperlink"/>
          </w:rPr>
          <w:t>one incident</w:t>
        </w:r>
      </w:hyperlink>
      <w:r w:rsidR="00BD434C">
        <w:t xml:space="preserve"> in </w:t>
      </w:r>
      <w:r w:rsidR="00F4653E">
        <w:t>2020 where unoccupied dorms were specifically targeted.</w:t>
      </w:r>
    </w:p>
    <w:p w14:paraId="4CC4BC2F" w14:textId="30B5D976" w:rsidR="00ED3E11" w:rsidRDefault="00ED3E11" w:rsidP="00ED3E11"/>
    <w:p w14:paraId="2742DF2B" w14:textId="1683901C" w:rsidR="00A65A5C" w:rsidRDefault="00A65A5C" w:rsidP="00193632">
      <w:r>
        <w:t>Additionally, the project would benefit students, which indirectly benefits the university</w:t>
      </w:r>
      <w:r w:rsidR="00F4653E">
        <w:t>:</w:t>
      </w:r>
    </w:p>
    <w:p w14:paraId="077025CF" w14:textId="3EBDDD64" w:rsidR="003C65BE" w:rsidRDefault="003C65BE" w:rsidP="00F4653E">
      <w:pPr>
        <w:pStyle w:val="ListParagraph"/>
        <w:numPr>
          <w:ilvl w:val="0"/>
          <w:numId w:val="24"/>
        </w:numPr>
      </w:pPr>
      <w:r>
        <w:t>Active fire safety skills and preventative knowledge can save student lives, as well as prevent mass financial loss.</w:t>
      </w:r>
    </w:p>
    <w:p w14:paraId="59AD6D75" w14:textId="5B376498" w:rsidR="003C65BE" w:rsidRDefault="00E708FB" w:rsidP="003C65BE">
      <w:pPr>
        <w:pStyle w:val="ListParagraph"/>
        <w:numPr>
          <w:ilvl w:val="1"/>
          <w:numId w:val="24"/>
        </w:numPr>
      </w:pPr>
      <w:r>
        <w:t xml:space="preserve">According to the </w:t>
      </w:r>
      <w:r w:rsidR="003C65BE">
        <w:t xml:space="preserve">National Fire Prevention Association, cooking fires </w:t>
      </w:r>
      <w:hyperlink r:id="rId19" w:history="1">
        <w:r w:rsidR="003C65BE" w:rsidRPr="003C65BE">
          <w:rPr>
            <w:rStyle w:val="Hyperlink"/>
          </w:rPr>
          <w:t>account for 44% of all fires</w:t>
        </w:r>
      </w:hyperlink>
      <w:r w:rsidR="003C65BE">
        <w:t>.</w:t>
      </w:r>
    </w:p>
    <w:p w14:paraId="626E58A4" w14:textId="0CE10C37" w:rsidR="003C65BE" w:rsidRDefault="003C65BE" w:rsidP="003C65BE">
      <w:pPr>
        <w:pStyle w:val="ListParagraph"/>
        <w:numPr>
          <w:ilvl w:val="1"/>
          <w:numId w:val="24"/>
        </w:numPr>
      </w:pPr>
      <w:r>
        <w:t>The same source cites unattended coo</w:t>
      </w:r>
      <w:r w:rsidR="00565197">
        <w:t>king as a leading contributor, an occurrence that, per student testimonials in focus groups, occurs shockingly often.</w:t>
      </w:r>
    </w:p>
    <w:p w14:paraId="27DF290C" w14:textId="77777777" w:rsidR="00943500" w:rsidRDefault="00261EF3" w:rsidP="00943500">
      <w:pPr>
        <w:pStyle w:val="ListParagraph"/>
        <w:numPr>
          <w:ilvl w:val="0"/>
          <w:numId w:val="24"/>
        </w:numPr>
      </w:pPr>
      <w:r>
        <w:t xml:space="preserve">A reduction in the </w:t>
      </w:r>
      <w:r w:rsidR="00943500">
        <w:t>number</w:t>
      </w:r>
      <w:r>
        <w:t xml:space="preserve"> of distractions due to false fire alarms has the potential </w:t>
      </w:r>
      <w:r w:rsidRPr="00482556">
        <w:rPr>
          <w:b/>
          <w:bCs/>
        </w:rPr>
        <w:t>to positively impact student grades</w:t>
      </w:r>
      <w:r w:rsidR="00943500">
        <w:t>.</w:t>
      </w:r>
    </w:p>
    <w:p w14:paraId="79A5C160" w14:textId="6552ADB0" w:rsidR="00261EF3" w:rsidRDefault="00943500" w:rsidP="00943500">
      <w:pPr>
        <w:pStyle w:val="ListParagraph"/>
        <w:numPr>
          <w:ilvl w:val="0"/>
          <w:numId w:val="24"/>
        </w:numPr>
      </w:pPr>
      <w:r>
        <w:t>Active encouragement about off-campus housing options and accurate timelines for when to start the process</w:t>
      </w:r>
      <w:r w:rsidR="00E95E5F">
        <w:t>, as well as expected prices,</w:t>
      </w:r>
      <w:r>
        <w:t xml:space="preserve"> </w:t>
      </w:r>
      <w:r w:rsidR="00E95E5F">
        <w:t xml:space="preserve">will </w:t>
      </w:r>
      <w:r w:rsidR="00E95E5F" w:rsidRPr="00482556">
        <w:rPr>
          <w:b/>
          <w:bCs/>
        </w:rPr>
        <w:t xml:space="preserve">lead to </w:t>
      </w:r>
      <w:r w:rsidR="00D26606" w:rsidRPr="00482556">
        <w:rPr>
          <w:b/>
          <w:bCs/>
        </w:rPr>
        <w:t>more students opting to live off-campus</w:t>
      </w:r>
      <w:r w:rsidR="00D26606">
        <w:t xml:space="preserve">. </w:t>
      </w:r>
    </w:p>
    <w:p w14:paraId="7956A970" w14:textId="6C84BEB7" w:rsidR="00D26606" w:rsidRDefault="00D26606" w:rsidP="00D26606">
      <w:pPr>
        <w:pStyle w:val="ListParagraph"/>
        <w:numPr>
          <w:ilvl w:val="1"/>
          <w:numId w:val="24"/>
        </w:numPr>
      </w:pPr>
      <w:r>
        <w:t>This will help reduce the on-campus demand for housing, as the university is currently over-admitting.</w:t>
      </w:r>
    </w:p>
    <w:p w14:paraId="2BEAD225" w14:textId="539F99E7" w:rsidR="00261EF3" w:rsidRDefault="00D26606" w:rsidP="004D7B7A">
      <w:pPr>
        <w:pStyle w:val="ListParagraph"/>
        <w:numPr>
          <w:ilvl w:val="1"/>
          <w:numId w:val="24"/>
        </w:numPr>
      </w:pPr>
      <w:r>
        <w:t xml:space="preserve">This will also reduce the likelihood of the university </w:t>
      </w:r>
      <w:r w:rsidR="00221250">
        <w:t>being required to r</w:t>
      </w:r>
      <w:r w:rsidR="00221250" w:rsidRPr="00C94C89">
        <w:rPr>
          <w:b/>
          <w:bCs/>
        </w:rPr>
        <w:t>eassign students or scramble for mass leases</w:t>
      </w:r>
      <w:r w:rsidR="007E34B2" w:rsidRPr="00C94C89">
        <w:rPr>
          <w:b/>
          <w:bCs/>
        </w:rPr>
        <w:t xml:space="preserve"> with inflated </w:t>
      </w:r>
      <w:r w:rsidR="008F2DC8" w:rsidRPr="00C94C89">
        <w:rPr>
          <w:b/>
          <w:bCs/>
        </w:rPr>
        <w:t>prices</w:t>
      </w:r>
      <w:r w:rsidR="00C94C89" w:rsidRPr="00C94C89">
        <w:rPr>
          <w:b/>
          <w:bCs/>
        </w:rPr>
        <w:t>, such as in 202X</w:t>
      </w:r>
      <w:r w:rsidR="00C94C89">
        <w:rPr>
          <w:b/>
          <w:bCs/>
        </w:rPr>
        <w:t>.</w:t>
      </w:r>
    </w:p>
    <w:p w14:paraId="0F1555C2" w14:textId="58B11408" w:rsidR="002D3B7D" w:rsidRDefault="00F32898" w:rsidP="002D3B7D">
      <w:pPr>
        <w:pStyle w:val="Heading2"/>
      </w:pPr>
      <w:bookmarkStart w:id="7" w:name="_Toc162210925"/>
      <w:r>
        <w:t>Procedur</w:t>
      </w:r>
      <w:r w:rsidR="002D3B7D">
        <w:t>e</w:t>
      </w:r>
      <w:bookmarkEnd w:id="7"/>
    </w:p>
    <w:p w14:paraId="19CA9D55" w14:textId="77777777" w:rsidR="002D3B7D" w:rsidRPr="002D3B7D" w:rsidRDefault="002D3B7D" w:rsidP="002D3B7D"/>
    <w:p w14:paraId="0701486B" w14:textId="69BD44F7" w:rsidR="006913EF" w:rsidRPr="006913EF" w:rsidRDefault="006913EF" w:rsidP="002D3B7D">
      <w:pPr>
        <w:pStyle w:val="ListParagraph"/>
        <w:numPr>
          <w:ilvl w:val="0"/>
          <w:numId w:val="23"/>
        </w:numPr>
      </w:pPr>
      <w:r>
        <w:rPr>
          <w:b/>
          <w:bCs/>
        </w:rPr>
        <w:t xml:space="preserve">Examine the Status Quo (COMPLETED). </w:t>
      </w:r>
      <w:r>
        <w:t xml:space="preserve">Through surveys and focus groups, students living both on and off campus have been </w:t>
      </w:r>
      <w:r w:rsidR="00EB425F">
        <w:t>asked about students lacking in life skills, as well as potentially hazardous habits that have been displayed in others (</w:t>
      </w:r>
      <w:proofErr w:type="spellStart"/>
      <w:r w:rsidR="00EB425F">
        <w:t>eg.</w:t>
      </w:r>
      <w:proofErr w:type="spellEnd"/>
      <w:r w:rsidR="00EB425F">
        <w:t xml:space="preserve"> roommates) and left unaddressed. Students universally indicated a </w:t>
      </w:r>
      <w:r w:rsidR="008F2DC8">
        <w:t>behavior</w:t>
      </w:r>
      <w:r w:rsidR="00EB425F">
        <w:t xml:space="preserve"> that would lead to fires or </w:t>
      </w:r>
      <w:r w:rsidR="004115A2">
        <w:t>theft, as well as potential housing insecurity.</w:t>
      </w:r>
    </w:p>
    <w:p w14:paraId="005AB385" w14:textId="6B35F169" w:rsidR="00F32898" w:rsidRDefault="002D3B7D" w:rsidP="00485471">
      <w:pPr>
        <w:pStyle w:val="ListParagraph"/>
        <w:numPr>
          <w:ilvl w:val="0"/>
          <w:numId w:val="23"/>
        </w:numPr>
      </w:pPr>
      <w:r w:rsidRPr="008F2DC8">
        <w:rPr>
          <w:b/>
          <w:bCs/>
        </w:rPr>
        <w:t xml:space="preserve">Audit Existing Procedures. </w:t>
      </w:r>
      <w:r w:rsidR="001D182A">
        <w:t xml:space="preserve">Housing is certainly not the only department concerned about </w:t>
      </w:r>
      <w:r w:rsidR="005A63DA">
        <w:t>informing students of potential risks.</w:t>
      </w:r>
      <w:r w:rsidR="008F2DC8">
        <w:t xml:space="preserve"> While many departments claim to inform students about safety issues, such as UAPD</w:t>
      </w:r>
      <w:r w:rsidR="00C507C5">
        <w:t xml:space="preserve"> or </w:t>
      </w:r>
      <w:r w:rsidR="00002BBC">
        <w:t>Orientation</w:t>
      </w:r>
      <w:r w:rsidR="008F2DC8">
        <w:t xml:space="preserve">, </w:t>
      </w:r>
      <w:r w:rsidR="00C507C5">
        <w:t xml:space="preserve">as students claim many are still uninformed, </w:t>
      </w:r>
      <w:r w:rsidR="00B92FA3">
        <w:t>it is uncertain how much is still in-practice in contrast to outdated policies that remain published.</w:t>
      </w:r>
      <w:r w:rsidR="00096AB3">
        <w:t xml:space="preserve"> </w:t>
      </w:r>
    </w:p>
    <w:p w14:paraId="0A417667" w14:textId="5B4168CC" w:rsidR="00DC4EB2" w:rsidRPr="003B2EED" w:rsidRDefault="00470B6F" w:rsidP="00DC4EB2">
      <w:pPr>
        <w:pStyle w:val="ListParagraph"/>
        <w:numPr>
          <w:ilvl w:val="0"/>
          <w:numId w:val="23"/>
        </w:numPr>
      </w:pPr>
      <w:r>
        <w:rPr>
          <w:b/>
          <w:bCs/>
        </w:rPr>
        <w:t>Creation of Programming Materials.</w:t>
      </w:r>
      <w:r w:rsidR="003B2EED">
        <w:rPr>
          <w:b/>
          <w:bCs/>
        </w:rPr>
        <w:t xml:space="preserve"> </w:t>
      </w:r>
      <w:r w:rsidR="008C5768">
        <w:t xml:space="preserve">Housing staff, with collaboration from UA </w:t>
      </w:r>
      <w:r w:rsidR="001828AB">
        <w:t>Strategic</w:t>
      </w:r>
      <w:r w:rsidR="008C5768">
        <w:t xml:space="preserve"> Communications, will develop written materials, such as </w:t>
      </w:r>
      <w:r w:rsidR="001828AB">
        <w:t xml:space="preserve">cards to be attached to student doors, </w:t>
      </w:r>
      <w:r w:rsidR="001828AB">
        <w:lastRenderedPageBreak/>
        <w:t xml:space="preserve">RA meeting plans, mass student emails, or community </w:t>
      </w:r>
      <w:r w:rsidR="00DC4EB2">
        <w:t>board notices designed to educate students</w:t>
      </w:r>
      <w:r w:rsidR="0006760C">
        <w:t xml:space="preserve"> (Sample materials available in Appendix B)</w:t>
      </w:r>
      <w:r w:rsidR="004408FA">
        <w:t>. Additionally, a team will be created to promote and</w:t>
      </w:r>
      <w:r w:rsidR="00DC4EB2">
        <w:t xml:space="preserve"> potentially redesign existing materials, such as the “Lock</w:t>
      </w:r>
      <w:r w:rsidR="000A3C59">
        <w:t xml:space="preserve"> It or Lose It” slides or the current off-campus housing website.</w:t>
      </w:r>
    </w:p>
    <w:p w14:paraId="4FDC2EED" w14:textId="43F0A19B" w:rsidR="003B2EED" w:rsidRDefault="003B2EED" w:rsidP="00485471">
      <w:pPr>
        <w:pStyle w:val="ListParagraph"/>
        <w:numPr>
          <w:ilvl w:val="0"/>
          <w:numId w:val="23"/>
        </w:numPr>
      </w:pPr>
      <w:r>
        <w:rPr>
          <w:b/>
          <w:bCs/>
        </w:rPr>
        <w:t>Evaluation of Programming Materials.</w:t>
      </w:r>
      <w:r>
        <w:t xml:space="preserve"> As this campaign includes</w:t>
      </w:r>
      <w:r w:rsidR="000A3C59">
        <w:t xml:space="preserve"> materials about fire safety</w:t>
      </w:r>
      <w:r w:rsidR="00586A38">
        <w:t xml:space="preserve"> as well as basic culinary instructions</w:t>
      </w:r>
      <w:r w:rsidR="00745DD3">
        <w:t>, it is imperative that UA internally evaluates all materials for compliance with local and federal regulations, laws, and guidelines.</w:t>
      </w:r>
    </w:p>
    <w:p w14:paraId="2954BC88" w14:textId="3B6C3A7E" w:rsidR="00470B6F" w:rsidRDefault="00470B6F" w:rsidP="00485471">
      <w:pPr>
        <w:pStyle w:val="ListParagraph"/>
        <w:numPr>
          <w:ilvl w:val="0"/>
          <w:numId w:val="23"/>
        </w:numPr>
      </w:pPr>
      <w:r>
        <w:rPr>
          <w:b/>
          <w:bCs/>
        </w:rPr>
        <w:t>Implementation of Programming.</w:t>
      </w:r>
      <w:r w:rsidR="00D93346">
        <w:rPr>
          <w:b/>
          <w:bCs/>
        </w:rPr>
        <w:t xml:space="preserve"> </w:t>
      </w:r>
      <w:r w:rsidR="00D93346">
        <w:t>Over a period of one year, materials will be distributed to students through established channels as seen above.</w:t>
      </w:r>
    </w:p>
    <w:p w14:paraId="3A732A2B" w14:textId="716A593F" w:rsidR="00470B6F" w:rsidRDefault="00470B6F" w:rsidP="00485471">
      <w:pPr>
        <w:pStyle w:val="ListParagraph"/>
        <w:numPr>
          <w:ilvl w:val="0"/>
          <w:numId w:val="23"/>
        </w:numPr>
      </w:pPr>
      <w:r>
        <w:rPr>
          <w:b/>
          <w:bCs/>
        </w:rPr>
        <w:t>Evaluation</w:t>
      </w:r>
      <w:r>
        <w:t>.</w:t>
      </w:r>
      <w:r w:rsidR="00AF19E4">
        <w:t xml:space="preserve"> This project will not be done immediately, and students will not adapt immediately. Thus, to evaluate the status of the project, benchmark</w:t>
      </w:r>
      <w:r w:rsidR="00CF5805">
        <w:t xml:space="preserve"> meeting</w:t>
      </w:r>
      <w:r w:rsidR="00AF19E4">
        <w:t>s</w:t>
      </w:r>
      <w:r w:rsidR="00CF5805">
        <w:t xml:space="preserve"> should be held</w:t>
      </w:r>
      <w:r w:rsidR="00AF19E4">
        <w:t xml:space="preserve"> one, three, and five years out from </w:t>
      </w:r>
      <w:r w:rsidR="00F8141F">
        <w:t>the project’s launch</w:t>
      </w:r>
      <w:r w:rsidR="00AF19E4">
        <w:t>.</w:t>
      </w:r>
    </w:p>
    <w:p w14:paraId="6B01579E" w14:textId="77777777" w:rsidR="008F2DC8" w:rsidRDefault="008F2DC8" w:rsidP="008F2DC8"/>
    <w:p w14:paraId="083BD575" w14:textId="74DF15B6" w:rsidR="00F32898" w:rsidRDefault="00F32898" w:rsidP="00F32898">
      <w:pPr>
        <w:pStyle w:val="Heading2"/>
      </w:pPr>
      <w:bookmarkStart w:id="8" w:name="_Toc162210926"/>
      <w:r>
        <w:t>Resources Required</w:t>
      </w:r>
      <w:bookmarkEnd w:id="8"/>
    </w:p>
    <w:p w14:paraId="02364352" w14:textId="43772DD0" w:rsidR="00F32898" w:rsidRDefault="00F32898" w:rsidP="00F32898"/>
    <w:p w14:paraId="0C7ADD59" w14:textId="3345E0A1" w:rsidR="00AF19E4" w:rsidRDefault="00AF19E4" w:rsidP="00F32898">
      <w:r>
        <w:t>As this is an information campaign, very few external resources will be required. Internally, this campaign would require a team composed of the following:</w:t>
      </w:r>
    </w:p>
    <w:p w14:paraId="69E9B049" w14:textId="77777777" w:rsidR="00E44974" w:rsidRDefault="00E44974" w:rsidP="00F32898"/>
    <w:p w14:paraId="3900931C" w14:textId="70B78172" w:rsidR="00AF19E4" w:rsidRDefault="00AF19E4" w:rsidP="00AF19E4">
      <w:pPr>
        <w:pStyle w:val="ListParagraph"/>
        <w:numPr>
          <w:ilvl w:val="0"/>
          <w:numId w:val="25"/>
        </w:numPr>
      </w:pPr>
      <w:r>
        <w:t>Housing personnel</w:t>
      </w:r>
    </w:p>
    <w:p w14:paraId="171E0174" w14:textId="6EB03D38" w:rsidR="00AF19E4" w:rsidRDefault="00AF19E4" w:rsidP="00AF19E4">
      <w:pPr>
        <w:pStyle w:val="ListParagraph"/>
        <w:numPr>
          <w:ilvl w:val="0"/>
          <w:numId w:val="25"/>
        </w:numPr>
      </w:pPr>
      <w:r>
        <w:t>Strategic Communication personnel</w:t>
      </w:r>
    </w:p>
    <w:p w14:paraId="276462D1" w14:textId="543ECD3E" w:rsidR="00AF19E4" w:rsidRDefault="00AF19E4" w:rsidP="00AF19E4">
      <w:pPr>
        <w:pStyle w:val="ListParagraph"/>
        <w:numPr>
          <w:ilvl w:val="0"/>
          <w:numId w:val="25"/>
        </w:numPr>
      </w:pPr>
      <w:r>
        <w:t>Various compliance workers</w:t>
      </w:r>
    </w:p>
    <w:p w14:paraId="34FCDE3B" w14:textId="2CEF2A9D" w:rsidR="00AF19E4" w:rsidRDefault="00AF19E4" w:rsidP="00AF19E4">
      <w:pPr>
        <w:pStyle w:val="ListParagraph"/>
        <w:numPr>
          <w:ilvl w:val="0"/>
          <w:numId w:val="25"/>
        </w:numPr>
      </w:pPr>
      <w:r>
        <w:t>Technical staff, for implementation</w:t>
      </w:r>
    </w:p>
    <w:p w14:paraId="0BD4468C" w14:textId="77777777" w:rsidR="00AF19E4" w:rsidRDefault="00AF19E4" w:rsidP="00AF19E4">
      <w:pPr>
        <w:ind w:left="360"/>
      </w:pPr>
    </w:p>
    <w:p w14:paraId="21E2CA55" w14:textId="77777777" w:rsidR="00F32898" w:rsidRDefault="00F32898" w:rsidP="00F32898">
      <w:pPr>
        <w:pStyle w:val="Heading2"/>
      </w:pPr>
      <w:bookmarkStart w:id="9" w:name="_Toc162210927"/>
      <w:r>
        <w:t>Completed Project</w:t>
      </w:r>
      <w:bookmarkEnd w:id="9"/>
    </w:p>
    <w:p w14:paraId="7E77AD32" w14:textId="2B5F76DC" w:rsidR="00F32898" w:rsidRDefault="00F32898" w:rsidP="00F32898"/>
    <w:p w14:paraId="58BBAAF6" w14:textId="780E5651" w:rsidR="00AF19E4" w:rsidRDefault="00E44974" w:rsidP="00F32898">
      <w:r>
        <w:t>The result</w:t>
      </w:r>
      <w:r w:rsidR="00AF19E4">
        <w:t xml:space="preserve"> of this project will be </w:t>
      </w:r>
      <w:r w:rsidR="00BF1F4F">
        <w:t>a</w:t>
      </w:r>
      <w:r>
        <w:t>n information campaign that will reduce burglaries, fires, and demand for on-campus housing while at the same time requiring only minimal upkeep in the form of checks to verify accuracy over time and a staff member to distribute campaign materials at regular intervals.</w:t>
      </w:r>
    </w:p>
    <w:p w14:paraId="4C6A8440" w14:textId="77777777" w:rsidR="00E44974" w:rsidRDefault="00E44974" w:rsidP="00F32898"/>
    <w:p w14:paraId="10FE269D" w14:textId="77777777" w:rsidR="00F32898" w:rsidRDefault="00F32898" w:rsidP="00F32898">
      <w:pPr>
        <w:pStyle w:val="Heading2"/>
      </w:pPr>
      <w:bookmarkStart w:id="10" w:name="_Toc162210928"/>
      <w:r>
        <w:t>Proposed Schedule</w:t>
      </w:r>
      <w:bookmarkEnd w:id="10"/>
    </w:p>
    <w:p w14:paraId="2A6887CF" w14:textId="77777777" w:rsidR="00F32898" w:rsidRDefault="00F32898" w:rsidP="00F32898"/>
    <w:p w14:paraId="322C842B" w14:textId="65BC68D5" w:rsidR="00E44974" w:rsidRDefault="00E44974" w:rsidP="00F32898">
      <w:r>
        <w:t>The tentative schedule for this project is as follows:</w:t>
      </w:r>
    </w:p>
    <w:p w14:paraId="1D86F836" w14:textId="77777777" w:rsidR="00E44974" w:rsidRDefault="00E44974" w:rsidP="00F32898"/>
    <w:p w14:paraId="26804870" w14:textId="1DDEE065" w:rsidR="00E44974" w:rsidRDefault="00E44974" w:rsidP="00E44974">
      <w:pPr>
        <w:pStyle w:val="ListParagraph"/>
        <w:numPr>
          <w:ilvl w:val="0"/>
          <w:numId w:val="26"/>
        </w:numPr>
      </w:pPr>
      <w:r w:rsidRPr="008F2DC8">
        <w:rPr>
          <w:b/>
          <w:bCs/>
        </w:rPr>
        <w:t xml:space="preserve">Audit Existing Procedures. </w:t>
      </w:r>
      <w:r>
        <w:t>April 1 – 7, 2024</w:t>
      </w:r>
    </w:p>
    <w:p w14:paraId="2267BC4B" w14:textId="4D5751E3" w:rsidR="00E44974" w:rsidRPr="003B2EED" w:rsidRDefault="00E44974" w:rsidP="00E44974">
      <w:pPr>
        <w:pStyle w:val="ListParagraph"/>
        <w:numPr>
          <w:ilvl w:val="0"/>
          <w:numId w:val="26"/>
        </w:numPr>
      </w:pPr>
      <w:r>
        <w:rPr>
          <w:b/>
          <w:bCs/>
        </w:rPr>
        <w:t xml:space="preserve">Creation of Programming Materials. </w:t>
      </w:r>
      <w:r>
        <w:t>April 7 – May 1, 2024</w:t>
      </w:r>
    </w:p>
    <w:p w14:paraId="00AF474A" w14:textId="4F72B17E" w:rsidR="00E44974" w:rsidRDefault="00E44974" w:rsidP="00E44974">
      <w:pPr>
        <w:pStyle w:val="ListParagraph"/>
        <w:numPr>
          <w:ilvl w:val="0"/>
          <w:numId w:val="26"/>
        </w:numPr>
      </w:pPr>
      <w:r>
        <w:rPr>
          <w:b/>
          <w:bCs/>
        </w:rPr>
        <w:t>Evaluation of Programming Materials.</w:t>
      </w:r>
      <w:r>
        <w:t xml:space="preserve"> May 1 – May 7, 2024</w:t>
      </w:r>
    </w:p>
    <w:p w14:paraId="5F4EA4A4" w14:textId="6B6091B1" w:rsidR="00E44974" w:rsidRDefault="00E44974" w:rsidP="00E44974">
      <w:pPr>
        <w:pStyle w:val="ListParagraph"/>
        <w:numPr>
          <w:ilvl w:val="0"/>
          <w:numId w:val="26"/>
        </w:numPr>
      </w:pPr>
      <w:r>
        <w:rPr>
          <w:b/>
          <w:bCs/>
        </w:rPr>
        <w:t xml:space="preserve">Implementation of Programming. </w:t>
      </w:r>
      <w:r w:rsidR="003B2D6F">
        <w:t>Start of Summer 2024</w:t>
      </w:r>
    </w:p>
    <w:p w14:paraId="36207768" w14:textId="5E1CD525" w:rsidR="00E44974" w:rsidRDefault="00E44974" w:rsidP="00E44974">
      <w:pPr>
        <w:pStyle w:val="ListParagraph"/>
        <w:numPr>
          <w:ilvl w:val="0"/>
          <w:numId w:val="26"/>
        </w:numPr>
      </w:pPr>
      <w:r>
        <w:rPr>
          <w:b/>
          <w:bCs/>
        </w:rPr>
        <w:t>Evaluation</w:t>
      </w:r>
      <w:r w:rsidR="003B2D6F">
        <w:rPr>
          <w:b/>
          <w:bCs/>
        </w:rPr>
        <w:t xml:space="preserve">. </w:t>
      </w:r>
      <w:r w:rsidR="003B2D6F">
        <w:t>End of Spring 2025, 2027, and 2029</w:t>
      </w:r>
    </w:p>
    <w:p w14:paraId="442A0F85" w14:textId="77777777" w:rsidR="003B2D6F" w:rsidRDefault="003B2D6F" w:rsidP="003B2D6F"/>
    <w:p w14:paraId="3AAB6C61" w14:textId="77777777" w:rsidR="00F32898" w:rsidRDefault="00F32898" w:rsidP="00F32898">
      <w:pPr>
        <w:pStyle w:val="Heading2"/>
      </w:pPr>
      <w:bookmarkStart w:id="11" w:name="_Toc162210929"/>
      <w:r>
        <w:t>Conclusion</w:t>
      </w:r>
      <w:bookmarkEnd w:id="11"/>
    </w:p>
    <w:p w14:paraId="205B0CC0" w14:textId="77777777" w:rsidR="008F2F17" w:rsidRDefault="008F2F17" w:rsidP="008F2F17"/>
    <w:p w14:paraId="732B23CE" w14:textId="782175CA" w:rsidR="008F2F17" w:rsidRPr="008F2F17" w:rsidRDefault="008F2F17" w:rsidP="008F2F17">
      <w:pPr>
        <w:sectPr w:rsidR="008F2F17" w:rsidRPr="008F2F17" w:rsidSect="00450FC9">
          <w:pgSz w:w="12240" w:h="15840" w:code="1"/>
          <w:pgMar w:top="720" w:right="720" w:bottom="720" w:left="720" w:header="289" w:footer="0" w:gutter="0"/>
          <w:cols w:space="708"/>
          <w:docGrid w:linePitch="360"/>
        </w:sectPr>
      </w:pPr>
      <w:r>
        <w:t xml:space="preserve">To conclude, this proposal outlines an information campaign that will prevent fires, theft, and </w:t>
      </w:r>
      <w:r w:rsidR="005025CB">
        <w:t>housing insecurity caused by ignorance within the student body.</w:t>
      </w: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13D4910E" w14:textId="77777777" w:rsidTr="003142F8">
        <w:trPr>
          <w:trHeight w:val="17"/>
        </w:trPr>
        <w:tc>
          <w:tcPr>
            <w:tcW w:w="4464" w:type="dxa"/>
            <w:tcBorders>
              <w:top w:val="single" w:sz="48" w:space="0" w:color="D83D27" w:themeColor="accent2"/>
            </w:tcBorders>
          </w:tcPr>
          <w:p w14:paraId="59097A50" w14:textId="77777777" w:rsidR="00C3569F" w:rsidRPr="009D2C09" w:rsidRDefault="00C3569F" w:rsidP="002A5BA5"/>
        </w:tc>
        <w:tc>
          <w:tcPr>
            <w:tcW w:w="6307" w:type="dxa"/>
          </w:tcPr>
          <w:p w14:paraId="5BA63F3B" w14:textId="77777777" w:rsidR="00C3569F" w:rsidRPr="009D2C09" w:rsidRDefault="00C3569F" w:rsidP="00B7244E"/>
        </w:tc>
      </w:tr>
    </w:tbl>
    <w:p w14:paraId="317264C2" w14:textId="5C491843" w:rsidR="00BD1D63" w:rsidRDefault="00A0463F" w:rsidP="00A0463F">
      <w:pPr>
        <w:pStyle w:val="Heading1"/>
      </w:pPr>
      <w:bookmarkStart w:id="12" w:name="_Toc162210930"/>
      <w:r>
        <w:t>Appendix A – Competitors</w:t>
      </w:r>
      <w:bookmarkEnd w:id="12"/>
    </w:p>
    <w:p w14:paraId="711A6CA9" w14:textId="4CC26DB1" w:rsidR="0023547C" w:rsidRDefault="0023547C" w:rsidP="0023547C">
      <w:r>
        <w:t>It should be noted that as this is a preliminary report, no external universities have been contacted. The research below is indicative of public information, and we are not currently privy to internal emails or other forms of communication said universities address towards their student body.</w:t>
      </w:r>
    </w:p>
    <w:p w14:paraId="717EBA3B" w14:textId="77777777" w:rsidR="0023547C" w:rsidRPr="0023547C" w:rsidRDefault="0023547C" w:rsidP="0023547C"/>
    <w:p w14:paraId="674C7EDB" w14:textId="356F0851" w:rsidR="00A0463F" w:rsidRDefault="009E261C" w:rsidP="00A0463F">
      <w:pPr>
        <w:pStyle w:val="Heading2"/>
      </w:pPr>
      <w:bookmarkStart w:id="13" w:name="_Toc162210931"/>
      <w:r>
        <w:t>Auburn University</w:t>
      </w:r>
      <w:bookmarkEnd w:id="13"/>
    </w:p>
    <w:p w14:paraId="47AF8F2C" w14:textId="35145B4F" w:rsidR="003D4412" w:rsidRDefault="003D4412" w:rsidP="009E261C"/>
    <w:p w14:paraId="684A6909" w14:textId="2403FA8C" w:rsidR="009E261C" w:rsidRDefault="009E261C" w:rsidP="009E261C">
      <w:r>
        <w:t xml:space="preserve">Auburn has an entire month dedicated to fire safety. Called </w:t>
      </w:r>
      <w:hyperlink r:id="rId20" w:history="1">
        <w:r w:rsidRPr="00A63A53">
          <w:rPr>
            <w:rStyle w:val="Hyperlink"/>
          </w:rPr>
          <w:t>Campus Fire Safety Month</w:t>
        </w:r>
      </w:hyperlink>
      <w:r>
        <w:t xml:space="preserve">, Auburn </w:t>
      </w:r>
      <w:r w:rsidR="0035084C">
        <w:t>identifie</w:t>
      </w:r>
      <w:r w:rsidR="001029E9">
        <w:t xml:space="preserve">d cooking among others as sources </w:t>
      </w:r>
      <w:r w:rsidR="00AC057A">
        <w:t xml:space="preserve">of campus fires, complete with infographics distributed to students, firefighters on campus giving demonstrations, and in-person events hosted in the residential halls. This all occurs during </w:t>
      </w:r>
      <w:r w:rsidR="00A63A53">
        <w:t>A</w:t>
      </w:r>
      <w:r w:rsidR="00AC057A">
        <w:t xml:space="preserve">ugust and September, </w:t>
      </w:r>
      <w:r w:rsidR="00A63A53">
        <w:t xml:space="preserve">months specifically </w:t>
      </w:r>
      <w:r w:rsidR="00107CF2">
        <w:t>for first-time students who are away from home.</w:t>
      </w:r>
    </w:p>
    <w:p w14:paraId="0E877258" w14:textId="77777777" w:rsidR="00107CF2" w:rsidRDefault="00107CF2" w:rsidP="009E261C"/>
    <w:p w14:paraId="3F864DED" w14:textId="2E50B584" w:rsidR="00107CF2" w:rsidRDefault="00107CF2" w:rsidP="009E261C">
      <w:r>
        <w:t>Their program is comprehensive</w:t>
      </w:r>
      <w:r w:rsidR="00E345C8">
        <w:t>. Beyond imparting knowledge to avoid preventable mistakes, it includes specific instructions</w:t>
      </w:r>
      <w:r w:rsidR="00A615EB">
        <w:t>, handouts, and live demonstrations with actual equipment such as fire extinguishers.</w:t>
      </w:r>
    </w:p>
    <w:p w14:paraId="5BF04AAC" w14:textId="77777777" w:rsidR="003D4412" w:rsidRDefault="003D4412" w:rsidP="009E261C"/>
    <w:p w14:paraId="52DC7B03" w14:textId="242020F2" w:rsidR="0024103C" w:rsidRDefault="008449F2" w:rsidP="009E261C">
      <w:r>
        <w:t xml:space="preserve">Regarding off-campus housing, Auburn maintains a </w:t>
      </w:r>
      <w:hyperlink r:id="rId21" w:history="1">
        <w:r w:rsidRPr="00653A66">
          <w:rPr>
            <w:rStyle w:val="Hyperlink"/>
          </w:rPr>
          <w:t>site</w:t>
        </w:r>
      </w:hyperlink>
      <w:r>
        <w:t xml:space="preserve"> structured similarly to our own. However, their website allows for students and staff to post </w:t>
      </w:r>
      <w:r w:rsidR="00B90E1D">
        <w:t>listings and</w:t>
      </w:r>
      <w:r w:rsidR="00653A66">
        <w:t xml:space="preserve"> </w:t>
      </w:r>
      <w:r w:rsidR="0023547C">
        <w:t>is</w:t>
      </w:r>
      <w:r w:rsidR="00653A66">
        <w:t xml:space="preserve"> simpler to navigate.</w:t>
      </w:r>
    </w:p>
    <w:p w14:paraId="0272540F" w14:textId="77777777" w:rsidR="0024103C" w:rsidRDefault="0024103C" w:rsidP="009E261C"/>
    <w:p w14:paraId="04242E2D" w14:textId="7E475842" w:rsidR="003D4412" w:rsidRDefault="003D4412" w:rsidP="009E261C">
      <w:r>
        <w:t>Auburn University does not appear to publish measures taken for other topics, such as clearing dryer lint</w:t>
      </w:r>
      <w:r w:rsidR="0024103C">
        <w:t xml:space="preserve"> or</w:t>
      </w:r>
      <w:r>
        <w:t xml:space="preserve"> </w:t>
      </w:r>
      <w:r w:rsidR="0024103C">
        <w:t>locking dorms.</w:t>
      </w:r>
    </w:p>
    <w:p w14:paraId="1264D0C1" w14:textId="77777777" w:rsidR="00B90E1D" w:rsidRPr="009E261C" w:rsidRDefault="00B90E1D" w:rsidP="009E261C"/>
    <w:p w14:paraId="5A81189A" w14:textId="6EECCB31" w:rsidR="00A0463F" w:rsidRDefault="00A0463F" w:rsidP="00A0463F">
      <w:pPr>
        <w:pStyle w:val="Heading2"/>
      </w:pPr>
      <w:bookmarkStart w:id="14" w:name="_Toc162210932"/>
      <w:r>
        <w:t xml:space="preserve">University of </w:t>
      </w:r>
      <w:r w:rsidR="003D4412">
        <w:t>Tennessee</w:t>
      </w:r>
      <w:bookmarkEnd w:id="14"/>
    </w:p>
    <w:p w14:paraId="53B6056B" w14:textId="49021CA7" w:rsidR="003D4412" w:rsidRDefault="003D4412" w:rsidP="003D4412"/>
    <w:p w14:paraId="5F2889DC" w14:textId="7A62A3BD" w:rsidR="003D4412" w:rsidRDefault="003D4412" w:rsidP="003D4412">
      <w:r>
        <w:t xml:space="preserve">The University of Tennessee is extremely vague on their safety </w:t>
      </w:r>
      <w:r w:rsidR="0023547C">
        <w:t>measures</w:t>
      </w:r>
      <w:r>
        <w:t>.</w:t>
      </w:r>
      <w:r w:rsidR="0023547C">
        <w:t xml:space="preserve"> The most that is publicly available is an </w:t>
      </w:r>
      <w:hyperlink r:id="rId22" w:history="1">
        <w:r w:rsidR="0023547C" w:rsidRPr="0023547C">
          <w:rPr>
            <w:rStyle w:val="Hyperlink"/>
          </w:rPr>
          <w:t>outdated statement</w:t>
        </w:r>
      </w:hyperlink>
      <w:r w:rsidR="0023547C">
        <w:t xml:space="preserve">, almost 25 years old, in response to an incident at another university. According to an administrator, </w:t>
      </w:r>
      <w:r w:rsidR="00075309">
        <w:t>campus safety officers only train RAs and housing staff, often involving the fire department. The only record of student education is in the form of disciplinary action for ignoring a fire alarm.</w:t>
      </w:r>
    </w:p>
    <w:p w14:paraId="21A73AB9" w14:textId="77777777" w:rsidR="00075309" w:rsidRDefault="00075309" w:rsidP="003D4412"/>
    <w:p w14:paraId="404AEBEC" w14:textId="0AE8C9F5" w:rsidR="003A5C38" w:rsidRDefault="00B33973" w:rsidP="00B90E1D">
      <w:r>
        <w:t xml:space="preserve">The University of Tennessee </w:t>
      </w:r>
      <w:r w:rsidR="00B90E1D">
        <w:t xml:space="preserve">maintains an off-campus housing </w:t>
      </w:r>
      <w:hyperlink r:id="rId23" w:history="1">
        <w:r w:rsidR="00B90E1D" w:rsidRPr="00B90E1D">
          <w:rPr>
            <w:rStyle w:val="Hyperlink"/>
          </w:rPr>
          <w:t>site</w:t>
        </w:r>
      </w:hyperlink>
      <w:r w:rsidR="00B90E1D">
        <w:t xml:space="preserve"> comparable to Auburn’s, with the inclusion of a roommate search feature for students, gated behind a campus login.</w:t>
      </w:r>
    </w:p>
    <w:p w14:paraId="1F98806A" w14:textId="77777777" w:rsidR="003A5C38" w:rsidRDefault="003A5C38">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C148EA" w14:paraId="76F1EEB9" w14:textId="77777777" w:rsidTr="001E6620">
        <w:trPr>
          <w:trHeight w:val="17"/>
        </w:trPr>
        <w:tc>
          <w:tcPr>
            <w:tcW w:w="4464" w:type="dxa"/>
            <w:tcBorders>
              <w:top w:val="single" w:sz="48" w:space="0" w:color="D83D27" w:themeColor="accent2"/>
            </w:tcBorders>
          </w:tcPr>
          <w:p w14:paraId="0189C243" w14:textId="77777777" w:rsidR="00C148EA" w:rsidRPr="009D2C09" w:rsidRDefault="00C148EA" w:rsidP="001E6620"/>
        </w:tc>
        <w:tc>
          <w:tcPr>
            <w:tcW w:w="6307" w:type="dxa"/>
          </w:tcPr>
          <w:p w14:paraId="1CEE2443" w14:textId="77777777" w:rsidR="00C148EA" w:rsidRPr="009D2C09" w:rsidRDefault="00C148EA" w:rsidP="001E6620"/>
        </w:tc>
      </w:tr>
    </w:tbl>
    <w:p w14:paraId="60251D7A" w14:textId="251EBF16" w:rsidR="00B90E1D" w:rsidRDefault="003A5C38" w:rsidP="003A5C38">
      <w:pPr>
        <w:pStyle w:val="Heading1"/>
      </w:pPr>
      <w:bookmarkStart w:id="15" w:name="_Toc162210933"/>
      <w:r>
        <w:t>Appendix B – Sample Materials</w:t>
      </w:r>
      <w:bookmarkEnd w:id="15"/>
    </w:p>
    <w:p w14:paraId="4BD80A20" w14:textId="630DE73E" w:rsidR="003A5C38" w:rsidRDefault="003A5C38" w:rsidP="003A5C38">
      <w:r>
        <w:rPr>
          <w:noProof/>
        </w:rPr>
        <w:drawing>
          <wp:anchor distT="0" distB="0" distL="114300" distR="114300" simplePos="0" relativeHeight="251658240" behindDoc="0" locked="0" layoutInCell="1" allowOverlap="1" wp14:anchorId="6BCF873D" wp14:editId="51907120">
            <wp:simplePos x="0" y="0"/>
            <wp:positionH relativeFrom="margin">
              <wp:align>left</wp:align>
            </wp:positionH>
            <wp:positionV relativeFrom="paragraph">
              <wp:posOffset>16510</wp:posOffset>
            </wp:positionV>
            <wp:extent cx="3530703" cy="7658100"/>
            <wp:effectExtent l="0" t="0" r="0" b="0"/>
            <wp:wrapSquare wrapText="bothSides"/>
            <wp:docPr id="184497178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71788" name="Picture 1" descr="A screenshot of a cell phon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30703" cy="7658100"/>
                    </a:xfrm>
                    <a:prstGeom prst="rect">
                      <a:avLst/>
                    </a:prstGeom>
                    <a:noFill/>
                    <a:ln>
                      <a:noFill/>
                    </a:ln>
                  </pic:spPr>
                </pic:pic>
              </a:graphicData>
            </a:graphic>
            <wp14:sizeRelH relativeFrom="page">
              <wp14:pctWidth>0</wp14:pctWidth>
            </wp14:sizeRelH>
            <wp14:sizeRelV relativeFrom="page">
              <wp14:pctHeight>0</wp14:pctHeight>
            </wp14:sizeRelV>
          </wp:anchor>
        </w:drawing>
      </w:r>
      <w:r>
        <w:t>A sample infographic in the style of this campaign is illustrated at the left, courtesy of the National Fire Prevention Association (</w:t>
      </w:r>
      <w:hyperlink r:id="rId25" w:history="1">
        <w:r w:rsidRPr="003A5C38">
          <w:rPr>
            <w:rStyle w:val="Hyperlink"/>
          </w:rPr>
          <w:t>archive</w:t>
        </w:r>
      </w:hyperlink>
      <w:r>
        <w:t>). Said infographic would be posted in kitchens in a highly visible location near stovetops or ovens.</w:t>
      </w:r>
    </w:p>
    <w:p w14:paraId="033097E2" w14:textId="43B16A36" w:rsidR="003A5C38" w:rsidRDefault="003A5C38" w:rsidP="003A5C38"/>
    <w:p w14:paraId="1EF02914" w14:textId="28DB5383" w:rsidR="00C148EA" w:rsidRDefault="003A5C38" w:rsidP="003A5C38">
      <w:r>
        <w:rPr>
          <w:b/>
          <w:bCs/>
        </w:rPr>
        <w:t>Image Description.</w:t>
      </w:r>
      <w:r>
        <w:t xml:space="preserve"> A vertical infographic illustrating the rise in dorm fires, common times for incidents, the number of incidents per day, the fact that cooking equipment is reported in </w:t>
      </w:r>
      <w:r w:rsidR="00383DD0">
        <w:t>most</w:t>
      </w:r>
      <w:r>
        <w:t xml:space="preserve"> fires, financial impact of fires</w:t>
      </w:r>
      <w:r w:rsidR="00383DD0">
        <w:t>, and fatality rates of fires. Additionally, safety reminders and cooking tips to avoid fires are included.</w:t>
      </w:r>
    </w:p>
    <w:p w14:paraId="54732A54" w14:textId="62C93952" w:rsidR="00455DA0" w:rsidRPr="00823292" w:rsidRDefault="00455DA0" w:rsidP="00FD2164"/>
    <w:sectPr w:rsidR="00455DA0" w:rsidRPr="00823292" w:rsidSect="00450FC9">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85D98" w14:textId="77777777" w:rsidR="00450FC9" w:rsidRDefault="00450FC9" w:rsidP="00B7244E">
      <w:r>
        <w:separator/>
      </w:r>
    </w:p>
  </w:endnote>
  <w:endnote w:type="continuationSeparator" w:id="0">
    <w:p w14:paraId="70CB050A" w14:textId="77777777" w:rsidR="00450FC9" w:rsidRDefault="00450FC9" w:rsidP="00B7244E">
      <w:r>
        <w:continuationSeparator/>
      </w:r>
    </w:p>
  </w:endnote>
  <w:endnote w:type="continuationNotice" w:id="1">
    <w:p w14:paraId="403E17B3" w14:textId="77777777" w:rsidR="00450FC9" w:rsidRDefault="00450F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10822840" w14:textId="77777777" w:rsidTr="002A5BA5">
      <w:trPr>
        <w:trHeight w:val="628"/>
      </w:trPr>
      <w:tc>
        <w:tcPr>
          <w:tcW w:w="2697" w:type="dxa"/>
          <w:shd w:val="clear" w:color="auto" w:fill="FFFFFF" w:themeFill="background1"/>
          <w:vAlign w:val="center"/>
        </w:tcPr>
        <w:p w14:paraId="549450DB" w14:textId="5A05A6B6" w:rsidR="00AD2941" w:rsidRPr="00E77D6F" w:rsidRDefault="003766D7" w:rsidP="00B7244E">
          <w:pPr>
            <w:pStyle w:val="Footer"/>
          </w:pPr>
          <w:r>
            <w:t>Project Proposal – Information Campain</w:t>
          </w:r>
        </w:p>
      </w:tc>
      <w:tc>
        <w:tcPr>
          <w:tcW w:w="6293" w:type="dxa"/>
          <w:shd w:val="clear" w:color="auto" w:fill="FFFFFF" w:themeFill="background1"/>
        </w:tcPr>
        <w:p w14:paraId="58EEC91C"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Content>
            <w:p w14:paraId="5BA62910"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6C4EE621" w14:textId="77777777" w:rsidR="00AD2941" w:rsidRDefault="00AD2941"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B48C0" w14:textId="77777777" w:rsidR="00450FC9" w:rsidRDefault="00450FC9" w:rsidP="00B7244E">
      <w:r>
        <w:separator/>
      </w:r>
    </w:p>
  </w:footnote>
  <w:footnote w:type="continuationSeparator" w:id="0">
    <w:p w14:paraId="0C75FFCD" w14:textId="77777777" w:rsidR="00450FC9" w:rsidRDefault="00450FC9" w:rsidP="00B7244E">
      <w:r>
        <w:continuationSeparator/>
      </w:r>
    </w:p>
  </w:footnote>
  <w:footnote w:type="continuationNotice" w:id="1">
    <w:p w14:paraId="155F13D2" w14:textId="77777777" w:rsidR="00450FC9" w:rsidRDefault="00450F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5045292"/>
      <w:docPartObj>
        <w:docPartGallery w:val="Page Numbers (Top of Page)"/>
        <w:docPartUnique/>
      </w:docPartObj>
    </w:sdtPr>
    <w:sdtContent>
      <w:p w14:paraId="476CD284" w14:textId="6F716465"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F91004">
          <w:rPr>
            <w:rStyle w:val="PageNumber"/>
            <w:noProof/>
          </w:rPr>
          <w:t>9</w:t>
        </w:r>
        <w:r>
          <w:rPr>
            <w:rStyle w:val="PageNumber"/>
          </w:rPr>
          <w:fldChar w:fldCharType="end"/>
        </w:r>
      </w:p>
    </w:sdtContent>
  </w:sdt>
  <w:p w14:paraId="34D4F0AA"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C7127" w14:textId="77777777" w:rsidR="0032399A" w:rsidRDefault="0032399A" w:rsidP="00B7244E">
    <w:pPr>
      <w:pStyle w:val="Header"/>
      <w:rPr>
        <w:rStyle w:val="PageNumber"/>
      </w:rPr>
    </w:pPr>
  </w:p>
  <w:p w14:paraId="693DCBBE"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821F8"/>
    <w:multiLevelType w:val="hybridMultilevel"/>
    <w:tmpl w:val="CFD6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86FAE"/>
    <w:multiLevelType w:val="hybridMultilevel"/>
    <w:tmpl w:val="62AA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C6C08F8"/>
    <w:multiLevelType w:val="hybridMultilevel"/>
    <w:tmpl w:val="60C4995E"/>
    <w:lvl w:ilvl="0" w:tplc="AC7C88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B1EBD"/>
    <w:multiLevelType w:val="hybridMultilevel"/>
    <w:tmpl w:val="D4963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CB65A1"/>
    <w:multiLevelType w:val="hybridMultilevel"/>
    <w:tmpl w:val="4E96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D5D4E"/>
    <w:multiLevelType w:val="hybridMultilevel"/>
    <w:tmpl w:val="92C66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E03D21"/>
    <w:multiLevelType w:val="hybridMultilevel"/>
    <w:tmpl w:val="50FA0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999669">
    <w:abstractNumId w:val="17"/>
  </w:num>
  <w:num w:numId="2" w16cid:durableId="367998477">
    <w:abstractNumId w:val="13"/>
  </w:num>
  <w:num w:numId="3" w16cid:durableId="132524828">
    <w:abstractNumId w:val="24"/>
  </w:num>
  <w:num w:numId="4" w16cid:durableId="1120031672">
    <w:abstractNumId w:val="15"/>
  </w:num>
  <w:num w:numId="5" w16cid:durableId="1411191220">
    <w:abstractNumId w:val="12"/>
  </w:num>
  <w:num w:numId="6" w16cid:durableId="955259988">
    <w:abstractNumId w:val="16"/>
  </w:num>
  <w:num w:numId="7" w16cid:durableId="411976610">
    <w:abstractNumId w:val="20"/>
  </w:num>
  <w:num w:numId="8" w16cid:durableId="112093307">
    <w:abstractNumId w:val="23"/>
  </w:num>
  <w:num w:numId="9" w16cid:durableId="1680767219">
    <w:abstractNumId w:val="25"/>
  </w:num>
  <w:num w:numId="10" w16cid:durableId="1289895749">
    <w:abstractNumId w:val="0"/>
  </w:num>
  <w:num w:numId="11" w16cid:durableId="184179592">
    <w:abstractNumId w:val="1"/>
  </w:num>
  <w:num w:numId="12" w16cid:durableId="665472212">
    <w:abstractNumId w:val="2"/>
  </w:num>
  <w:num w:numId="13" w16cid:durableId="194344996">
    <w:abstractNumId w:val="3"/>
  </w:num>
  <w:num w:numId="14" w16cid:durableId="1035277150">
    <w:abstractNumId w:val="8"/>
  </w:num>
  <w:num w:numId="15" w16cid:durableId="143351296">
    <w:abstractNumId w:val="4"/>
  </w:num>
  <w:num w:numId="16" w16cid:durableId="1999259228">
    <w:abstractNumId w:val="5"/>
  </w:num>
  <w:num w:numId="17" w16cid:durableId="1858811403">
    <w:abstractNumId w:val="6"/>
  </w:num>
  <w:num w:numId="18" w16cid:durableId="627205181">
    <w:abstractNumId w:val="7"/>
  </w:num>
  <w:num w:numId="19" w16cid:durableId="502936446">
    <w:abstractNumId w:val="9"/>
  </w:num>
  <w:num w:numId="20" w16cid:durableId="1139809667">
    <w:abstractNumId w:val="14"/>
  </w:num>
  <w:num w:numId="21" w16cid:durableId="2108770888">
    <w:abstractNumId w:val="22"/>
  </w:num>
  <w:num w:numId="22" w16cid:durableId="2117828248">
    <w:abstractNumId w:val="19"/>
  </w:num>
  <w:num w:numId="23" w16cid:durableId="2078630126">
    <w:abstractNumId w:val="21"/>
  </w:num>
  <w:num w:numId="24" w16cid:durableId="1775251133">
    <w:abstractNumId w:val="18"/>
  </w:num>
  <w:num w:numId="25" w16cid:durableId="770198619">
    <w:abstractNumId w:val="10"/>
  </w:num>
  <w:num w:numId="26" w16cid:durableId="19914047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D63"/>
    <w:rsid w:val="00000EF7"/>
    <w:rsid w:val="00002BBC"/>
    <w:rsid w:val="00005EAD"/>
    <w:rsid w:val="00017F7A"/>
    <w:rsid w:val="00020A5E"/>
    <w:rsid w:val="00020E6F"/>
    <w:rsid w:val="00021216"/>
    <w:rsid w:val="00022EDB"/>
    <w:rsid w:val="000300EF"/>
    <w:rsid w:val="0004136F"/>
    <w:rsid w:val="00044129"/>
    <w:rsid w:val="00045055"/>
    <w:rsid w:val="00047A4E"/>
    <w:rsid w:val="00056B1A"/>
    <w:rsid w:val="00063962"/>
    <w:rsid w:val="0006760C"/>
    <w:rsid w:val="00071CB3"/>
    <w:rsid w:val="00072C42"/>
    <w:rsid w:val="00073FC1"/>
    <w:rsid w:val="000749AA"/>
    <w:rsid w:val="00075309"/>
    <w:rsid w:val="000817EE"/>
    <w:rsid w:val="00090800"/>
    <w:rsid w:val="00090FE4"/>
    <w:rsid w:val="00092BF7"/>
    <w:rsid w:val="00096AB3"/>
    <w:rsid w:val="00097B3E"/>
    <w:rsid w:val="000A3C59"/>
    <w:rsid w:val="000B53FE"/>
    <w:rsid w:val="000C02E5"/>
    <w:rsid w:val="000C0C84"/>
    <w:rsid w:val="000C19DD"/>
    <w:rsid w:val="000C2126"/>
    <w:rsid w:val="000C7B87"/>
    <w:rsid w:val="000D7FD4"/>
    <w:rsid w:val="000E185F"/>
    <w:rsid w:val="000E2ADE"/>
    <w:rsid w:val="000E4DDA"/>
    <w:rsid w:val="000E5C71"/>
    <w:rsid w:val="000E77D4"/>
    <w:rsid w:val="000F426F"/>
    <w:rsid w:val="000F4644"/>
    <w:rsid w:val="001029E9"/>
    <w:rsid w:val="00104128"/>
    <w:rsid w:val="00107CF2"/>
    <w:rsid w:val="001132E1"/>
    <w:rsid w:val="00116422"/>
    <w:rsid w:val="00125DF8"/>
    <w:rsid w:val="00125FD2"/>
    <w:rsid w:val="00130880"/>
    <w:rsid w:val="001320AC"/>
    <w:rsid w:val="00134BC2"/>
    <w:rsid w:val="00136B70"/>
    <w:rsid w:val="00140206"/>
    <w:rsid w:val="001429A9"/>
    <w:rsid w:val="0015019A"/>
    <w:rsid w:val="00153581"/>
    <w:rsid w:val="00157746"/>
    <w:rsid w:val="00177711"/>
    <w:rsid w:val="0018213C"/>
    <w:rsid w:val="001828AB"/>
    <w:rsid w:val="001840CD"/>
    <w:rsid w:val="00193632"/>
    <w:rsid w:val="001A26FE"/>
    <w:rsid w:val="001A531B"/>
    <w:rsid w:val="001A6F00"/>
    <w:rsid w:val="001B28D2"/>
    <w:rsid w:val="001B76FA"/>
    <w:rsid w:val="001C5E13"/>
    <w:rsid w:val="001D13FE"/>
    <w:rsid w:val="001D182A"/>
    <w:rsid w:val="001D1DC4"/>
    <w:rsid w:val="001D2EC5"/>
    <w:rsid w:val="001D3DA3"/>
    <w:rsid w:val="001E70AA"/>
    <w:rsid w:val="001F1356"/>
    <w:rsid w:val="001F3540"/>
    <w:rsid w:val="001F3EDC"/>
    <w:rsid w:val="001F4472"/>
    <w:rsid w:val="001F5CAE"/>
    <w:rsid w:val="00206327"/>
    <w:rsid w:val="00206C67"/>
    <w:rsid w:val="002076EF"/>
    <w:rsid w:val="0021033B"/>
    <w:rsid w:val="00221250"/>
    <w:rsid w:val="00225518"/>
    <w:rsid w:val="00225E3D"/>
    <w:rsid w:val="00233294"/>
    <w:rsid w:val="002332C7"/>
    <w:rsid w:val="002340F4"/>
    <w:rsid w:val="0023547C"/>
    <w:rsid w:val="00236C25"/>
    <w:rsid w:val="0024103C"/>
    <w:rsid w:val="00251DD0"/>
    <w:rsid w:val="00256297"/>
    <w:rsid w:val="00260717"/>
    <w:rsid w:val="00261EF3"/>
    <w:rsid w:val="00261F11"/>
    <w:rsid w:val="002624F0"/>
    <w:rsid w:val="00262B11"/>
    <w:rsid w:val="002664EF"/>
    <w:rsid w:val="00266A61"/>
    <w:rsid w:val="00274FCC"/>
    <w:rsid w:val="00292749"/>
    <w:rsid w:val="00294655"/>
    <w:rsid w:val="00296B35"/>
    <w:rsid w:val="0029769D"/>
    <w:rsid w:val="002976A8"/>
    <w:rsid w:val="00297847"/>
    <w:rsid w:val="00297E4C"/>
    <w:rsid w:val="002A0961"/>
    <w:rsid w:val="002A1D0A"/>
    <w:rsid w:val="002A3F50"/>
    <w:rsid w:val="002A5BA5"/>
    <w:rsid w:val="002B3517"/>
    <w:rsid w:val="002B6DDC"/>
    <w:rsid w:val="002B6ED1"/>
    <w:rsid w:val="002C0407"/>
    <w:rsid w:val="002C1524"/>
    <w:rsid w:val="002C1751"/>
    <w:rsid w:val="002C3D62"/>
    <w:rsid w:val="002D3B7D"/>
    <w:rsid w:val="002D3E61"/>
    <w:rsid w:val="002D49C5"/>
    <w:rsid w:val="002E0DDD"/>
    <w:rsid w:val="002E2756"/>
    <w:rsid w:val="002E5244"/>
    <w:rsid w:val="002E5502"/>
    <w:rsid w:val="002E70EC"/>
    <w:rsid w:val="002F16CE"/>
    <w:rsid w:val="002F3B48"/>
    <w:rsid w:val="002F3F0C"/>
    <w:rsid w:val="002F56B0"/>
    <w:rsid w:val="0030644F"/>
    <w:rsid w:val="003142F8"/>
    <w:rsid w:val="00315F0C"/>
    <w:rsid w:val="00315FFC"/>
    <w:rsid w:val="00317381"/>
    <w:rsid w:val="003204B4"/>
    <w:rsid w:val="00321AF3"/>
    <w:rsid w:val="0032399A"/>
    <w:rsid w:val="00324CF6"/>
    <w:rsid w:val="003250EA"/>
    <w:rsid w:val="00332F96"/>
    <w:rsid w:val="00333E6A"/>
    <w:rsid w:val="003353A8"/>
    <w:rsid w:val="003361A5"/>
    <w:rsid w:val="0033759B"/>
    <w:rsid w:val="0035084C"/>
    <w:rsid w:val="003547D1"/>
    <w:rsid w:val="0036302B"/>
    <w:rsid w:val="0037272C"/>
    <w:rsid w:val="003766D7"/>
    <w:rsid w:val="0037798D"/>
    <w:rsid w:val="00383DD0"/>
    <w:rsid w:val="00384F04"/>
    <w:rsid w:val="00386E31"/>
    <w:rsid w:val="00387373"/>
    <w:rsid w:val="00387722"/>
    <w:rsid w:val="00390F1C"/>
    <w:rsid w:val="00391728"/>
    <w:rsid w:val="00392774"/>
    <w:rsid w:val="00394FEC"/>
    <w:rsid w:val="003A10AF"/>
    <w:rsid w:val="003A21CA"/>
    <w:rsid w:val="003A4A73"/>
    <w:rsid w:val="003A5C38"/>
    <w:rsid w:val="003B2D6F"/>
    <w:rsid w:val="003B2EED"/>
    <w:rsid w:val="003B4343"/>
    <w:rsid w:val="003C30B0"/>
    <w:rsid w:val="003C65BE"/>
    <w:rsid w:val="003C7515"/>
    <w:rsid w:val="003D127B"/>
    <w:rsid w:val="003D181F"/>
    <w:rsid w:val="003D4412"/>
    <w:rsid w:val="003D5CD3"/>
    <w:rsid w:val="003D630C"/>
    <w:rsid w:val="003E73F7"/>
    <w:rsid w:val="003F6A04"/>
    <w:rsid w:val="00400A5D"/>
    <w:rsid w:val="004115A2"/>
    <w:rsid w:val="00412447"/>
    <w:rsid w:val="00415473"/>
    <w:rsid w:val="00415D62"/>
    <w:rsid w:val="0042742A"/>
    <w:rsid w:val="00432FF5"/>
    <w:rsid w:val="0043454C"/>
    <w:rsid w:val="00434DEB"/>
    <w:rsid w:val="004370EB"/>
    <w:rsid w:val="004408FA"/>
    <w:rsid w:val="004465E6"/>
    <w:rsid w:val="00450FC9"/>
    <w:rsid w:val="004522CD"/>
    <w:rsid w:val="00452462"/>
    <w:rsid w:val="00455DA0"/>
    <w:rsid w:val="0046144F"/>
    <w:rsid w:val="00470B6F"/>
    <w:rsid w:val="00472255"/>
    <w:rsid w:val="00475139"/>
    <w:rsid w:val="00475B12"/>
    <w:rsid w:val="00482556"/>
    <w:rsid w:val="00484CA7"/>
    <w:rsid w:val="00492D3C"/>
    <w:rsid w:val="00493F84"/>
    <w:rsid w:val="004A090E"/>
    <w:rsid w:val="004A0DED"/>
    <w:rsid w:val="004A6442"/>
    <w:rsid w:val="004B69BF"/>
    <w:rsid w:val="004C232A"/>
    <w:rsid w:val="004C2937"/>
    <w:rsid w:val="004C2B9F"/>
    <w:rsid w:val="004C5908"/>
    <w:rsid w:val="004D4043"/>
    <w:rsid w:val="004E0C50"/>
    <w:rsid w:val="004E31F6"/>
    <w:rsid w:val="004E57A1"/>
    <w:rsid w:val="004E5C7F"/>
    <w:rsid w:val="004F6E1B"/>
    <w:rsid w:val="005025CB"/>
    <w:rsid w:val="00504A2D"/>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0250"/>
    <w:rsid w:val="005518C4"/>
    <w:rsid w:val="00552BC3"/>
    <w:rsid w:val="0056341A"/>
    <w:rsid w:val="005643C6"/>
    <w:rsid w:val="00565197"/>
    <w:rsid w:val="00567E9A"/>
    <w:rsid w:val="005708F0"/>
    <w:rsid w:val="00572FDF"/>
    <w:rsid w:val="0058196D"/>
    <w:rsid w:val="00586A38"/>
    <w:rsid w:val="005931E8"/>
    <w:rsid w:val="0059543A"/>
    <w:rsid w:val="005A1675"/>
    <w:rsid w:val="005A43BA"/>
    <w:rsid w:val="005A51E7"/>
    <w:rsid w:val="005A63DA"/>
    <w:rsid w:val="005A75DC"/>
    <w:rsid w:val="005A7D0F"/>
    <w:rsid w:val="005B2BFF"/>
    <w:rsid w:val="005B3844"/>
    <w:rsid w:val="005B7521"/>
    <w:rsid w:val="005C6FD3"/>
    <w:rsid w:val="005D4761"/>
    <w:rsid w:val="005E2308"/>
    <w:rsid w:val="005E4BDF"/>
    <w:rsid w:val="005E77E4"/>
    <w:rsid w:val="006004AC"/>
    <w:rsid w:val="00603833"/>
    <w:rsid w:val="00606470"/>
    <w:rsid w:val="006068D2"/>
    <w:rsid w:val="0061056A"/>
    <w:rsid w:val="0061350E"/>
    <w:rsid w:val="00614F02"/>
    <w:rsid w:val="00620D24"/>
    <w:rsid w:val="0062168B"/>
    <w:rsid w:val="0062278D"/>
    <w:rsid w:val="00626E2F"/>
    <w:rsid w:val="006314D5"/>
    <w:rsid w:val="0063313B"/>
    <w:rsid w:val="00642AEF"/>
    <w:rsid w:val="0064320C"/>
    <w:rsid w:val="00645262"/>
    <w:rsid w:val="00653A66"/>
    <w:rsid w:val="00654B90"/>
    <w:rsid w:val="006560DA"/>
    <w:rsid w:val="0066367C"/>
    <w:rsid w:val="0067284F"/>
    <w:rsid w:val="0068014B"/>
    <w:rsid w:val="006913EF"/>
    <w:rsid w:val="00695895"/>
    <w:rsid w:val="006A4ABE"/>
    <w:rsid w:val="006A692A"/>
    <w:rsid w:val="006A7F36"/>
    <w:rsid w:val="006C0101"/>
    <w:rsid w:val="006C60E6"/>
    <w:rsid w:val="006D1A41"/>
    <w:rsid w:val="006D33C2"/>
    <w:rsid w:val="006D5AB1"/>
    <w:rsid w:val="006E0CA6"/>
    <w:rsid w:val="006E36E6"/>
    <w:rsid w:val="006E5382"/>
    <w:rsid w:val="0070225B"/>
    <w:rsid w:val="00703E20"/>
    <w:rsid w:val="0070604C"/>
    <w:rsid w:val="007161C2"/>
    <w:rsid w:val="00727721"/>
    <w:rsid w:val="00727961"/>
    <w:rsid w:val="00730166"/>
    <w:rsid w:val="00733E0F"/>
    <w:rsid w:val="00744020"/>
    <w:rsid w:val="00745DD3"/>
    <w:rsid w:val="00751C0D"/>
    <w:rsid w:val="00751FBB"/>
    <w:rsid w:val="00752F43"/>
    <w:rsid w:val="00755B5B"/>
    <w:rsid w:val="00757285"/>
    <w:rsid w:val="00757873"/>
    <w:rsid w:val="00761F3B"/>
    <w:rsid w:val="00763721"/>
    <w:rsid w:val="007667FC"/>
    <w:rsid w:val="00766E44"/>
    <w:rsid w:val="007731D8"/>
    <w:rsid w:val="007735A6"/>
    <w:rsid w:val="00780D61"/>
    <w:rsid w:val="007835FA"/>
    <w:rsid w:val="00791D0F"/>
    <w:rsid w:val="007B1819"/>
    <w:rsid w:val="007B3515"/>
    <w:rsid w:val="007B5ECB"/>
    <w:rsid w:val="007B684A"/>
    <w:rsid w:val="007B744F"/>
    <w:rsid w:val="007B7621"/>
    <w:rsid w:val="007C4FC6"/>
    <w:rsid w:val="007C5C45"/>
    <w:rsid w:val="007D4EAF"/>
    <w:rsid w:val="007D74A0"/>
    <w:rsid w:val="007E34B2"/>
    <w:rsid w:val="007E4AF1"/>
    <w:rsid w:val="007E6D49"/>
    <w:rsid w:val="008154B0"/>
    <w:rsid w:val="0081777C"/>
    <w:rsid w:val="00820B42"/>
    <w:rsid w:val="00823292"/>
    <w:rsid w:val="0083037D"/>
    <w:rsid w:val="0083384A"/>
    <w:rsid w:val="008449F2"/>
    <w:rsid w:val="0085479B"/>
    <w:rsid w:val="00854D35"/>
    <w:rsid w:val="00857809"/>
    <w:rsid w:val="00860169"/>
    <w:rsid w:val="00866777"/>
    <w:rsid w:val="00876D14"/>
    <w:rsid w:val="00876F85"/>
    <w:rsid w:val="00877027"/>
    <w:rsid w:val="008776FD"/>
    <w:rsid w:val="008817F5"/>
    <w:rsid w:val="008873D4"/>
    <w:rsid w:val="008924A2"/>
    <w:rsid w:val="0089521F"/>
    <w:rsid w:val="008A37EA"/>
    <w:rsid w:val="008A64AA"/>
    <w:rsid w:val="008A6DCC"/>
    <w:rsid w:val="008A7A8F"/>
    <w:rsid w:val="008B4763"/>
    <w:rsid w:val="008C3364"/>
    <w:rsid w:val="008C5768"/>
    <w:rsid w:val="008D1BFA"/>
    <w:rsid w:val="008D2B3A"/>
    <w:rsid w:val="008D5AED"/>
    <w:rsid w:val="008E1259"/>
    <w:rsid w:val="008E2877"/>
    <w:rsid w:val="008E5A83"/>
    <w:rsid w:val="008F2DC8"/>
    <w:rsid w:val="008F2F17"/>
    <w:rsid w:val="008F327A"/>
    <w:rsid w:val="008F33EF"/>
    <w:rsid w:val="008F4379"/>
    <w:rsid w:val="008F670A"/>
    <w:rsid w:val="00910335"/>
    <w:rsid w:val="00915BEA"/>
    <w:rsid w:val="00926B0B"/>
    <w:rsid w:val="00930D4E"/>
    <w:rsid w:val="00933950"/>
    <w:rsid w:val="00936779"/>
    <w:rsid w:val="0093678C"/>
    <w:rsid w:val="00943500"/>
    <w:rsid w:val="00951DFD"/>
    <w:rsid w:val="00952F7D"/>
    <w:rsid w:val="009557CB"/>
    <w:rsid w:val="00957B0C"/>
    <w:rsid w:val="00957B95"/>
    <w:rsid w:val="00962443"/>
    <w:rsid w:val="009649D7"/>
    <w:rsid w:val="00966DB5"/>
    <w:rsid w:val="009777E6"/>
    <w:rsid w:val="00983EFD"/>
    <w:rsid w:val="00984C63"/>
    <w:rsid w:val="009857E2"/>
    <w:rsid w:val="009858B6"/>
    <w:rsid w:val="009969A9"/>
    <w:rsid w:val="009A2CEE"/>
    <w:rsid w:val="009A44BF"/>
    <w:rsid w:val="009A674C"/>
    <w:rsid w:val="009B0B83"/>
    <w:rsid w:val="009B1E6B"/>
    <w:rsid w:val="009B5DF8"/>
    <w:rsid w:val="009C4A77"/>
    <w:rsid w:val="009C780F"/>
    <w:rsid w:val="009D2C09"/>
    <w:rsid w:val="009D556B"/>
    <w:rsid w:val="009D5F51"/>
    <w:rsid w:val="009E261C"/>
    <w:rsid w:val="009E2850"/>
    <w:rsid w:val="009E3FD5"/>
    <w:rsid w:val="009E4181"/>
    <w:rsid w:val="009E64FB"/>
    <w:rsid w:val="009F18FD"/>
    <w:rsid w:val="009F30B5"/>
    <w:rsid w:val="009F582B"/>
    <w:rsid w:val="00A00E8F"/>
    <w:rsid w:val="00A0463F"/>
    <w:rsid w:val="00A06191"/>
    <w:rsid w:val="00A10AA5"/>
    <w:rsid w:val="00A11025"/>
    <w:rsid w:val="00A154ED"/>
    <w:rsid w:val="00A15FA6"/>
    <w:rsid w:val="00A16FD8"/>
    <w:rsid w:val="00A23938"/>
    <w:rsid w:val="00A2587F"/>
    <w:rsid w:val="00A3043D"/>
    <w:rsid w:val="00A31A40"/>
    <w:rsid w:val="00A33F33"/>
    <w:rsid w:val="00A440DD"/>
    <w:rsid w:val="00A47528"/>
    <w:rsid w:val="00A52BB1"/>
    <w:rsid w:val="00A532E3"/>
    <w:rsid w:val="00A615EB"/>
    <w:rsid w:val="00A63A53"/>
    <w:rsid w:val="00A65A5C"/>
    <w:rsid w:val="00A7290F"/>
    <w:rsid w:val="00A73560"/>
    <w:rsid w:val="00A73B3A"/>
    <w:rsid w:val="00A76489"/>
    <w:rsid w:val="00A81B82"/>
    <w:rsid w:val="00A943AA"/>
    <w:rsid w:val="00AB061A"/>
    <w:rsid w:val="00AB3D02"/>
    <w:rsid w:val="00AB6D54"/>
    <w:rsid w:val="00AC057A"/>
    <w:rsid w:val="00AC1139"/>
    <w:rsid w:val="00AC2EEA"/>
    <w:rsid w:val="00AC3669"/>
    <w:rsid w:val="00AD180B"/>
    <w:rsid w:val="00AD2941"/>
    <w:rsid w:val="00AD30DE"/>
    <w:rsid w:val="00AE1192"/>
    <w:rsid w:val="00AF024E"/>
    <w:rsid w:val="00AF19E4"/>
    <w:rsid w:val="00AF34FB"/>
    <w:rsid w:val="00AF4106"/>
    <w:rsid w:val="00AF4F54"/>
    <w:rsid w:val="00AF6613"/>
    <w:rsid w:val="00B01188"/>
    <w:rsid w:val="00B02977"/>
    <w:rsid w:val="00B04E32"/>
    <w:rsid w:val="00B105C6"/>
    <w:rsid w:val="00B10745"/>
    <w:rsid w:val="00B17333"/>
    <w:rsid w:val="00B22851"/>
    <w:rsid w:val="00B24756"/>
    <w:rsid w:val="00B25B2E"/>
    <w:rsid w:val="00B309D6"/>
    <w:rsid w:val="00B316EE"/>
    <w:rsid w:val="00B33538"/>
    <w:rsid w:val="00B33973"/>
    <w:rsid w:val="00B41603"/>
    <w:rsid w:val="00B419EE"/>
    <w:rsid w:val="00B42BC4"/>
    <w:rsid w:val="00B43828"/>
    <w:rsid w:val="00B449EC"/>
    <w:rsid w:val="00B46880"/>
    <w:rsid w:val="00B61049"/>
    <w:rsid w:val="00B62067"/>
    <w:rsid w:val="00B65F7E"/>
    <w:rsid w:val="00B66903"/>
    <w:rsid w:val="00B714FD"/>
    <w:rsid w:val="00B71579"/>
    <w:rsid w:val="00B7244E"/>
    <w:rsid w:val="00B75049"/>
    <w:rsid w:val="00B84C6B"/>
    <w:rsid w:val="00B87536"/>
    <w:rsid w:val="00B90E1D"/>
    <w:rsid w:val="00B910CB"/>
    <w:rsid w:val="00B91773"/>
    <w:rsid w:val="00B92420"/>
    <w:rsid w:val="00B92D05"/>
    <w:rsid w:val="00B92FA3"/>
    <w:rsid w:val="00B97733"/>
    <w:rsid w:val="00BA1AD5"/>
    <w:rsid w:val="00BA580E"/>
    <w:rsid w:val="00BB121B"/>
    <w:rsid w:val="00BB1C25"/>
    <w:rsid w:val="00BB46F5"/>
    <w:rsid w:val="00BC42D4"/>
    <w:rsid w:val="00BC754A"/>
    <w:rsid w:val="00BC758D"/>
    <w:rsid w:val="00BD1D63"/>
    <w:rsid w:val="00BD2AEB"/>
    <w:rsid w:val="00BD434C"/>
    <w:rsid w:val="00BE266E"/>
    <w:rsid w:val="00BE4726"/>
    <w:rsid w:val="00BE4B45"/>
    <w:rsid w:val="00BE7006"/>
    <w:rsid w:val="00BE752F"/>
    <w:rsid w:val="00BF1F4F"/>
    <w:rsid w:val="00BF3944"/>
    <w:rsid w:val="00C02434"/>
    <w:rsid w:val="00C06F7E"/>
    <w:rsid w:val="00C147A6"/>
    <w:rsid w:val="00C148EA"/>
    <w:rsid w:val="00C165DD"/>
    <w:rsid w:val="00C20B82"/>
    <w:rsid w:val="00C23F12"/>
    <w:rsid w:val="00C26908"/>
    <w:rsid w:val="00C3127F"/>
    <w:rsid w:val="00C3569F"/>
    <w:rsid w:val="00C36920"/>
    <w:rsid w:val="00C45A27"/>
    <w:rsid w:val="00C474EB"/>
    <w:rsid w:val="00C507C5"/>
    <w:rsid w:val="00C52023"/>
    <w:rsid w:val="00C52892"/>
    <w:rsid w:val="00C61750"/>
    <w:rsid w:val="00C7012B"/>
    <w:rsid w:val="00C704D3"/>
    <w:rsid w:val="00C725A9"/>
    <w:rsid w:val="00C74E0C"/>
    <w:rsid w:val="00C8305B"/>
    <w:rsid w:val="00C94AFE"/>
    <w:rsid w:val="00C94C89"/>
    <w:rsid w:val="00C96BA1"/>
    <w:rsid w:val="00CA418F"/>
    <w:rsid w:val="00CB3140"/>
    <w:rsid w:val="00CB72F0"/>
    <w:rsid w:val="00CD318F"/>
    <w:rsid w:val="00CD60EB"/>
    <w:rsid w:val="00CD7991"/>
    <w:rsid w:val="00CE071F"/>
    <w:rsid w:val="00CE1C22"/>
    <w:rsid w:val="00CE36C3"/>
    <w:rsid w:val="00CE431B"/>
    <w:rsid w:val="00CF15AF"/>
    <w:rsid w:val="00CF5805"/>
    <w:rsid w:val="00CF6BB5"/>
    <w:rsid w:val="00D00CF3"/>
    <w:rsid w:val="00D01E49"/>
    <w:rsid w:val="00D050DC"/>
    <w:rsid w:val="00D07940"/>
    <w:rsid w:val="00D20432"/>
    <w:rsid w:val="00D2068A"/>
    <w:rsid w:val="00D21FFB"/>
    <w:rsid w:val="00D22594"/>
    <w:rsid w:val="00D25263"/>
    <w:rsid w:val="00D26606"/>
    <w:rsid w:val="00D36CF6"/>
    <w:rsid w:val="00D36FF9"/>
    <w:rsid w:val="00D42AA4"/>
    <w:rsid w:val="00D45DC4"/>
    <w:rsid w:val="00D4798A"/>
    <w:rsid w:val="00D55295"/>
    <w:rsid w:val="00D5551D"/>
    <w:rsid w:val="00D63DA0"/>
    <w:rsid w:val="00D66D6F"/>
    <w:rsid w:val="00D859BB"/>
    <w:rsid w:val="00D90F9C"/>
    <w:rsid w:val="00D93346"/>
    <w:rsid w:val="00D9347A"/>
    <w:rsid w:val="00D95CD2"/>
    <w:rsid w:val="00DA530F"/>
    <w:rsid w:val="00DA60D5"/>
    <w:rsid w:val="00DB07D0"/>
    <w:rsid w:val="00DB5F96"/>
    <w:rsid w:val="00DC034F"/>
    <w:rsid w:val="00DC280E"/>
    <w:rsid w:val="00DC3E6D"/>
    <w:rsid w:val="00DC40C2"/>
    <w:rsid w:val="00DC4EB2"/>
    <w:rsid w:val="00DD1CFC"/>
    <w:rsid w:val="00DE11D2"/>
    <w:rsid w:val="00DE4FD2"/>
    <w:rsid w:val="00DF709B"/>
    <w:rsid w:val="00E01022"/>
    <w:rsid w:val="00E0510F"/>
    <w:rsid w:val="00E07AE3"/>
    <w:rsid w:val="00E12350"/>
    <w:rsid w:val="00E17304"/>
    <w:rsid w:val="00E17553"/>
    <w:rsid w:val="00E23988"/>
    <w:rsid w:val="00E31DF0"/>
    <w:rsid w:val="00E345C8"/>
    <w:rsid w:val="00E360CC"/>
    <w:rsid w:val="00E418AE"/>
    <w:rsid w:val="00E42801"/>
    <w:rsid w:val="00E44974"/>
    <w:rsid w:val="00E44EF7"/>
    <w:rsid w:val="00E45B19"/>
    <w:rsid w:val="00E50978"/>
    <w:rsid w:val="00E51622"/>
    <w:rsid w:val="00E51C7C"/>
    <w:rsid w:val="00E526BC"/>
    <w:rsid w:val="00E55818"/>
    <w:rsid w:val="00E575A3"/>
    <w:rsid w:val="00E611D6"/>
    <w:rsid w:val="00E6750C"/>
    <w:rsid w:val="00E708FB"/>
    <w:rsid w:val="00E73653"/>
    <w:rsid w:val="00E744BD"/>
    <w:rsid w:val="00E77D6F"/>
    <w:rsid w:val="00E8689A"/>
    <w:rsid w:val="00E957C1"/>
    <w:rsid w:val="00E95E5F"/>
    <w:rsid w:val="00EA15C4"/>
    <w:rsid w:val="00EA1BBC"/>
    <w:rsid w:val="00EB17CF"/>
    <w:rsid w:val="00EB20FC"/>
    <w:rsid w:val="00EB425F"/>
    <w:rsid w:val="00EB61D9"/>
    <w:rsid w:val="00EC3B2F"/>
    <w:rsid w:val="00ED3E11"/>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2898"/>
    <w:rsid w:val="00F34ECA"/>
    <w:rsid w:val="00F438DC"/>
    <w:rsid w:val="00F4653E"/>
    <w:rsid w:val="00F4715A"/>
    <w:rsid w:val="00F60CE4"/>
    <w:rsid w:val="00F616A6"/>
    <w:rsid w:val="00F6267B"/>
    <w:rsid w:val="00F705BA"/>
    <w:rsid w:val="00F72251"/>
    <w:rsid w:val="00F74F95"/>
    <w:rsid w:val="00F8141F"/>
    <w:rsid w:val="00F821F2"/>
    <w:rsid w:val="00F82E92"/>
    <w:rsid w:val="00F831BE"/>
    <w:rsid w:val="00F85A46"/>
    <w:rsid w:val="00F86C35"/>
    <w:rsid w:val="00F91004"/>
    <w:rsid w:val="00F92B2C"/>
    <w:rsid w:val="00FA2EE6"/>
    <w:rsid w:val="00FA5BC1"/>
    <w:rsid w:val="00FA6E28"/>
    <w:rsid w:val="00FB125F"/>
    <w:rsid w:val="00FB2B94"/>
    <w:rsid w:val="00FC0A7D"/>
    <w:rsid w:val="00FC37E2"/>
    <w:rsid w:val="00FC398F"/>
    <w:rsid w:val="00FC44C7"/>
    <w:rsid w:val="00FD2164"/>
    <w:rsid w:val="00FE16A1"/>
    <w:rsid w:val="00FE1E12"/>
    <w:rsid w:val="00FE36BC"/>
    <w:rsid w:val="00FE3DE5"/>
    <w:rsid w:val="00FE6BF4"/>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77D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1">
    <w:name w:val="toc 1"/>
    <w:basedOn w:val="Normal"/>
    <w:next w:val="Normal"/>
    <w:autoRedefine/>
    <w:uiPriority w:val="39"/>
    <w:rsid w:val="00BD1D63"/>
    <w:pPr>
      <w:spacing w:after="100"/>
    </w:pPr>
  </w:style>
  <w:style w:type="paragraph" w:styleId="TOC2">
    <w:name w:val="toc 2"/>
    <w:basedOn w:val="Normal"/>
    <w:next w:val="Normal"/>
    <w:autoRedefine/>
    <w:uiPriority w:val="39"/>
    <w:rsid w:val="00BD1D63"/>
    <w:pPr>
      <w:spacing w:after="100"/>
      <w:ind w:left="240"/>
    </w:pPr>
  </w:style>
  <w:style w:type="character" w:styleId="Hyperlink">
    <w:name w:val="Hyperlink"/>
    <w:basedOn w:val="DefaultParagraphFont"/>
    <w:uiPriority w:val="99"/>
    <w:unhideWhenUsed/>
    <w:rsid w:val="00BD1D63"/>
    <w:rPr>
      <w:color w:val="0000FF" w:themeColor="hyperlink"/>
      <w:u w:val="single"/>
    </w:rPr>
  </w:style>
  <w:style w:type="character" w:styleId="UnresolvedMention">
    <w:name w:val="Unresolved Mention"/>
    <w:basedOn w:val="DefaultParagraphFont"/>
    <w:uiPriority w:val="99"/>
    <w:semiHidden/>
    <w:unhideWhenUsed/>
    <w:rsid w:val="00B316EE"/>
    <w:rPr>
      <w:color w:val="605E5C"/>
      <w:shd w:val="clear" w:color="auto" w:fill="E1DFDD"/>
    </w:rPr>
  </w:style>
  <w:style w:type="character" w:styleId="FollowedHyperlink">
    <w:name w:val="FollowedHyperlink"/>
    <w:basedOn w:val="DefaultParagraphFont"/>
    <w:uiPriority w:val="99"/>
    <w:semiHidden/>
    <w:rsid w:val="00727721"/>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7842">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tuscaloosanews.com/story/news/crime/2020/01/29/three-suspects-accused-of-stealing-from-tutwiler-dorm-rooms/1812264007/"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offcampushousing.auburn.edu/"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ehs.ua.edu/wp-content/uploads/2023/08/Firelog107-updated-8302023.pdf" TargetMode="External"/><Relationship Id="rId25" Type="http://schemas.openxmlformats.org/officeDocument/2006/relationships/hyperlink" Target="https://web.archive.org/web/20170814182601/https:/www.nfpa.org/~/media/images/public-education/by-topic/campus/campussafetyinfographic-(2).jpg" TargetMode="External"/><Relationship Id="rId2" Type="http://schemas.openxmlformats.org/officeDocument/2006/relationships/customXml" Target="../customXml/item2.xml"/><Relationship Id="rId16" Type="http://schemas.openxmlformats.org/officeDocument/2006/relationships/hyperlink" Target="https://police.ua.edu/wp-content/uploads/2023/09/2023-Final-Clery-Master-Campus-Security-Annual-Report.pdf" TargetMode="External"/><Relationship Id="rId20" Type="http://schemas.openxmlformats.org/officeDocument/2006/relationships/hyperlink" Target="https://cws.auburn.edu/rms/pm/CampusFireSafetyMon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https://offcampushousing.sa.ua.edu/" TargetMode="External"/><Relationship Id="rId23" Type="http://schemas.openxmlformats.org/officeDocument/2006/relationships/hyperlink" Target="https://offcampushousing.utk.edu/resources/category/1336-living-off-campus" TargetMode="External"/><Relationship Id="rId10" Type="http://schemas.openxmlformats.org/officeDocument/2006/relationships/endnotes" Target="endnotes.xml"/><Relationship Id="rId19" Type="http://schemas.openxmlformats.org/officeDocument/2006/relationships/hyperlink" Target="https://www.nfpa.org/education-and-research/research/nfpa-research/fire-statistical-reports/home-cooking-fir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news.utk.edu/2000/01/21/fire-safety-a-priority-in-ut-dorm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2.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13D18B-2C73-4B92-9BB0-0973319952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8</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2024-03-19T17:15:00Z</dcterms:created>
  <dcterms:modified xsi:type="dcterms:W3CDTF">2024-05-02T00:25:00Z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