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568103FF" w14:paraId="24ED3275" wp14:textId="77777777">
      <w:pPr>
        <w:jc w:val="center"/>
        <w:rPr>
          <w:b w:val="1"/>
          <w:bCs w:val="1"/>
          <w:sz w:val="52"/>
          <w:szCs w:val="52"/>
        </w:rPr>
      </w:pPr>
      <w:bookmarkStart w:name="_GoBack" w:id="0"/>
      <w:bookmarkEnd w:id="0"/>
      <w:r w:rsidRPr="568103FF" w:rsidR="568103FF">
        <w:rPr>
          <w:b w:val="1"/>
          <w:bCs w:val="1"/>
          <w:sz w:val="52"/>
          <w:szCs w:val="52"/>
        </w:rPr>
        <w:t>Project Design Phase</w:t>
      </w:r>
    </w:p>
    <w:p xmlns:wp14="http://schemas.microsoft.com/office/word/2010/wordml" w:rsidP="568103FF" w14:paraId="3AB57B7C" wp14:textId="77777777">
      <w:pPr>
        <w:jc w:val="center"/>
        <w:rPr>
          <w:b w:val="1"/>
          <w:bCs w:val="1"/>
          <w:sz w:val="36"/>
          <w:szCs w:val="36"/>
        </w:rPr>
      </w:pPr>
      <w:r w:rsidRPr="568103FF" w:rsidR="568103FF">
        <w:rPr>
          <w:b w:val="1"/>
          <w:bCs w:val="1"/>
          <w:sz w:val="36"/>
          <w:szCs w:val="36"/>
        </w:rPr>
        <w:t>Proposed Solution Template</w:t>
      </w:r>
    </w:p>
    <w:p xmlns:wp14="http://schemas.microsoft.com/office/word/2010/wordml" w14:paraId="5F4F1ABD" wp14:textId="77777777">
      <w:pPr>
        <w:jc w:val="center"/>
      </w:pPr>
    </w:p>
    <w:tbl>
      <w:tblPr>
        <w:tblStyle w:val="3"/>
        <w:tblW w:w="9325" w:type="dxa"/>
        <w:tblInd w:w="0" w:type="dxa"/>
        <w:tblLayout w:type="autofit"/>
        <w:tblCellMar>
          <w:top w:w="15" w:type="dxa"/>
          <w:left w:w="15" w:type="dxa"/>
          <w:bottom w:w="15" w:type="dxa"/>
          <w:right w:w="15" w:type="dxa"/>
        </w:tblCellMar>
      </w:tblPr>
      <w:tblGrid>
        <w:gridCol w:w="4115"/>
        <w:gridCol w:w="5210"/>
      </w:tblGrid>
      <w:tr xmlns:wp14="http://schemas.microsoft.com/office/word/2010/wordml" w14:paraId="3DA60098" wp14:textId="77777777">
        <w:tblPrEx>
          <w:tblCellMar>
            <w:top w:w="15" w:type="dxa"/>
            <w:left w:w="15" w:type="dxa"/>
            <w:bottom w:w="15" w:type="dxa"/>
            <w:right w:w="15" w:type="dxa"/>
          </w:tblCellMar>
        </w:tblPrEx>
        <w:trPr>
          <w:trHeight w:val="46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8C1A491" wp14:textId="77777777">
            <w: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D33BB3" wp14:textId="77777777">
            <w:pPr>
              <w:rPr>
                <w:rFonts w:asciiTheme="minorHAnsi" w:hAnsiTheme="minorHAnsi" w:eastAsiaTheme="minorHAnsi" w:cstheme="minorBidi"/>
                <w:kern w:val="2"/>
                <w:sz w:val="22"/>
                <w:szCs w:val="22"/>
                <w:lang w:val="en-IN" w:eastAsia="en-US" w:bidi="ar-SA"/>
                <w14:ligatures w14:val="standardContextual"/>
              </w:rPr>
            </w:pPr>
            <w:r>
              <w:t>2</w:t>
            </w:r>
            <w:r>
              <w:rPr>
                <w:rFonts w:hint="default"/>
                <w:lang w:val="en-US"/>
              </w:rPr>
              <w:t>3</w:t>
            </w:r>
            <w:r>
              <w:t>-0</w:t>
            </w:r>
            <w:r>
              <w:rPr>
                <w:rFonts w:hint="default"/>
                <w:lang w:val="en-US"/>
              </w:rPr>
              <w:t>6</w:t>
            </w:r>
            <w:r>
              <w:t>-2025</w:t>
            </w:r>
          </w:p>
        </w:tc>
      </w:tr>
      <w:tr xmlns:wp14="http://schemas.microsoft.com/office/word/2010/wordml" w14:paraId="7FA92D20" wp14:textId="77777777">
        <w:tblPrEx>
          <w:tblCellMar>
            <w:top w:w="15" w:type="dxa"/>
            <w:left w:w="15" w:type="dxa"/>
            <w:bottom w:w="15" w:type="dxa"/>
            <w:right w:w="15" w:type="dxa"/>
          </w:tblCellMar>
        </w:tblPrEx>
        <w:trPr>
          <w:trHeight w:val="46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719466" wp14:textId="77777777">
            <w: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456C3FA" wp14:textId="77777777">
            <w:pPr>
              <w:rPr>
                <w:rFonts w:hint="default"/>
                <w:lang w:val="en-US"/>
              </w:rPr>
            </w:pPr>
            <w:r>
              <w:rPr>
                <w:rFonts w:hint="default"/>
                <w:lang w:val="en-US"/>
              </w:rPr>
              <w:t>LTVIP2025TMID49871</w:t>
            </w:r>
          </w:p>
        </w:tc>
      </w:tr>
      <w:tr xmlns:wp14="http://schemas.microsoft.com/office/word/2010/wordml" w14:paraId="0887C894" wp14:textId="77777777">
        <w:tblPrEx>
          <w:tblCellMar>
            <w:top w:w="15" w:type="dxa"/>
            <w:left w:w="15" w:type="dxa"/>
            <w:bottom w:w="15" w:type="dxa"/>
            <w:right w:w="15" w:type="dxa"/>
          </w:tblCellMar>
        </w:tblPrEx>
        <w:trPr>
          <w:trHeight w:val="47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83526A1" wp14:textId="77777777">
            <w: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A17A7A9" wp14:textId="77777777">
            <w:r>
              <w:t>House Hunt</w:t>
            </w:r>
          </w:p>
        </w:tc>
      </w:tr>
      <w:tr xmlns:wp14="http://schemas.microsoft.com/office/word/2010/wordml" w14:paraId="79E9DA64" wp14:textId="77777777">
        <w:tblPrEx>
          <w:tblCellMar>
            <w:top w:w="15" w:type="dxa"/>
            <w:left w:w="15" w:type="dxa"/>
            <w:bottom w:w="15" w:type="dxa"/>
            <w:right w:w="15" w:type="dxa"/>
          </w:tblCellMar>
        </w:tblPrEx>
        <w:trPr>
          <w:trHeight w:val="46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C26827F" wp14:textId="77777777">
            <w: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C692CD6" wp14:textId="77777777">
            <w:r>
              <w:t>2 Marks</w:t>
            </w:r>
          </w:p>
        </w:tc>
      </w:tr>
    </w:tbl>
    <w:p xmlns:wp14="http://schemas.microsoft.com/office/word/2010/wordml" w14:paraId="5DC45A20" wp14:textId="77777777"/>
    <w:p xmlns:wp14="http://schemas.microsoft.com/office/word/2010/wordml" w:rsidP="568103FF" w14:paraId="1F369542" wp14:textId="719F32E1">
      <w:pPr>
        <w:rPr>
          <w:b w:val="1"/>
          <w:bCs w:val="1"/>
        </w:rPr>
      </w:pPr>
      <w:r w:rsidRPr="568103FF" w:rsidR="568103FF">
        <w:rPr>
          <w:b w:val="1"/>
          <w:bCs w:val="1"/>
        </w:rPr>
        <w:t>Proposed Solution Template:</w:t>
      </w:r>
    </w:p>
    <w:tbl>
      <w:tblPr>
        <w:tblStyle w:val="3"/>
        <w:tblW w:w="0" w:type="auto"/>
        <w:tblInd w:w="0" w:type="dxa"/>
        <w:tblLayout w:type="autofit"/>
        <w:tblCellMar>
          <w:top w:w="15" w:type="dxa"/>
          <w:left w:w="15" w:type="dxa"/>
          <w:bottom w:w="15" w:type="dxa"/>
          <w:right w:w="15" w:type="dxa"/>
        </w:tblCellMar>
      </w:tblPr>
      <w:tblGrid>
        <w:gridCol w:w="613"/>
        <w:gridCol w:w="2262"/>
        <w:gridCol w:w="6367"/>
      </w:tblGrid>
      <w:tr xmlns:wp14="http://schemas.microsoft.com/office/word/2010/wordml" w:rsidTr="568103FF" w14:paraId="1B3A495A"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0C08C591" wp14:textId="77777777">
            <w:r>
              <w:rPr>
                <w:b/>
                <w:bCs/>
              </w:rPr>
              <w:t>S. No.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4790152E" wp14:textId="77777777">
            <w:r>
              <w:rPr>
                <w:b/>
                <w:bCs/>
              </w:rPr>
              <w:t>Parameter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7D8966D1" wp14:textId="77777777">
            <w:r>
              <w:rPr>
                <w:b/>
                <w:bCs/>
              </w:rPr>
              <w:t>Description</w:t>
            </w:r>
          </w:p>
        </w:tc>
      </w:tr>
      <w:tr xmlns:wp14="http://schemas.microsoft.com/office/word/2010/wordml" w:rsidTr="568103FF" w14:paraId="2896A0AB"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261CCB0D" wp14:textId="77777777">
            <w:r>
              <w:rPr>
                <w:b/>
                <w:bCs/>
              </w:rPr>
              <w:t>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39A684E5" wp14:textId="4E28D988">
            <w:r w:rsidRPr="568103FF" w:rsidR="568103FF">
              <w:rPr>
                <w:b w:val="1"/>
                <w:bCs w:val="1"/>
              </w:rPr>
              <w:t>Problem Statement</w:t>
            </w:r>
            <w:r w:rsidR="568103FF">
              <w:rPr/>
              <w:t xml:space="preserve">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P="568103FF" w14:paraId="065D6692" wp14:textId="21876BEF">
            <w:pPr>
              <w:spacing w:before="0" w:beforeAutospacing="off" w:after="1" w:afterAutospacing="off" w:line="235" w:lineRule="auto"/>
              <w:jc w:val="cente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Finding rental properties can be time-consuming and inefficient. Renters face challenges like lack of transparency, difficulty in contacting landlords, and cumbersome paperwork. </w:t>
            </w:r>
          </w:p>
          <w:p w:rsidP="568103FF" w14:paraId="4445107F" wp14:textId="696D1278">
            <w:pPr>
              <w:rPr>
                <w:rFonts w:ascii="Calibri" w:hAnsi="Calibri" w:eastAsia="Calibri" w:cs="Calibri"/>
                <w:noProof w:val="0"/>
                <w:sz w:val="22"/>
                <w:szCs w:val="22"/>
                <w:lang w:val="en-IN"/>
              </w:rPr>
            </w:pPr>
            <w:r w:rsidRPr="568103FF" w:rsidR="568103FF">
              <w:rPr>
                <w:rFonts w:ascii="Times New Roman" w:hAnsi="Times New Roman" w:eastAsia="Times New Roman" w:cs="Times New Roman"/>
                <w:noProof w:val="0"/>
                <w:color w:val="000000" w:themeColor="text1" w:themeTint="FF" w:themeShade="FF"/>
                <w:sz w:val="22"/>
                <w:szCs w:val="22"/>
                <w:lang w:val="en-IN"/>
              </w:rPr>
              <w:t>Landlords struggle with managing property listings and verifying potential tenants. There is a need for a streamlined, user-friendly platform to connect renters and landlords efficiently</w:t>
            </w:r>
          </w:p>
        </w:tc>
      </w:tr>
      <w:tr xmlns:wp14="http://schemas.microsoft.com/office/word/2010/wordml" w:rsidTr="568103FF" w14:paraId="1614DB90"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359E935E" wp14:textId="77777777">
            <w:r>
              <w:rPr>
                <w:b/>
                <w:bCs/>
              </w:rPr>
              <w:t>2</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1F884F6C" wp14:textId="77777777">
            <w:r>
              <w:rPr>
                <w:b/>
                <w:bCs/>
              </w:rPr>
              <w:t>Idea / Solution Description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P="568103FF" w14:paraId="2F03FD4D" wp14:textId="226A13B2">
            <w:pPr>
              <w:spacing w:before="0" w:beforeAutospacing="off" w:after="2" w:afterAutospacing="off" w:line="235" w:lineRule="auto"/>
              <w:jc w:val="cente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The proposed solution is a house rent app using the MERN </w:t>
            </w:r>
            <w:r w:rsidRPr="568103FF" w:rsidR="568103FF">
              <w:rPr>
                <w:rFonts w:ascii="Times New Roman" w:hAnsi="Times New Roman" w:eastAsia="Times New Roman" w:cs="Times New Roman"/>
                <w:noProof w:val="0"/>
                <w:color w:val="000000" w:themeColor="text1" w:themeTint="FF" w:themeShade="FF"/>
                <w:sz w:val="22"/>
                <w:szCs w:val="22"/>
                <w:lang w:val="en-IN"/>
              </w:rPr>
              <w:t>stack.</w:t>
            </w:r>
          </w:p>
          <w:p w:rsidP="568103FF" w14:paraId="4B5BA6A5" wp14:textId="1AC99A68">
            <w:pPr>
              <w:spacing w:before="0" w:beforeAutospacing="off" w:after="2" w:afterAutospacing="off" w:line="235" w:lineRule="auto"/>
              <w:jc w:val="cente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The app will provide property listings with detailed </w:t>
            </w:r>
            <w:r w:rsidRPr="568103FF" w:rsidR="568103FF">
              <w:rPr>
                <w:rFonts w:ascii="Times New Roman" w:hAnsi="Times New Roman" w:eastAsia="Times New Roman" w:cs="Times New Roman"/>
                <w:noProof w:val="0"/>
                <w:color w:val="000000" w:themeColor="text1" w:themeTint="FF" w:themeShade="FF"/>
                <w:sz w:val="22"/>
                <w:szCs w:val="22"/>
                <w:lang w:val="en-IN"/>
              </w:rPr>
              <w:t>descriptions ,photos</w:t>
            </w:r>
            <w:r w:rsidRPr="568103FF" w:rsidR="568103FF">
              <w:rPr>
                <w:rFonts w:ascii="Times New Roman" w:hAnsi="Times New Roman" w:eastAsia="Times New Roman" w:cs="Times New Roman"/>
                <w:noProof w:val="0"/>
                <w:color w:val="000000" w:themeColor="text1" w:themeTint="FF" w:themeShade="FF"/>
                <w:sz w:val="22"/>
                <w:szCs w:val="22"/>
                <w:lang w:val="en-IN"/>
              </w:rPr>
              <w:t xml:space="preserve">, and rent information. Users can register as renters or owners, search for properties using filters, contact </w:t>
            </w:r>
            <w:r w:rsidRPr="568103FF" w:rsidR="568103FF">
              <w:rPr>
                <w:rFonts w:ascii="Times New Roman" w:hAnsi="Times New Roman" w:eastAsia="Times New Roman" w:cs="Times New Roman"/>
                <w:noProof w:val="0"/>
                <w:color w:val="000000" w:themeColor="text1" w:themeTint="FF" w:themeShade="FF"/>
                <w:sz w:val="22"/>
                <w:szCs w:val="22"/>
                <w:lang w:val="en-IN"/>
              </w:rPr>
              <w:t>landlords</w:t>
            </w:r>
            <w:r w:rsidRPr="568103FF" w:rsidR="568103FF">
              <w:rPr>
                <w:rFonts w:ascii="Times New Roman" w:hAnsi="Times New Roman" w:eastAsia="Times New Roman" w:cs="Times New Roman"/>
                <w:noProof w:val="0"/>
                <w:color w:val="000000" w:themeColor="text1" w:themeTint="FF" w:themeShade="FF"/>
                <w:sz w:val="22"/>
                <w:szCs w:val="22"/>
                <w:lang w:val="en-IN"/>
              </w:rPr>
              <w:t xml:space="preserve"> directly, and complete booking and lease agreements within the app. Admins will oversee the platform to ensure compliance with policies and handle user approvals.</w:t>
            </w:r>
          </w:p>
        </w:tc>
      </w:tr>
      <w:tr xmlns:wp14="http://schemas.microsoft.com/office/word/2010/wordml" w:rsidTr="568103FF" w14:paraId="401701FC"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3937F210" wp14:textId="77777777">
            <w:r>
              <w:rPr>
                <w:b/>
                <w:bCs/>
              </w:rPr>
              <w:t>3</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324E25FB" wp14:textId="77777777">
            <w:r>
              <w:rPr>
                <w:b/>
                <w:bCs/>
              </w:rPr>
              <w:t>Novelty / Uniqueness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7B13E3AC" wp14:textId="77777777">
            <w:r>
              <w:t>-  Verified property listings</w:t>
            </w:r>
          </w:p>
          <w:p w14:paraId="4512475A" wp14:textId="77777777">
            <w:r>
              <w:t>- Map-based property search</w:t>
            </w:r>
          </w:p>
          <w:p w14:paraId="694829ED" wp14:textId="77777777">
            <w:r>
              <w:t>- Built-in chat and document exchange</w:t>
            </w:r>
          </w:p>
          <w:p w14:paraId="107D47F6" wp14:textId="77777777">
            <w:r>
              <w:t>- Online rent payment system</w:t>
            </w:r>
          </w:p>
          <w:p w14:paraId="313E5A32" wp14:textId="77777777">
            <w:r>
              <w:t>- Admin verification module</w:t>
            </w:r>
          </w:p>
        </w:tc>
      </w:tr>
      <w:tr xmlns:wp14="http://schemas.microsoft.com/office/word/2010/wordml" w:rsidTr="568103FF" w14:paraId="0404EEE4"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4DB407DF" wp14:textId="77777777">
            <w:r>
              <w:rPr>
                <w:b/>
                <w:bCs/>
              </w:rPr>
              <w:t>4</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0E9EE25D" wp14:textId="77777777">
            <w:r>
              <w:rPr>
                <w:b/>
                <w:bCs/>
              </w:rPr>
              <w:t>Social Impact / Customer Satisfaction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005EAFEE" wp14:textId="77777777">
            <w:r>
              <w:t>- Increases trust in property listings</w:t>
            </w:r>
          </w:p>
          <w:p w14:paraId="4B8FDC08" wp14:textId="77777777">
            <w:r>
              <w:t>- Reduces time and cost of finding housing</w:t>
            </w:r>
          </w:p>
          <w:p w14:paraId="68F8FCF1" wp14:textId="77777777">
            <w:r>
              <w:t>- Promotes transparency between tenants and landlords</w:t>
            </w:r>
          </w:p>
          <w:p w14:paraId="330C9034" wp14:textId="77777777">
            <w:r>
              <w:t>- Helps reduce housing fraud</w:t>
            </w:r>
          </w:p>
        </w:tc>
      </w:tr>
      <w:tr xmlns:wp14="http://schemas.microsoft.com/office/word/2010/wordml" w:rsidTr="568103FF" w14:paraId="279745D2"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4C4D45B1" wp14:textId="77777777">
            <w:r>
              <w:rPr>
                <w:b/>
                <w:bCs/>
              </w:rPr>
              <w:t>5</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4B777F3A" wp14:textId="77777777">
            <w:r>
              <w:rPr>
                <w:b/>
                <w:bCs/>
              </w:rPr>
              <w:t>Business Model (Revenue Model)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P="568103FF" w14:paraId="18D3E283" wp14:textId="08811977">
            <w:pPr>
              <w:spacing w:before="0" w:beforeAutospacing="off" w:after="2" w:afterAutospacing="off" w:line="235" w:lineRule="auto"/>
              <w:jc w:val="cente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Revenue can be generated through subscription fees for premium listings, service fees for successful bookings, and advertisements. </w:t>
            </w:r>
          </w:p>
          <w:p w:rsidP="568103FF" w14:paraId="4258AB70" wp14:textId="05E12B10">
            <w:pPr>
              <w:rPr>
                <w:rFonts w:ascii="Calibri" w:hAnsi="Calibri" w:eastAsia="Calibri" w:cs="Calibri"/>
                <w:noProof w:val="0"/>
                <w:sz w:val="22"/>
                <w:szCs w:val="22"/>
                <w:lang w:val="en-IN"/>
              </w:rP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Property owners can pay for featured listings to increase visibility. Additionally, partnerships with moving services and home insurance providers can </w:t>
            </w:r>
            <w:r w:rsidRPr="568103FF" w:rsidR="568103FF">
              <w:rPr>
                <w:rFonts w:ascii="Times New Roman" w:hAnsi="Times New Roman" w:eastAsia="Times New Roman" w:cs="Times New Roman"/>
                <w:noProof w:val="0"/>
                <w:color w:val="000000" w:themeColor="text1" w:themeTint="FF" w:themeShade="FF"/>
                <w:sz w:val="22"/>
                <w:szCs w:val="22"/>
                <w:lang w:val="en-IN"/>
              </w:rPr>
              <w:t>open up</w:t>
            </w:r>
            <w:r w:rsidRPr="568103FF" w:rsidR="568103FF">
              <w:rPr>
                <w:rFonts w:ascii="Times New Roman" w:hAnsi="Times New Roman" w:eastAsia="Times New Roman" w:cs="Times New Roman"/>
                <w:noProof w:val="0"/>
                <w:color w:val="000000" w:themeColor="text1" w:themeTint="FF" w:themeShade="FF"/>
                <w:sz w:val="22"/>
                <w:szCs w:val="22"/>
                <w:lang w:val="en-IN"/>
              </w:rPr>
              <w:t xml:space="preserve"> new revenue streams.</w:t>
            </w:r>
          </w:p>
          <w:p w14:paraId="3FFB5276" wp14:textId="20459D48"/>
        </w:tc>
      </w:tr>
      <w:tr xmlns:wp14="http://schemas.microsoft.com/office/word/2010/wordml" w:rsidTr="568103FF" w14:paraId="3B7879D9" wp14:textId="77777777">
        <w:tblPrEx>
          <w:tblCellMar>
            <w:top w:w="15" w:type="dxa"/>
            <w:left w:w="15" w:type="dxa"/>
            <w:bottom w:w="15" w:type="dxa"/>
            <w:right w:w="15"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715E51AB" wp14:textId="77777777">
            <w:r>
              <w:rPr>
                <w:b/>
                <w:bCs/>
              </w:rPr>
              <w:t>6</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14:paraId="4A6FF8CB" wp14:textId="77777777">
            <w:r>
              <w:rPr>
                <w:b/>
                <w:bCs/>
              </w:rPr>
              <w:t>Scalability of the Solution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P="568103FF" w14:paraId="02316190" wp14:textId="58E6B381">
            <w:pPr>
              <w:spacing w:before="0" w:beforeAutospacing="off" w:after="160" w:afterAutospacing="off" w:line="235" w:lineRule="auto"/>
              <w:jc w:val="center"/>
              <w:rPr>
                <w:rFonts w:ascii="Calibri" w:hAnsi="Calibri" w:eastAsia="Calibri" w:cs="Calibri"/>
                <w:noProof w:val="0"/>
                <w:sz w:val="22"/>
                <w:szCs w:val="22"/>
                <w:lang w:val="en-IN"/>
              </w:rPr>
            </w:pPr>
            <w:r w:rsidRPr="568103FF" w:rsidR="568103FF">
              <w:rPr>
                <w:rFonts w:ascii="Times New Roman" w:hAnsi="Times New Roman" w:eastAsia="Times New Roman" w:cs="Times New Roman"/>
                <w:noProof w:val="0"/>
                <w:color w:val="000000" w:themeColor="text1" w:themeTint="FF" w:themeShade="FF"/>
                <w:sz w:val="22"/>
                <w:szCs w:val="22"/>
                <w:lang w:val="en-IN"/>
              </w:rPr>
              <w:t xml:space="preserve">The app is designed to be scalable with a robust technical architecture. MongoDB allows for efficient data handling, while the MERN stack ensures seamless integration and performance. The solution can be expanded to new regions, accommodate more users, and incorporate </w:t>
            </w:r>
            <w:r w:rsidRPr="568103FF" w:rsidR="568103FF">
              <w:rPr>
                <w:rFonts w:ascii="Times New Roman" w:hAnsi="Times New Roman" w:eastAsia="Times New Roman" w:cs="Times New Roman"/>
                <w:noProof w:val="0"/>
                <w:color w:val="000000" w:themeColor="text1" w:themeTint="FF" w:themeShade="FF"/>
                <w:sz w:val="22"/>
                <w:szCs w:val="22"/>
                <w:lang w:val="en-IN"/>
              </w:rPr>
              <w:t>additional</w:t>
            </w:r>
            <w:r w:rsidRPr="568103FF" w:rsidR="568103FF">
              <w:rPr>
                <w:rFonts w:ascii="Times New Roman" w:hAnsi="Times New Roman" w:eastAsia="Times New Roman" w:cs="Times New Roman"/>
                <w:noProof w:val="0"/>
                <w:color w:val="000000" w:themeColor="text1" w:themeTint="FF" w:themeShade="FF"/>
                <w:sz w:val="22"/>
                <w:szCs w:val="22"/>
                <w:lang w:val="en-IN"/>
              </w:rPr>
              <w:t xml:space="preserve"> features like rental reviews and neighbourhood insights.</w:t>
            </w:r>
          </w:p>
        </w:tc>
      </w:tr>
    </w:tbl>
    <w:p xmlns:wp14="http://schemas.microsoft.com/office/word/2010/wordml" w14:paraId="1FD4CE77" wp14:textId="77777777"/>
    <w:sectPr>
      <w:pgSz w:w="11906" w:h="16838" w:orient="portrait"/>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B"/>
    <w:rsid w:val="0015050F"/>
    <w:rsid w:val="00320687"/>
    <w:rsid w:val="00AA118E"/>
    <w:rsid w:val="00AB125B"/>
    <w:rsid w:val="00F04379"/>
    <w:rsid w:val="0985382A"/>
    <w:rsid w:val="22DB2C57"/>
    <w:rsid w:val="568103FF"/>
    <w:rsid w:val="645D2B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14:docId w14:val="434086E7"/>
  <w15:docId w15:val="{298D9134-F456-4B14-9A21-8551872A21F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styleId="2" w:default="1">
    <w:name w:val="Default Paragraph Font"/>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2025-06-26T14:14:00.0000000Z</dcterms:created>
  <dc:creator>chandana kota</dc:creator>
  <lastModifiedBy>Guest User</lastModifiedBy>
  <dcterms:modified xsi:type="dcterms:W3CDTF">2025-06-27T10:17:24.7311409Z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06F7A852B2EF4955B1B2632FE5817484_13</vt:lpwstr>
  </property>
</Properties>
</file>