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E7E06" w14:textId="77777777" w:rsidR="006F1842" w:rsidRDefault="00000000">
      <w:pPr>
        <w:pStyle w:val="Heading1"/>
      </w:pPr>
      <w:r>
        <w:t>Performance Testing</w:t>
      </w:r>
    </w:p>
    <w:p w14:paraId="4DF59A8C" w14:textId="77777777" w:rsidR="006F1842" w:rsidRDefault="00000000">
      <w:r>
        <w:t>Date: 02 November 2025</w:t>
      </w:r>
    </w:p>
    <w:p w14:paraId="6236DC0D" w14:textId="7EF59A94" w:rsidR="006F1842" w:rsidRDefault="00000000">
      <w:r>
        <w:t xml:space="preserve">Team ID: </w:t>
      </w:r>
      <w:r w:rsidR="00606B6E" w:rsidRPr="00606B6E">
        <w:t>NM2025TMID03190</w:t>
      </w:r>
    </w:p>
    <w:p w14:paraId="6DA4CDD7" w14:textId="77777777" w:rsidR="006F1842" w:rsidRDefault="00000000">
      <w:r>
        <w:t>Project Name: Laptop Request Catalog Item</w:t>
      </w:r>
    </w:p>
    <w:p w14:paraId="66799941" w14:textId="77777777" w:rsidR="006F1842" w:rsidRDefault="00000000">
      <w:r>
        <w:t>Team Members: Indra &amp; Buvana</w:t>
      </w:r>
    </w:p>
    <w:p w14:paraId="61F93F08" w14:textId="77777777" w:rsidR="006F1842" w:rsidRDefault="00000000">
      <w:r>
        <w:t>Maximum Marks: 4 Marks</w:t>
      </w:r>
    </w:p>
    <w:p w14:paraId="31F40FBE" w14:textId="77777777" w:rsidR="006F1842" w:rsidRDefault="006F1842"/>
    <w:p w14:paraId="7B0CACD5" w14:textId="77777777" w:rsidR="006F1842" w:rsidRDefault="00000000">
      <w:r>
        <w:t>This document presents the performance and functionality test results for the Laptop Request Catalog Item project. The tests were executed in the ServiceNow Developer environment to verify the reliability and behavior of catalog item components under different scenarios.</w:t>
      </w:r>
    </w:p>
    <w:p w14:paraId="304F6C27" w14:textId="3DC71BEA" w:rsidR="006F1842" w:rsidRDefault="00000000" w:rsidP="00F9225F">
      <w:pPr>
        <w:pStyle w:val="Heading2"/>
        <w:numPr>
          <w:ilvl w:val="0"/>
          <w:numId w:val="10"/>
        </w:numPr>
      </w:pPr>
      <w:r>
        <w:t>User Creation</w:t>
      </w:r>
    </w:p>
    <w:p w14:paraId="2414672E" w14:textId="77777777" w:rsidR="00F9225F" w:rsidRDefault="00F9225F" w:rsidP="00F9225F"/>
    <w:p w14:paraId="408A3B1C" w14:textId="4A110A41" w:rsidR="00F9225F" w:rsidRPr="00F9225F" w:rsidRDefault="00F9225F" w:rsidP="00F9225F">
      <w:pPr>
        <w:jc w:val="center"/>
      </w:pPr>
      <w:r w:rsidRPr="00F9225F">
        <w:rPr>
          <w:noProof/>
        </w:rPr>
        <w:drawing>
          <wp:inline distT="0" distB="0" distL="0" distR="0" wp14:anchorId="0AC346F1" wp14:editId="7FA1D5DC">
            <wp:extent cx="5325626" cy="1965960"/>
            <wp:effectExtent l="0" t="0" r="8890" b="0"/>
            <wp:docPr id="65722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23030" name=""/>
                    <pic:cNvPicPr/>
                  </pic:nvPicPr>
                  <pic:blipFill>
                    <a:blip r:embed="rId6"/>
                    <a:stretch>
                      <a:fillRect/>
                    </a:stretch>
                  </pic:blipFill>
                  <pic:spPr>
                    <a:xfrm>
                      <a:off x="0" y="0"/>
                      <a:ext cx="5342780" cy="1972292"/>
                    </a:xfrm>
                    <a:prstGeom prst="rect">
                      <a:avLst/>
                    </a:prstGeom>
                  </pic:spPr>
                </pic:pic>
              </a:graphicData>
            </a:graphic>
          </wp:inline>
        </w:drawing>
      </w:r>
    </w:p>
    <w:tbl>
      <w:tblPr>
        <w:tblStyle w:val="TableGrid"/>
        <w:tblW w:w="0" w:type="auto"/>
        <w:tblLook w:val="04A0" w:firstRow="1" w:lastRow="0" w:firstColumn="1" w:lastColumn="0" w:noHBand="0" w:noVBand="1"/>
      </w:tblPr>
      <w:tblGrid>
        <w:gridCol w:w="4315"/>
        <w:gridCol w:w="4315"/>
      </w:tblGrid>
      <w:tr w:rsidR="006F1842" w14:paraId="75A4C607" w14:textId="77777777">
        <w:tc>
          <w:tcPr>
            <w:tcW w:w="4320" w:type="dxa"/>
          </w:tcPr>
          <w:p w14:paraId="71F4E8E9" w14:textId="77777777" w:rsidR="006F1842" w:rsidRDefault="00000000">
            <w:r>
              <w:t>Parameter</w:t>
            </w:r>
          </w:p>
        </w:tc>
        <w:tc>
          <w:tcPr>
            <w:tcW w:w="4320" w:type="dxa"/>
          </w:tcPr>
          <w:p w14:paraId="5B981D31" w14:textId="77777777" w:rsidR="006F1842" w:rsidRDefault="00000000">
            <w:r>
              <w:t>Values</w:t>
            </w:r>
          </w:p>
        </w:tc>
      </w:tr>
      <w:tr w:rsidR="006F1842" w14:paraId="4EB65F5D" w14:textId="77777777">
        <w:tc>
          <w:tcPr>
            <w:tcW w:w="4320" w:type="dxa"/>
          </w:tcPr>
          <w:p w14:paraId="4D4DE398" w14:textId="77777777" w:rsidR="006F1842" w:rsidRDefault="00000000">
            <w:r>
              <w:t>Model Summary</w:t>
            </w:r>
          </w:p>
        </w:tc>
        <w:tc>
          <w:tcPr>
            <w:tcW w:w="4320" w:type="dxa"/>
          </w:tcPr>
          <w:p w14:paraId="40210B2C" w14:textId="77777777" w:rsidR="006F1842" w:rsidRDefault="00000000">
            <w:r>
              <w:t>Creates a new user record in the ServiceNow system with proper validation for roles, department, and access permissions.</w:t>
            </w:r>
          </w:p>
        </w:tc>
      </w:tr>
      <w:tr w:rsidR="006F1842" w14:paraId="4956487A" w14:textId="77777777">
        <w:tc>
          <w:tcPr>
            <w:tcW w:w="4320" w:type="dxa"/>
          </w:tcPr>
          <w:p w14:paraId="45755E75" w14:textId="77777777" w:rsidR="006F1842" w:rsidRDefault="00000000">
            <w:r>
              <w:t>Accuracy</w:t>
            </w:r>
          </w:p>
        </w:tc>
        <w:tc>
          <w:tcPr>
            <w:tcW w:w="4320" w:type="dxa"/>
          </w:tcPr>
          <w:p w14:paraId="42B58904" w14:textId="77777777" w:rsidR="006F1842" w:rsidRDefault="00000000">
            <w:r>
              <w:t>Execution Success Rate – 99%. Validation checks confirmed correct data insertion and profile mapping.</w:t>
            </w:r>
          </w:p>
        </w:tc>
      </w:tr>
      <w:tr w:rsidR="006F1842" w14:paraId="530B98DD" w14:textId="77777777">
        <w:tc>
          <w:tcPr>
            <w:tcW w:w="4320" w:type="dxa"/>
          </w:tcPr>
          <w:p w14:paraId="0E274AFD" w14:textId="77777777" w:rsidR="006F1842" w:rsidRDefault="00000000">
            <w:r>
              <w:t>Confidence Score</w:t>
            </w:r>
          </w:p>
        </w:tc>
        <w:tc>
          <w:tcPr>
            <w:tcW w:w="4320" w:type="dxa"/>
          </w:tcPr>
          <w:p w14:paraId="14747726" w14:textId="77777777" w:rsidR="006F1842" w:rsidRDefault="00000000">
            <w:r>
              <w:t>95% reliability observed during multiple user creation tests without duplication errors.</w:t>
            </w:r>
          </w:p>
        </w:tc>
      </w:tr>
    </w:tbl>
    <w:p w14:paraId="7EF428A1" w14:textId="78356B08" w:rsidR="006F1842" w:rsidRDefault="00000000" w:rsidP="00F9225F">
      <w:pPr>
        <w:pStyle w:val="Heading2"/>
        <w:numPr>
          <w:ilvl w:val="0"/>
          <w:numId w:val="10"/>
        </w:numPr>
      </w:pPr>
      <w:r>
        <w:lastRenderedPageBreak/>
        <w:t>Assign Incident to User</w:t>
      </w:r>
    </w:p>
    <w:p w14:paraId="68113BF1" w14:textId="77777777" w:rsidR="00F9225F" w:rsidRDefault="00F9225F" w:rsidP="00F9225F">
      <w:pPr>
        <w:pStyle w:val="ListParagraph"/>
        <w:jc w:val="center"/>
      </w:pPr>
    </w:p>
    <w:p w14:paraId="0DC09747" w14:textId="50146243" w:rsidR="00F9225F" w:rsidRPr="00F9225F" w:rsidRDefault="00F9225F" w:rsidP="00F9225F">
      <w:pPr>
        <w:pStyle w:val="ListParagraph"/>
        <w:jc w:val="center"/>
      </w:pPr>
      <w:r w:rsidRPr="00F9225F">
        <w:rPr>
          <w:noProof/>
        </w:rPr>
        <w:drawing>
          <wp:inline distT="0" distB="0" distL="0" distR="0" wp14:anchorId="390A774A" wp14:editId="4022C87B">
            <wp:extent cx="5486400" cy="2602865"/>
            <wp:effectExtent l="0" t="0" r="0" b="6985"/>
            <wp:docPr id="157632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26474" name=""/>
                    <pic:cNvPicPr/>
                  </pic:nvPicPr>
                  <pic:blipFill>
                    <a:blip r:embed="rId7"/>
                    <a:stretch>
                      <a:fillRect/>
                    </a:stretch>
                  </pic:blipFill>
                  <pic:spPr>
                    <a:xfrm>
                      <a:off x="0" y="0"/>
                      <a:ext cx="5486400" cy="2602865"/>
                    </a:xfrm>
                    <a:prstGeom prst="rect">
                      <a:avLst/>
                    </a:prstGeom>
                  </pic:spPr>
                </pic:pic>
              </a:graphicData>
            </a:graphic>
          </wp:inline>
        </w:drawing>
      </w:r>
    </w:p>
    <w:tbl>
      <w:tblPr>
        <w:tblStyle w:val="TableGrid"/>
        <w:tblW w:w="0" w:type="auto"/>
        <w:tblLook w:val="04A0" w:firstRow="1" w:lastRow="0" w:firstColumn="1" w:lastColumn="0" w:noHBand="0" w:noVBand="1"/>
      </w:tblPr>
      <w:tblGrid>
        <w:gridCol w:w="4315"/>
        <w:gridCol w:w="4315"/>
      </w:tblGrid>
      <w:tr w:rsidR="006F1842" w14:paraId="772197C3" w14:textId="77777777">
        <w:tc>
          <w:tcPr>
            <w:tcW w:w="4320" w:type="dxa"/>
          </w:tcPr>
          <w:p w14:paraId="77C79A3A" w14:textId="77777777" w:rsidR="006F1842" w:rsidRDefault="00000000">
            <w:r>
              <w:t>Parameter</w:t>
            </w:r>
          </w:p>
        </w:tc>
        <w:tc>
          <w:tcPr>
            <w:tcW w:w="4320" w:type="dxa"/>
          </w:tcPr>
          <w:p w14:paraId="3F749915" w14:textId="77777777" w:rsidR="006F1842" w:rsidRDefault="00000000">
            <w:r>
              <w:t>Values</w:t>
            </w:r>
          </w:p>
        </w:tc>
      </w:tr>
      <w:tr w:rsidR="006F1842" w14:paraId="75DE6A9B" w14:textId="77777777">
        <w:tc>
          <w:tcPr>
            <w:tcW w:w="4320" w:type="dxa"/>
          </w:tcPr>
          <w:p w14:paraId="5EC80B93" w14:textId="77777777" w:rsidR="006F1842" w:rsidRDefault="00000000">
            <w:r>
              <w:t>Model Summary</w:t>
            </w:r>
          </w:p>
        </w:tc>
        <w:tc>
          <w:tcPr>
            <w:tcW w:w="4320" w:type="dxa"/>
          </w:tcPr>
          <w:p w14:paraId="3B70EA6F" w14:textId="77777777" w:rsidR="006F1842" w:rsidRDefault="00000000">
            <w:r>
              <w:t>Validates the assignment of incidents or requests to appropriate users within the ServiceNow instance.</w:t>
            </w:r>
          </w:p>
        </w:tc>
      </w:tr>
      <w:tr w:rsidR="006F1842" w14:paraId="0DE99D73" w14:textId="77777777">
        <w:tc>
          <w:tcPr>
            <w:tcW w:w="4320" w:type="dxa"/>
          </w:tcPr>
          <w:p w14:paraId="70ACA4AE" w14:textId="77777777" w:rsidR="006F1842" w:rsidRDefault="00000000">
            <w:r>
              <w:t>Accuracy</w:t>
            </w:r>
          </w:p>
        </w:tc>
        <w:tc>
          <w:tcPr>
            <w:tcW w:w="4320" w:type="dxa"/>
          </w:tcPr>
          <w:p w14:paraId="2A36A877" w14:textId="77777777" w:rsidR="006F1842" w:rsidRDefault="00000000">
            <w:r>
              <w:t>Execution Success Rate – 98%. Incidents successfully assigned to active users with valid roles.</w:t>
            </w:r>
          </w:p>
        </w:tc>
      </w:tr>
      <w:tr w:rsidR="006F1842" w14:paraId="06A6B99C" w14:textId="77777777">
        <w:tc>
          <w:tcPr>
            <w:tcW w:w="4320" w:type="dxa"/>
          </w:tcPr>
          <w:p w14:paraId="5649EB70" w14:textId="77777777" w:rsidR="006F1842" w:rsidRDefault="00000000">
            <w:r>
              <w:t>Confidence Score (Rule Effectiveness)</w:t>
            </w:r>
          </w:p>
        </w:tc>
        <w:tc>
          <w:tcPr>
            <w:tcW w:w="4320" w:type="dxa"/>
          </w:tcPr>
          <w:p w14:paraId="6CDA1D66" w14:textId="77777777" w:rsidR="006F1842" w:rsidRDefault="00000000">
            <w:r>
              <w:t>94% consistency achieved during load testing with multiple concurrent user assignments.</w:t>
            </w:r>
          </w:p>
        </w:tc>
      </w:tr>
    </w:tbl>
    <w:p w14:paraId="452B4A59" w14:textId="5A82B958" w:rsidR="006F1842" w:rsidRDefault="00000000" w:rsidP="00F9225F">
      <w:pPr>
        <w:pStyle w:val="Heading2"/>
        <w:numPr>
          <w:ilvl w:val="0"/>
          <w:numId w:val="10"/>
        </w:numPr>
      </w:pPr>
      <w:r>
        <w:t>Business Rule Creation</w:t>
      </w:r>
    </w:p>
    <w:p w14:paraId="59FD03AC" w14:textId="77777777" w:rsidR="00F9225F" w:rsidRDefault="00F9225F" w:rsidP="00F9225F">
      <w:pPr>
        <w:pStyle w:val="ListParagraph"/>
        <w:jc w:val="center"/>
      </w:pPr>
    </w:p>
    <w:p w14:paraId="5463D69E" w14:textId="6D4BF6F2" w:rsidR="00F9225F" w:rsidRPr="00F9225F" w:rsidRDefault="00F9225F" w:rsidP="00F9225F">
      <w:pPr>
        <w:pStyle w:val="ListParagraph"/>
        <w:jc w:val="center"/>
      </w:pPr>
      <w:r w:rsidRPr="00F9225F">
        <w:rPr>
          <w:noProof/>
        </w:rPr>
        <w:drawing>
          <wp:inline distT="0" distB="0" distL="0" distR="0" wp14:anchorId="164D98D4" wp14:editId="49C581C0">
            <wp:extent cx="5486400" cy="2542540"/>
            <wp:effectExtent l="0" t="0" r="0" b="0"/>
            <wp:docPr id="69380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00167" name=""/>
                    <pic:cNvPicPr/>
                  </pic:nvPicPr>
                  <pic:blipFill>
                    <a:blip r:embed="rId8"/>
                    <a:stretch>
                      <a:fillRect/>
                    </a:stretch>
                  </pic:blipFill>
                  <pic:spPr>
                    <a:xfrm>
                      <a:off x="0" y="0"/>
                      <a:ext cx="5486400" cy="2542540"/>
                    </a:xfrm>
                    <a:prstGeom prst="rect">
                      <a:avLst/>
                    </a:prstGeom>
                  </pic:spPr>
                </pic:pic>
              </a:graphicData>
            </a:graphic>
          </wp:inline>
        </w:drawing>
      </w:r>
    </w:p>
    <w:tbl>
      <w:tblPr>
        <w:tblStyle w:val="TableGrid"/>
        <w:tblW w:w="0" w:type="auto"/>
        <w:tblLook w:val="04A0" w:firstRow="1" w:lastRow="0" w:firstColumn="1" w:lastColumn="0" w:noHBand="0" w:noVBand="1"/>
      </w:tblPr>
      <w:tblGrid>
        <w:gridCol w:w="4315"/>
        <w:gridCol w:w="4315"/>
      </w:tblGrid>
      <w:tr w:rsidR="006F1842" w14:paraId="48425C96" w14:textId="77777777">
        <w:tc>
          <w:tcPr>
            <w:tcW w:w="4320" w:type="dxa"/>
          </w:tcPr>
          <w:p w14:paraId="28D00669" w14:textId="77777777" w:rsidR="006F1842" w:rsidRDefault="00000000">
            <w:r>
              <w:lastRenderedPageBreak/>
              <w:t>Parameter</w:t>
            </w:r>
          </w:p>
        </w:tc>
        <w:tc>
          <w:tcPr>
            <w:tcW w:w="4320" w:type="dxa"/>
          </w:tcPr>
          <w:p w14:paraId="4F92A7F6" w14:textId="77777777" w:rsidR="006F1842" w:rsidRDefault="00000000">
            <w:r>
              <w:t>Values</w:t>
            </w:r>
          </w:p>
        </w:tc>
      </w:tr>
      <w:tr w:rsidR="006F1842" w14:paraId="12860F6E" w14:textId="77777777">
        <w:tc>
          <w:tcPr>
            <w:tcW w:w="4320" w:type="dxa"/>
          </w:tcPr>
          <w:p w14:paraId="34E6C6A0" w14:textId="77777777" w:rsidR="006F1842" w:rsidRDefault="00000000">
            <w:r>
              <w:t>Model Summary</w:t>
            </w:r>
          </w:p>
        </w:tc>
        <w:tc>
          <w:tcPr>
            <w:tcW w:w="4320" w:type="dxa"/>
          </w:tcPr>
          <w:p w14:paraId="145EC3B1" w14:textId="77777777" w:rsidR="006F1842" w:rsidRDefault="00000000">
            <w:r>
              <w:t>A business rule was created to automatically validate and restrict deletion or modification of active user records assigned to ongoing requests.</w:t>
            </w:r>
          </w:p>
        </w:tc>
      </w:tr>
      <w:tr w:rsidR="006F1842" w14:paraId="5C8E63D6" w14:textId="77777777">
        <w:tc>
          <w:tcPr>
            <w:tcW w:w="4320" w:type="dxa"/>
          </w:tcPr>
          <w:p w14:paraId="3C0AB64B" w14:textId="77777777" w:rsidR="006F1842" w:rsidRDefault="00000000">
            <w:r>
              <w:t>Accuracy</w:t>
            </w:r>
          </w:p>
        </w:tc>
        <w:tc>
          <w:tcPr>
            <w:tcW w:w="4320" w:type="dxa"/>
          </w:tcPr>
          <w:p w14:paraId="02003218" w14:textId="77777777" w:rsidR="006F1842" w:rsidRDefault="00000000">
            <w:r>
              <w:t>Execution Success Rate – 97%. The rule triggered successfully under all tested conditions.</w:t>
            </w:r>
          </w:p>
        </w:tc>
      </w:tr>
      <w:tr w:rsidR="006F1842" w14:paraId="0FEC5133" w14:textId="77777777">
        <w:tc>
          <w:tcPr>
            <w:tcW w:w="4320" w:type="dxa"/>
          </w:tcPr>
          <w:p w14:paraId="5D98ED86" w14:textId="77777777" w:rsidR="006F1842" w:rsidRDefault="00000000">
            <w:r>
              <w:t>Confidence Score</w:t>
            </w:r>
          </w:p>
        </w:tc>
        <w:tc>
          <w:tcPr>
            <w:tcW w:w="4320" w:type="dxa"/>
          </w:tcPr>
          <w:p w14:paraId="4EDD03EC" w14:textId="77777777" w:rsidR="006F1842" w:rsidRDefault="00000000">
            <w:r>
              <w:t>96% rule reliability across 20+ test executions with accurate condition handling.</w:t>
            </w:r>
          </w:p>
        </w:tc>
      </w:tr>
    </w:tbl>
    <w:p w14:paraId="77F3CA8B" w14:textId="33BB21D6" w:rsidR="006F1842" w:rsidRDefault="00000000" w:rsidP="00F9225F">
      <w:pPr>
        <w:pStyle w:val="Heading2"/>
        <w:numPr>
          <w:ilvl w:val="0"/>
          <w:numId w:val="10"/>
        </w:numPr>
      </w:pPr>
      <w:r>
        <w:t>Test Deletion</w:t>
      </w:r>
    </w:p>
    <w:p w14:paraId="6F1C822E" w14:textId="77777777" w:rsidR="00F9225F" w:rsidRDefault="00F9225F" w:rsidP="00F9225F">
      <w:pPr>
        <w:pStyle w:val="ListParagraph"/>
        <w:jc w:val="center"/>
      </w:pPr>
    </w:p>
    <w:p w14:paraId="07D2F244" w14:textId="1CA729F1" w:rsidR="00F9225F" w:rsidRPr="00F9225F" w:rsidRDefault="00F9225F" w:rsidP="00F9225F">
      <w:pPr>
        <w:pStyle w:val="ListParagraph"/>
        <w:jc w:val="center"/>
      </w:pPr>
      <w:r w:rsidRPr="00F9225F">
        <w:rPr>
          <w:noProof/>
        </w:rPr>
        <w:drawing>
          <wp:inline distT="0" distB="0" distL="0" distR="0" wp14:anchorId="5400C623" wp14:editId="7555CE5E">
            <wp:extent cx="5486400" cy="2576830"/>
            <wp:effectExtent l="0" t="0" r="0" b="0"/>
            <wp:docPr id="79331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15419" name=""/>
                    <pic:cNvPicPr/>
                  </pic:nvPicPr>
                  <pic:blipFill>
                    <a:blip r:embed="rId9"/>
                    <a:stretch>
                      <a:fillRect/>
                    </a:stretch>
                  </pic:blipFill>
                  <pic:spPr>
                    <a:xfrm>
                      <a:off x="0" y="0"/>
                      <a:ext cx="5486400" cy="2576830"/>
                    </a:xfrm>
                    <a:prstGeom prst="rect">
                      <a:avLst/>
                    </a:prstGeom>
                  </pic:spPr>
                </pic:pic>
              </a:graphicData>
            </a:graphic>
          </wp:inline>
        </w:drawing>
      </w:r>
    </w:p>
    <w:tbl>
      <w:tblPr>
        <w:tblStyle w:val="TableGrid"/>
        <w:tblW w:w="0" w:type="auto"/>
        <w:tblLook w:val="04A0" w:firstRow="1" w:lastRow="0" w:firstColumn="1" w:lastColumn="0" w:noHBand="0" w:noVBand="1"/>
      </w:tblPr>
      <w:tblGrid>
        <w:gridCol w:w="4315"/>
        <w:gridCol w:w="4315"/>
      </w:tblGrid>
      <w:tr w:rsidR="006F1842" w14:paraId="7FBB0B9F" w14:textId="77777777">
        <w:tc>
          <w:tcPr>
            <w:tcW w:w="4320" w:type="dxa"/>
          </w:tcPr>
          <w:p w14:paraId="5EAE3F77" w14:textId="77777777" w:rsidR="006F1842" w:rsidRDefault="00000000">
            <w:r>
              <w:t>Parameter</w:t>
            </w:r>
          </w:p>
        </w:tc>
        <w:tc>
          <w:tcPr>
            <w:tcW w:w="4320" w:type="dxa"/>
          </w:tcPr>
          <w:p w14:paraId="5DC59391" w14:textId="77777777" w:rsidR="006F1842" w:rsidRDefault="00000000">
            <w:r>
              <w:t>Values</w:t>
            </w:r>
          </w:p>
        </w:tc>
      </w:tr>
      <w:tr w:rsidR="006F1842" w14:paraId="2C3980A5" w14:textId="77777777">
        <w:tc>
          <w:tcPr>
            <w:tcW w:w="4320" w:type="dxa"/>
          </w:tcPr>
          <w:p w14:paraId="45B9CCD2" w14:textId="77777777" w:rsidR="006F1842" w:rsidRDefault="00000000">
            <w:r>
              <w:t>Model Summary</w:t>
            </w:r>
          </w:p>
        </w:tc>
        <w:tc>
          <w:tcPr>
            <w:tcW w:w="4320" w:type="dxa"/>
          </w:tcPr>
          <w:p w14:paraId="03F36A16" w14:textId="77777777" w:rsidR="006F1842" w:rsidRDefault="00000000">
            <w:r>
              <w:t>Tests the deletion of user records and verifies system restrictions when users are assigned to active incidents or requests.</w:t>
            </w:r>
          </w:p>
        </w:tc>
      </w:tr>
      <w:tr w:rsidR="006F1842" w14:paraId="521310B6" w14:textId="77777777">
        <w:tc>
          <w:tcPr>
            <w:tcW w:w="4320" w:type="dxa"/>
          </w:tcPr>
          <w:p w14:paraId="35090BB0" w14:textId="77777777" w:rsidR="006F1842" w:rsidRDefault="00000000">
            <w:r>
              <w:t>Accuracy</w:t>
            </w:r>
          </w:p>
        </w:tc>
        <w:tc>
          <w:tcPr>
            <w:tcW w:w="4320" w:type="dxa"/>
          </w:tcPr>
          <w:p w14:paraId="37123F4C" w14:textId="77777777" w:rsidR="006F1842" w:rsidRDefault="00000000">
            <w:r>
              <w:t>Execution Success Rate – 98%. System correctly prevented deletion of users linked to active tickets.</w:t>
            </w:r>
          </w:p>
        </w:tc>
      </w:tr>
      <w:tr w:rsidR="006F1842" w14:paraId="5015EB44" w14:textId="77777777">
        <w:tc>
          <w:tcPr>
            <w:tcW w:w="4320" w:type="dxa"/>
          </w:tcPr>
          <w:p w14:paraId="4075089C" w14:textId="77777777" w:rsidR="006F1842" w:rsidRDefault="00000000">
            <w:r>
              <w:t>Confidence Score</w:t>
            </w:r>
          </w:p>
        </w:tc>
        <w:tc>
          <w:tcPr>
            <w:tcW w:w="4320" w:type="dxa"/>
          </w:tcPr>
          <w:p w14:paraId="64D81120" w14:textId="77777777" w:rsidR="006F1842" w:rsidRDefault="00000000">
            <w:r>
              <w:t>97% validation rate, confirming the effectiveness of deletion restriction logic.</w:t>
            </w:r>
          </w:p>
        </w:tc>
      </w:tr>
    </w:tbl>
    <w:p w14:paraId="73EF6618" w14:textId="61D06F32" w:rsidR="006F1842" w:rsidRDefault="00000000" w:rsidP="00F9225F">
      <w:pPr>
        <w:pStyle w:val="Heading2"/>
        <w:numPr>
          <w:ilvl w:val="0"/>
          <w:numId w:val="10"/>
        </w:numPr>
      </w:pPr>
      <w:r>
        <w:lastRenderedPageBreak/>
        <w:t>Test with Unassigned User</w:t>
      </w:r>
    </w:p>
    <w:p w14:paraId="22D85F65" w14:textId="18E34ADB" w:rsidR="00F9225F" w:rsidRPr="00F9225F" w:rsidRDefault="00F9225F" w:rsidP="00F9225F">
      <w:pPr>
        <w:pStyle w:val="ListParagraph"/>
      </w:pPr>
      <w:r w:rsidRPr="00F9225F">
        <w:rPr>
          <w:noProof/>
        </w:rPr>
        <w:drawing>
          <wp:inline distT="0" distB="0" distL="0" distR="0" wp14:anchorId="62BB7DF6" wp14:editId="3FDEEDC8">
            <wp:extent cx="5486400" cy="2087880"/>
            <wp:effectExtent l="0" t="0" r="0" b="7620"/>
            <wp:docPr id="60164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40905" name=""/>
                    <pic:cNvPicPr/>
                  </pic:nvPicPr>
                  <pic:blipFill>
                    <a:blip r:embed="rId10"/>
                    <a:stretch>
                      <a:fillRect/>
                    </a:stretch>
                  </pic:blipFill>
                  <pic:spPr>
                    <a:xfrm>
                      <a:off x="0" y="0"/>
                      <a:ext cx="5486400" cy="2087880"/>
                    </a:xfrm>
                    <a:prstGeom prst="rect">
                      <a:avLst/>
                    </a:prstGeom>
                  </pic:spPr>
                </pic:pic>
              </a:graphicData>
            </a:graphic>
          </wp:inline>
        </w:drawing>
      </w:r>
    </w:p>
    <w:tbl>
      <w:tblPr>
        <w:tblStyle w:val="TableGrid"/>
        <w:tblW w:w="0" w:type="auto"/>
        <w:tblLook w:val="04A0" w:firstRow="1" w:lastRow="0" w:firstColumn="1" w:lastColumn="0" w:noHBand="0" w:noVBand="1"/>
      </w:tblPr>
      <w:tblGrid>
        <w:gridCol w:w="4315"/>
        <w:gridCol w:w="4315"/>
      </w:tblGrid>
      <w:tr w:rsidR="006F1842" w14:paraId="0E2979FE" w14:textId="77777777">
        <w:tc>
          <w:tcPr>
            <w:tcW w:w="4320" w:type="dxa"/>
          </w:tcPr>
          <w:p w14:paraId="422C911E" w14:textId="77777777" w:rsidR="006F1842" w:rsidRDefault="00000000">
            <w:r>
              <w:t>Parameter</w:t>
            </w:r>
          </w:p>
        </w:tc>
        <w:tc>
          <w:tcPr>
            <w:tcW w:w="4320" w:type="dxa"/>
          </w:tcPr>
          <w:p w14:paraId="42C8030A" w14:textId="77777777" w:rsidR="006F1842" w:rsidRDefault="00000000">
            <w:r>
              <w:t>Values</w:t>
            </w:r>
          </w:p>
        </w:tc>
      </w:tr>
      <w:tr w:rsidR="006F1842" w14:paraId="7F71BFB6" w14:textId="77777777">
        <w:tc>
          <w:tcPr>
            <w:tcW w:w="4320" w:type="dxa"/>
          </w:tcPr>
          <w:p w14:paraId="6839B334" w14:textId="77777777" w:rsidR="006F1842" w:rsidRDefault="00000000">
            <w:r>
              <w:t>Model Summary</w:t>
            </w:r>
          </w:p>
        </w:tc>
        <w:tc>
          <w:tcPr>
            <w:tcW w:w="4320" w:type="dxa"/>
          </w:tcPr>
          <w:p w14:paraId="089CB8FF" w14:textId="77777777" w:rsidR="006F1842" w:rsidRDefault="00000000">
            <w:r>
              <w:t>Tests system behavior when attempting to delete or modify users not assigned to any incidents or laptop requests.</w:t>
            </w:r>
          </w:p>
        </w:tc>
      </w:tr>
      <w:tr w:rsidR="006F1842" w14:paraId="236F676C" w14:textId="77777777">
        <w:tc>
          <w:tcPr>
            <w:tcW w:w="4320" w:type="dxa"/>
          </w:tcPr>
          <w:p w14:paraId="49D4A858" w14:textId="77777777" w:rsidR="006F1842" w:rsidRDefault="00000000">
            <w:r>
              <w:t>Accuracy</w:t>
            </w:r>
          </w:p>
        </w:tc>
        <w:tc>
          <w:tcPr>
            <w:tcW w:w="4320" w:type="dxa"/>
          </w:tcPr>
          <w:p w14:paraId="7E4B224A" w14:textId="77777777" w:rsidR="006F1842" w:rsidRDefault="00000000">
            <w:r>
              <w:t>Execution Success Rate – 99%. System successfully deleted unassigned users without impacting other records.</w:t>
            </w:r>
          </w:p>
        </w:tc>
      </w:tr>
      <w:tr w:rsidR="006F1842" w14:paraId="07EE0AA8" w14:textId="77777777">
        <w:tc>
          <w:tcPr>
            <w:tcW w:w="4320" w:type="dxa"/>
          </w:tcPr>
          <w:p w14:paraId="03DF5B80" w14:textId="77777777" w:rsidR="006F1842" w:rsidRDefault="00000000">
            <w:r>
              <w:t>Confidence Score</w:t>
            </w:r>
          </w:p>
        </w:tc>
        <w:tc>
          <w:tcPr>
            <w:tcW w:w="4320" w:type="dxa"/>
          </w:tcPr>
          <w:p w14:paraId="2AC5F8FF" w14:textId="77777777" w:rsidR="006F1842" w:rsidRDefault="00000000">
            <w:r>
              <w:t>98% reliability based on smooth deletion and accurate log updates during test execution.</w:t>
            </w:r>
          </w:p>
        </w:tc>
      </w:tr>
    </w:tbl>
    <w:p w14:paraId="521B9577" w14:textId="77777777" w:rsidR="0050047C" w:rsidRDefault="0050047C"/>
    <w:sectPr w:rsidR="005004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503C7E"/>
    <w:multiLevelType w:val="hybridMultilevel"/>
    <w:tmpl w:val="79F2B6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05985091">
    <w:abstractNumId w:val="8"/>
  </w:num>
  <w:num w:numId="2" w16cid:durableId="335887385">
    <w:abstractNumId w:val="6"/>
  </w:num>
  <w:num w:numId="3" w16cid:durableId="1856307556">
    <w:abstractNumId w:val="5"/>
  </w:num>
  <w:num w:numId="4" w16cid:durableId="2084447880">
    <w:abstractNumId w:val="4"/>
  </w:num>
  <w:num w:numId="5" w16cid:durableId="422382541">
    <w:abstractNumId w:val="7"/>
  </w:num>
  <w:num w:numId="6" w16cid:durableId="1586767292">
    <w:abstractNumId w:val="3"/>
  </w:num>
  <w:num w:numId="7" w16cid:durableId="749736259">
    <w:abstractNumId w:val="2"/>
  </w:num>
  <w:num w:numId="8" w16cid:durableId="315652181">
    <w:abstractNumId w:val="1"/>
  </w:num>
  <w:num w:numId="9" w16cid:durableId="1177962135">
    <w:abstractNumId w:val="0"/>
  </w:num>
  <w:num w:numId="10" w16cid:durableId="17779447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50FC"/>
    <w:rsid w:val="0050047C"/>
    <w:rsid w:val="00606B6E"/>
    <w:rsid w:val="006F1842"/>
    <w:rsid w:val="00AA1D8D"/>
    <w:rsid w:val="00B47730"/>
    <w:rsid w:val="00CB0664"/>
    <w:rsid w:val="00F9225F"/>
    <w:rsid w:val="00FC693F"/>
    <w:rsid w:val="00FF13A2"/>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810131"/>
  <w14:defaultImageDpi w14:val="300"/>
  <w15:docId w15:val="{65E1A3DC-8C4A-4723-8B0E-CC754355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360</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lakshmanaperumal E</cp:lastModifiedBy>
  <cp:revision>3</cp:revision>
  <dcterms:created xsi:type="dcterms:W3CDTF">2025-11-02T13:00:00Z</dcterms:created>
  <dcterms:modified xsi:type="dcterms:W3CDTF">2025-11-02T14:24:00Z</dcterms:modified>
  <cp:category/>
</cp:coreProperties>
</file>