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 Description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is a very hideous task to find a dataset having the foursquare location data along with other required columns of parameters of houses there.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Thus, I merged to datasets accordingly.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The housing data of this region of US can be found in 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instrText xml:space="preserve"> HYPERLINK "http://www.kaggle.in" </w:instrTex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Theme="minorAscii"/>
          <w:b w:val="0"/>
          <w:bCs w:val="0"/>
          <w:sz w:val="28"/>
          <w:szCs w:val="28"/>
          <w:lang w:val="en-US"/>
        </w:rPr>
        <w:t>www.kaggle.in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However, this data lacked the data of State, city and zip code.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For which I used a dataset available at:</w:t>
      </w:r>
    </w:p>
    <w:p>
      <w:pPr>
        <w:numPr>
          <w:ilvl w:val="0"/>
          <w:numId w:val="0"/>
        </w:numPr>
        <w:ind w:leftChars="0"/>
        <w:jc w:val="left"/>
        <w:rPr>
          <w:rFonts w:hAnsi="SimSun" w:eastAsia="SimSun" w:cs="SimSun" w:asciiTheme="minorAscii"/>
          <w:sz w:val="28"/>
          <w:szCs w:val="28"/>
        </w:rPr>
      </w:pPr>
      <w:r>
        <w:rPr>
          <w:rFonts w:hAnsi="SimSun" w:eastAsia="SimSun" w:cs="SimSun" w:asciiTheme="minorAscii"/>
          <w:sz w:val="28"/>
          <w:szCs w:val="28"/>
        </w:rPr>
        <w:fldChar w:fldCharType="begin"/>
      </w:r>
      <w:r>
        <w:rPr>
          <w:rFonts w:hAnsi="SimSun" w:eastAsia="SimSun" w:cs="SimSun" w:asciiTheme="minorAscii"/>
          <w:sz w:val="28"/>
          <w:szCs w:val="28"/>
        </w:rPr>
        <w:instrText xml:space="preserve"> HYPERLINK "https://simplemaps.com/data/us-zips" </w:instrText>
      </w:r>
      <w:r>
        <w:rPr>
          <w:rFonts w:hAnsi="SimSun" w:eastAsia="SimSun" w:cs="SimSun" w:asciiTheme="minorAscii"/>
          <w:sz w:val="28"/>
          <w:szCs w:val="28"/>
        </w:rPr>
        <w:fldChar w:fldCharType="separate"/>
      </w:r>
      <w:r>
        <w:rPr>
          <w:rStyle w:val="3"/>
          <w:rFonts w:hAnsi="SimSun" w:eastAsia="SimSun" w:cs="SimSun" w:asciiTheme="minorAscii"/>
          <w:sz w:val="28"/>
          <w:szCs w:val="28"/>
        </w:rPr>
        <w:t>https://simplemaps.com/data/us-zips</w:t>
      </w:r>
      <w:r>
        <w:rPr>
          <w:rFonts w:hAnsi="SimSun" w:eastAsia="SimSun" w:cs="SimSun" w:asciiTheme="minorAscii"/>
          <w:sz w:val="28"/>
          <w:szCs w:val="28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 w:hAnsi="SimSun" w:eastAsia="SimSun" w:cs="SimSun" w:asci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Thus, the dataset must include the following columns: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Id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Price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Bedrooms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Bathrooms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Square feet lot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Floors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Waterfront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Condition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Year of construction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Year of renovation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Zipcode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Lat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Long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State</w:t>
      </w:r>
    </w:p>
    <w:p>
      <w:pPr>
        <w:numPr>
          <w:ilvl w:val="0"/>
          <w:numId w:val="1"/>
        </w:numPr>
        <w:ind w:leftChars="0"/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  <w:r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  <w:t>Country</w:t>
      </w:r>
    </w:p>
    <w:p>
      <w:pPr>
        <w:numPr>
          <w:ilvl w:val="0"/>
          <w:numId w:val="0"/>
        </w:numPr>
        <w:jc w:val="left"/>
        <w:rPr>
          <w:rFonts w:hint="default" w:hAnsi="SimSun" w:eastAsia="SimSun" w:cs="SimSun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As, above are the prime parameters on which the the price of houses depend and future prices can be predicted by them ,too.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location data can be used along with folium module too to give an idea of the location of the houses in the two neighborhoods.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47C76"/>
    <w:multiLevelType w:val="singleLevel"/>
    <w:tmpl w:val="C0B47C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E3019"/>
    <w:rsid w:val="727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2019-09-05T18:08:00Z</dcterms:created>
  <dc:creator>google1567615552</dc:creator>
  <cp:lastModifiedBy>google1567615552</cp:lastModifiedBy>
  <dcterms:modified xsi:type="dcterms:W3CDTF">2019-09-05T18:17:34Z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