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proofErr w:type="spellStart"/>
      <w:r w:rsidR="00B31952">
        <w:rPr>
          <w:sz w:val="32"/>
          <w:szCs w:val="32"/>
        </w:rPr>
        <w:t>datasets.The</w:t>
      </w:r>
      <w:proofErr w:type="spell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047294"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047294"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E714BB" w:rsidP="00E714BB">
      <w:pPr>
        <w:pStyle w:val="ListParagraph"/>
        <w:spacing w:line="240" w:lineRule="auto"/>
        <w:ind w:left="1080"/>
        <w:jc w:val="center"/>
        <w:rPr>
          <w:i/>
          <w:szCs w:val="28"/>
        </w:rPr>
      </w:pPr>
      <w:r w:rsidRPr="00E714BB">
        <w:rPr>
          <w:i/>
          <w:sz w:val="28"/>
          <w:szCs w:val="36"/>
        </w:rPr>
        <w:t>where an element (a to b) denotes a bin containing all values from a to b both inclusive</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lastRenderedPageBreak/>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proofErr w:type="spellStart"/>
      <w:r w:rsidR="001751F4" w:rsidRPr="00730686">
        <w:rPr>
          <w:sz w:val="48"/>
          <w:szCs w:val="48"/>
          <w:vertAlign w:val="subscript"/>
        </w:rPr>
        <w:t>ij</w:t>
      </w:r>
      <w:proofErr w:type="spellEnd"/>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981DD3"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m:t>
                  </m:r>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w:t>
      </w:r>
      <w:proofErr w:type="gramStart"/>
      <w:r w:rsidR="001C1B16">
        <w:rPr>
          <w:sz w:val="24"/>
          <w:szCs w:val="40"/>
        </w:rPr>
        <w:t>bins</w:t>
      </w:r>
      <w:r w:rsidR="00C3057C">
        <w:rPr>
          <w:sz w:val="24"/>
          <w:szCs w:val="40"/>
        </w:rPr>
        <w:t>(</w:t>
      </w:r>
      <w:proofErr w:type="gramEnd"/>
      <w:r w:rsidR="00C3057C">
        <w:rPr>
          <w:sz w:val="24"/>
          <w:szCs w:val="40"/>
        </w:rPr>
        <w:t xml:space="preserve">in terms of </w:t>
      </w:r>
      <w:proofErr w:type="spellStart"/>
      <w:r w:rsidR="00C3057C">
        <w:rPr>
          <w:sz w:val="24"/>
          <w:szCs w:val="40"/>
        </w:rPr>
        <w:t>PixelValue</w:t>
      </w:r>
      <w:proofErr w:type="spellEnd"/>
      <w:r w:rsidR="00C3057C">
        <w:rPr>
          <w:sz w:val="24"/>
          <w:szCs w:val="40"/>
        </w:rPr>
        <w:t xml:space="preserv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Pr>
          <w:sz w:val="24"/>
          <w:szCs w:val="40"/>
        </w:rPr>
        <w:t xml:space="preserve">Adjacent Bin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00D13207">
        <w:rPr>
          <w:sz w:val="32"/>
          <w:szCs w:val="32"/>
          <w:vertAlign w:val="subscript"/>
        </w:rPr>
        <w:t xml:space="preserve"> </w:t>
      </w:r>
      <w:r w:rsidR="00D13207">
        <w:rPr>
          <w:sz w:val="32"/>
          <w:szCs w:val="32"/>
        </w:rPr>
        <w:t xml:space="preserve">with </w:t>
      </w:r>
      <w:proofErr w:type="spellStart"/>
      <w:r w:rsidR="004A4EFD">
        <w:rPr>
          <w:sz w:val="32"/>
          <w:szCs w:val="32"/>
        </w:rPr>
        <w:t>P</w:t>
      </w:r>
      <w:r w:rsidR="004F1DF9">
        <w:rPr>
          <w:sz w:val="32"/>
          <w:szCs w:val="32"/>
        </w:rPr>
        <w:t>ixel</w:t>
      </w:r>
      <w:r w:rsidR="004A4EFD">
        <w:rPr>
          <w:sz w:val="32"/>
          <w:szCs w:val="32"/>
        </w:rPr>
        <w:t>V</w:t>
      </w:r>
      <w:r w:rsidR="004F1DF9">
        <w:rPr>
          <w:sz w:val="32"/>
          <w:szCs w:val="32"/>
        </w:rPr>
        <w:t>alue</w:t>
      </w:r>
      <w:r w:rsidR="00CF682A">
        <w:rPr>
          <w:sz w:val="32"/>
          <w:szCs w:val="32"/>
        </w:rPr>
        <w:t>s</w:t>
      </w:r>
      <w:proofErr w:type="spellEnd"/>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C350FF">
        <w:rPr>
          <w:sz w:val="32"/>
          <w:szCs w:val="32"/>
        </w:rPr>
        <w:t xml:space="preserve">ze S such that the R occurs has a single connected component in a binary image and can be used for proper evaluation of structure and </w:t>
      </w:r>
      <w:r w:rsidR="00C350FF">
        <w:rPr>
          <w:sz w:val="32"/>
          <w:szCs w:val="32"/>
        </w:rPr>
        <w:lastRenderedPageBreak/>
        <w:t>geometry 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4F1DF9">
        <w:rPr>
          <w:sz w:val="32"/>
          <w:szCs w:val="32"/>
        </w:rPr>
        <w:t>the pixel values to</w:t>
      </w:r>
      <w:r w:rsidR="00D13207">
        <w:rPr>
          <w:sz w:val="32"/>
          <w:szCs w:val="32"/>
        </w:rPr>
        <w:t xml:space="preserve"> fall entirely in one of the </w:t>
      </w:r>
      <w:proofErr w:type="gramStart"/>
      <w:r w:rsidR="00D13207">
        <w:rPr>
          <w:sz w:val="32"/>
          <w:szCs w:val="32"/>
        </w:rPr>
        <w:t>bin</w:t>
      </w:r>
      <w:proofErr w:type="gramEnd"/>
      <w:r w:rsidR="004F1DF9">
        <w:rPr>
          <w:sz w:val="32"/>
          <w:szCs w:val="32"/>
        </w:rPr>
        <w:t xml:space="preserve"> thereby occurring as a/or part of a single connected component in a binary image</w:t>
      </w:r>
      <w:r w:rsidR="00D13207">
        <w:rPr>
          <w:sz w:val="32"/>
          <w:szCs w:val="32"/>
        </w:rPr>
        <w:t>. However, Let’s look at the pixel values that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0 to 31),</w:t>
      </w:r>
      <w:r w:rsidRPr="004A4EFD">
        <w:rPr>
          <w:sz w:val="40"/>
          <w:szCs w:val="32"/>
        </w:rPr>
        <w:t xml:space="preserve"> </w:t>
      </w:r>
      <w:r w:rsidR="00D13207" w:rsidRPr="004A4EFD">
        <w:rPr>
          <w:sz w:val="40"/>
          <w:szCs w:val="32"/>
        </w:rPr>
        <w:t>(32 to 63),</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4A4EFD">
        <w:rPr>
          <w:sz w:val="40"/>
          <w:szCs w:val="32"/>
        </w:rPr>
        <w:t xml:space="preserve">16 to </w:t>
      </w:r>
      <w:r w:rsidRPr="004A4EFD">
        <w:rPr>
          <w:sz w:val="40"/>
          <w:szCs w:val="32"/>
        </w:rPr>
        <w:t xml:space="preserve">47), (48 to 79),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047294"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 binary images. The resulting is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The Level 1 Delta bins. The bins overlap in such a way such that all regions with deviation less than equal to 56 will fall into one of the colour ranges </w:t>
      </w:r>
      <w:proofErr w:type="gramStart"/>
      <w:r w:rsidRPr="0072264B">
        <w:rPr>
          <w:rFonts w:eastAsiaTheme="minorEastAsia"/>
          <w:i/>
          <w:sz w:val="28"/>
          <w:szCs w:val="28"/>
        </w:rPr>
        <w:t>entirely(</w:t>
      </w:r>
      <w:proofErr w:type="gramEnd"/>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lastRenderedPageBreak/>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Pr>
          <w:rFonts w:eastAsiaTheme="minorEastAsia"/>
          <w:i/>
          <w:sz w:val="28"/>
          <w:szCs w:val="28"/>
        </w:rPr>
        <w:t>PixelV</w:t>
      </w:r>
      <w:r w:rsidR="00742B91">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{(0</w:t>
      </w:r>
      <w:r w:rsidR="00F1055D">
        <w:rPr>
          <w:sz w:val="44"/>
          <w:szCs w:val="24"/>
        </w:rPr>
        <w:t xml:space="preserve"> to 47</w:t>
      </w:r>
      <w:r>
        <w:rPr>
          <w:sz w:val="44"/>
          <w:szCs w:val="24"/>
        </w:rPr>
        <w:t>), (</w:t>
      </w:r>
      <w:r w:rsidR="00F1055D">
        <w:rPr>
          <w:sz w:val="44"/>
          <w:szCs w:val="24"/>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Region R</w:t>
      </w:r>
      <w:r w:rsidR="00E75E84" w:rsidRPr="00E75E84">
        <w:rPr>
          <w:i/>
          <w:sz w:val="32"/>
          <w:szCs w:val="32"/>
        </w:rPr>
        <w:t xml:space="preserve"> falls in 1st bin of Level 2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 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proofErr w:type="spellStart"/>
      <w:r w:rsidR="003D63C0" w:rsidRPr="00DC72BA">
        <w:rPr>
          <w:i/>
          <w:sz w:val="32"/>
          <w:szCs w:val="32"/>
          <w:vertAlign w:val="subscript"/>
        </w:rPr>
        <w:t>ij</w:t>
      </w:r>
      <w:proofErr w:type="spellEnd"/>
      <w:r w:rsidR="003D63C0" w:rsidRPr="00DC72BA">
        <w:rPr>
          <w:i/>
          <w:sz w:val="32"/>
          <w:szCs w:val="32"/>
          <w:vertAlign w:val="subscript"/>
        </w:rPr>
        <w:t xml:space="preserve">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72264B" w:rsidRPr="00B01C12">
        <w:rPr>
          <w:rFonts w:eastAsiaTheme="minorEastAsia"/>
          <w:sz w:val="32"/>
          <w:szCs w:val="32"/>
        </w:rPr>
        <w:t>k is the value of the bin at level 1 wh</w:t>
      </w:r>
      <w:r w:rsidR="00B01C12" w:rsidRPr="00B01C12">
        <w:rPr>
          <w:rFonts w:eastAsiaTheme="minorEastAsia"/>
          <w:sz w:val="32"/>
          <w:szCs w:val="32"/>
        </w:rPr>
        <w:t xml:space="preserve">ose range of </w:t>
      </w:r>
      <w:proofErr w:type="spellStart"/>
      <w:r w:rsidR="00B01C12" w:rsidRPr="00B01C12">
        <w:rPr>
          <w:rFonts w:eastAsiaTheme="minorEastAsia"/>
          <w:sz w:val="32"/>
          <w:szCs w:val="32"/>
        </w:rPr>
        <w:t>PixelValues</w:t>
      </w:r>
      <w:proofErr w:type="spellEnd"/>
      <w:r w:rsidR="00B01C12" w:rsidRPr="00B01C12">
        <w:rPr>
          <w:rFonts w:eastAsiaTheme="minorEastAsia"/>
          <w:sz w:val="32"/>
          <w:szCs w:val="32"/>
        </w:rPr>
        <w:t xml:space="preserve"> contain</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proofErr w:type="spellStart"/>
      <w:r w:rsidR="004D550A" w:rsidRPr="00D23A1D">
        <w:rPr>
          <w:sz w:val="40"/>
          <w:szCs w:val="40"/>
          <w:vertAlign w:val="subscript"/>
        </w:rPr>
        <w:t>ij</w:t>
      </w:r>
      <w:proofErr w:type="spellEnd"/>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047294"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003F061B">
        <w:rPr>
          <w:rFonts w:eastAsiaTheme="minorEastAsia"/>
          <w:b/>
          <w:i/>
          <w:sz w:val="32"/>
          <w:szCs w:val="32"/>
        </w:rPr>
        <w:t>In</w:t>
      </w:r>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003F061B">
        <w:rPr>
          <w:rFonts w:eastAsiaTheme="minorEastAsia"/>
          <w:b/>
          <w:i/>
          <w:sz w:val="28"/>
          <w:szCs w:val="32"/>
        </w:rPr>
        <w:t>In</w:t>
      </w:r>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1 and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proofErr w:type="spellStart"/>
      <w:r w:rsidR="003F061B">
        <w:rPr>
          <w:rFonts w:eastAsiaTheme="minorEastAsia"/>
          <w:b/>
          <w:i/>
          <w:sz w:val="28"/>
          <w:szCs w:val="32"/>
        </w:rPr>
        <w:t>In</w:t>
      </w:r>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AC4070" w:rsidRDefault="00AC4070" w:rsidP="00AC4070">
      <w:pPr>
        <w:spacing w:line="240" w:lineRule="auto"/>
        <w:jc w:val="center"/>
        <w:rPr>
          <w:rFonts w:eastAsiaTheme="minorEastAsia"/>
          <w:sz w:val="28"/>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72264B">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lastRenderedPageBreak/>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C960A7">
      <w:pPr>
        <w:spacing w:line="240" w:lineRule="auto"/>
        <w:jc w:val="center"/>
        <w:rPr>
          <w:rFonts w:eastAsiaTheme="minorEastAsia"/>
          <w:sz w:val="32"/>
          <w:szCs w:val="32"/>
        </w:rPr>
      </w:pPr>
      <m:oMath>
        <m:r>
          <w:rPr>
            <w:rFonts w:ascii="Cambria Math" w:eastAsiaTheme="minorEastAsia" w:hAnsi="Cambria Math"/>
            <w:sz w:val="48"/>
            <w:szCs w:val="48"/>
          </w:rPr>
          <m:t>∴</m:t>
        </m:r>
        <m:r>
          <w:rPr>
            <w:rFonts w:ascii="Cambria Math" w:eastAsiaTheme="minorEastAsia" w:hAnsi="Cambria Math"/>
            <w:sz w:val="32"/>
            <w:szCs w:val="32"/>
          </w:rPr>
          <m:t xml:space="preserve"> </m:t>
        </m:r>
      </m:oMath>
      <w:r>
        <w:rPr>
          <w:rFonts w:eastAsiaTheme="minorEastAsia"/>
          <w:sz w:val="32"/>
          <w:szCs w:val="32"/>
        </w:rPr>
        <w:t xml:space="preserve">  </w:t>
      </w: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w:t>
      </w:r>
      <w:proofErr w:type="gramStart"/>
      <w:r>
        <w:rPr>
          <w:rFonts w:eastAsiaTheme="minorEastAsia"/>
          <w:sz w:val="28"/>
          <w:szCs w:val="28"/>
        </w:rPr>
        <w:t>2 :</w:t>
      </w:r>
      <w:proofErr w:type="gramEnd"/>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w:t>
      </w:r>
      <w:r w:rsidR="003F061B">
        <w:rPr>
          <w:rFonts w:eastAsiaTheme="minorEastAsia"/>
          <w:sz w:val="32"/>
          <w:szCs w:val="32"/>
        </w:rPr>
        <w:t>left</w:t>
      </w:r>
      <w:r w:rsidR="003F061B">
        <w:rPr>
          <w:rFonts w:eastAsiaTheme="minorEastAsia"/>
          <w:sz w:val="32"/>
          <w:szCs w:val="32"/>
        </w:rPr>
        <w:t xml:space="preserve"> overlapping bin of level 2</w:t>
      </w:r>
      <w:r w:rsidR="003F061B">
        <w:rPr>
          <w:rFonts w:eastAsiaTheme="minorEastAsia"/>
          <w:sz w:val="32"/>
          <w:szCs w:val="32"/>
        </w:rPr>
        <w:t xml:space="preserve">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w:t>
      </w:r>
      <w:proofErr w:type="gramStart"/>
      <w:r w:rsidR="00742B91">
        <w:rPr>
          <w:rFonts w:eastAsiaTheme="minorEastAsia"/>
          <w:sz w:val="32"/>
          <w:szCs w:val="32"/>
        </w:rPr>
        <w:t>2.1</w:t>
      </w:r>
      <w:r>
        <w:rPr>
          <w:rFonts w:eastAsiaTheme="minorEastAsia"/>
          <w:sz w:val="32"/>
          <w:szCs w:val="32"/>
        </w:rPr>
        <w:t xml:space="preserve"> :</w:t>
      </w:r>
      <w:proofErr w:type="gramEnd"/>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proofErr w:type="spellStart"/>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w:t>
      </w:r>
      <w:proofErr w:type="spellEnd"/>
      <w:r w:rsidR="00DD2135">
        <w:rPr>
          <w:rFonts w:eastAsiaTheme="minorEastAsia"/>
          <w:b/>
          <w:i/>
          <w:sz w:val="32"/>
          <w:szCs w:val="32"/>
        </w:rPr>
        <w:t xml:space="preserve">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lastRenderedPageBreak/>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w:t>
      </w:r>
      <w:proofErr w:type="gramStart"/>
      <w:r w:rsidR="006D43A6" w:rsidRPr="006D43A6">
        <w:rPr>
          <w:rFonts w:eastAsiaTheme="minorEastAsia"/>
          <w:i/>
          <w:sz w:val="32"/>
          <w:szCs w:val="32"/>
        </w:rPr>
        <w:t>5</w:t>
      </w:r>
      <w:r w:rsidRPr="00EC1F7D">
        <w:rPr>
          <w:rFonts w:eastAsiaTheme="minorEastAsia"/>
          <w:sz w:val="32"/>
          <w:szCs w:val="32"/>
        </w:rPr>
        <w:t xml:space="preserve"> </w:t>
      </w:r>
      <w:r>
        <w:rPr>
          <w:rFonts w:eastAsiaTheme="minorEastAsia"/>
          <w:sz w:val="28"/>
          <w:szCs w:val="28"/>
        </w:rPr>
        <w:t>:</w:t>
      </w:r>
      <w:proofErr w:type="gramEnd"/>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w:t>
      </w:r>
      <w:proofErr w:type="spellStart"/>
      <w:r>
        <w:rPr>
          <w:rFonts w:eastAsiaTheme="minorEastAsia"/>
          <w:b/>
          <w:i/>
          <w:sz w:val="36"/>
          <w:szCs w:val="36"/>
        </w:rPr>
        <w:t>InEqn</w:t>
      </w:r>
      <w:proofErr w:type="spellEnd"/>
      <w:r>
        <w:rPr>
          <w:rFonts w:eastAsiaTheme="minorEastAsia"/>
          <w:b/>
          <w:i/>
          <w:sz w:val="36"/>
          <w:szCs w:val="36"/>
        </w:rPr>
        <w:t xml:space="preserve">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proofErr w:type="spellStart"/>
      <w:r w:rsidR="00516155" w:rsidRPr="00730686">
        <w:rPr>
          <w:sz w:val="48"/>
          <w:szCs w:val="48"/>
          <w:vertAlign w:val="subscript"/>
        </w:rPr>
        <w:t>ij</w:t>
      </w:r>
      <w:proofErr w:type="spellEnd"/>
      <w:r w:rsidR="00516155" w:rsidRPr="00730686">
        <w:rPr>
          <w:sz w:val="48"/>
          <w:szCs w:val="48"/>
          <w:vertAlign w:val="subscript"/>
        </w:rPr>
        <w:t xml:space="preserve">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047294"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047294"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w:t>
      </w:r>
      <w:proofErr w:type="gramStart"/>
      <w:r w:rsidR="00742B91" w:rsidRPr="00742B91">
        <w:rPr>
          <w:rFonts w:eastAsiaTheme="minorEastAsia"/>
          <w:b/>
          <w:sz w:val="32"/>
          <w:szCs w:val="32"/>
        </w:rPr>
        <w:t>….</w:t>
      </w:r>
      <w:proofErr w:type="spellStart"/>
      <w:r w:rsidR="00742B91" w:rsidRPr="00742B91">
        <w:rPr>
          <w:rFonts w:eastAsiaTheme="minorEastAsia"/>
          <w:b/>
          <w:sz w:val="32"/>
          <w:szCs w:val="32"/>
        </w:rPr>
        <w:t>InEqn</w:t>
      </w:r>
      <w:proofErr w:type="spellEnd"/>
      <w:proofErr w:type="gramEnd"/>
      <w:r w:rsidR="00742B91" w:rsidRPr="00742B91">
        <w:rPr>
          <w:rFonts w:eastAsiaTheme="minorEastAsia"/>
          <w:b/>
          <w:sz w:val="32"/>
          <w:szCs w:val="32"/>
        </w:rPr>
        <w:t xml:space="preserve">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047294"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047294"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lastRenderedPageBreak/>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w:t>
      </w:r>
      <w:proofErr w:type="spellStart"/>
      <w:r w:rsidR="00742B91">
        <w:rPr>
          <w:rFonts w:eastAsiaTheme="minorEastAsia"/>
          <w:b/>
          <w:i/>
          <w:sz w:val="32"/>
          <w:szCs w:val="32"/>
        </w:rPr>
        <w:t>InEqn</w:t>
      </w:r>
      <w:proofErr w:type="spellEnd"/>
      <w:proofErr w:type="gramEnd"/>
      <w:r w:rsidR="00742B91">
        <w:rPr>
          <w:rFonts w:eastAsiaTheme="minorEastAsia"/>
          <w:b/>
          <w:i/>
          <w:sz w:val="32"/>
          <w:szCs w:val="32"/>
        </w:rPr>
        <w:t xml:space="preserve">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proofErr w:type="gramStart"/>
      <w:r w:rsidR="009B4A44" w:rsidRPr="009B4A44">
        <w:rPr>
          <w:rFonts w:eastAsiaTheme="minorEastAsia"/>
          <w:b/>
          <w:bCs/>
          <w:sz w:val="36"/>
          <w:szCs w:val="36"/>
        </w:rPr>
        <w:t>…..</w:t>
      </w:r>
      <w:proofErr w:type="spellStart"/>
      <w:proofErr w:type="gramEnd"/>
      <w:r w:rsidR="009B4A44" w:rsidRPr="009B4A44">
        <w:rPr>
          <w:rFonts w:eastAsiaTheme="minorEastAsia"/>
          <w:b/>
          <w:bCs/>
          <w:sz w:val="36"/>
          <w:szCs w:val="36"/>
        </w:rPr>
        <w:t>InEqn</w:t>
      </w:r>
      <w:proofErr w:type="spellEnd"/>
      <w:r w:rsidR="009B4A44" w:rsidRPr="009B4A44">
        <w:rPr>
          <w:rFonts w:eastAsiaTheme="minorEastAsia"/>
          <w:b/>
          <w:bCs/>
          <w:sz w:val="36"/>
          <w:szCs w:val="36"/>
        </w:rPr>
        <w:t xml:space="preserve">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proofErr w:type="spellStart"/>
      <w:r w:rsidRPr="00730686">
        <w:rPr>
          <w:sz w:val="48"/>
          <w:szCs w:val="48"/>
          <w:vertAlign w:val="subscript"/>
        </w:rPr>
        <w:t>ij</w:t>
      </w:r>
      <w:proofErr w:type="spellEnd"/>
      <w:r w:rsidRPr="00730686">
        <w:rPr>
          <w:sz w:val="48"/>
          <w:szCs w:val="48"/>
          <w:vertAlign w:val="subscript"/>
        </w:rPr>
        <w:t xml:space="preserve">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proofErr w:type="spellStart"/>
      <w:r w:rsidR="009B4A44" w:rsidRPr="009B4A44">
        <w:rPr>
          <w:rFonts w:eastAsiaTheme="minorEastAsia"/>
          <w:i/>
          <w:iCs/>
          <w:sz w:val="32"/>
          <w:szCs w:val="32"/>
        </w:rPr>
        <w:t>InEqn</w:t>
      </w:r>
      <w:proofErr w:type="spellEnd"/>
      <w:r w:rsidR="009B4A44" w:rsidRPr="009B4A44">
        <w:rPr>
          <w:rFonts w:eastAsiaTheme="minorEastAsia"/>
          <w:i/>
          <w:iCs/>
          <w:sz w:val="32"/>
          <w:szCs w:val="32"/>
        </w:rPr>
        <w:t xml:space="preserve"> </w:t>
      </w:r>
      <w:r w:rsidR="009B4A44">
        <w:rPr>
          <w:rFonts w:eastAsiaTheme="minorEastAsia"/>
          <w:i/>
          <w:iCs/>
          <w:sz w:val="32"/>
          <w:szCs w:val="32"/>
        </w:rPr>
        <w:t xml:space="preserve">9 and </w:t>
      </w:r>
      <w:proofErr w:type="spellStart"/>
      <w:r w:rsidR="009B4A44">
        <w:rPr>
          <w:rFonts w:eastAsiaTheme="minorEastAsia"/>
          <w:i/>
          <w:iCs/>
          <w:sz w:val="32"/>
          <w:szCs w:val="32"/>
        </w:rPr>
        <w:t>InEqn</w:t>
      </w:r>
      <w:proofErr w:type="spellEnd"/>
      <w:r w:rsidR="009B4A44">
        <w:rPr>
          <w:rFonts w:eastAsiaTheme="minorEastAsia"/>
          <w:i/>
          <w:iCs/>
          <w:sz w:val="32"/>
          <w:szCs w:val="32"/>
        </w:rPr>
        <w:t xml:space="preserve"> 10</w:t>
      </w:r>
      <w:r w:rsidR="00186D1E">
        <w:rPr>
          <w:rFonts w:eastAsiaTheme="minorEastAsia"/>
          <w:sz w:val="32"/>
          <w:szCs w:val="32"/>
        </w:rPr>
        <w:t xml:space="preserve">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047294"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047294"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spellStart"/>
      <w:proofErr w:type="gramEnd"/>
      <w:r w:rsidR="00742B91" w:rsidRPr="00742B91">
        <w:rPr>
          <w:rFonts w:eastAsiaTheme="minorEastAsia"/>
          <w:b/>
          <w:sz w:val="28"/>
          <w:szCs w:val="28"/>
        </w:rPr>
        <w:t>InEqn</w:t>
      </w:r>
      <w:proofErr w:type="spellEnd"/>
      <w:r w:rsidR="00742B91" w:rsidRPr="00742B91">
        <w:rPr>
          <w:rFonts w:eastAsiaTheme="minorEastAsia"/>
          <w:b/>
          <w:sz w:val="28"/>
          <w:szCs w:val="28"/>
        </w:rPr>
        <w:t xml:space="preserve">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047294"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B3344B" w:rsidRDefault="00B61BB5" w:rsidP="002D102B">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6E53A0" w:rsidRDefault="006E53A0" w:rsidP="002D102B">
      <w:pPr>
        <w:spacing w:line="240" w:lineRule="auto"/>
        <w:rPr>
          <w:rFonts w:eastAsiaTheme="minorEastAsia"/>
          <w:sz w:val="32"/>
          <w:szCs w:val="32"/>
        </w:rPr>
      </w:pPr>
    </w:p>
    <w:p w:rsidR="006E53A0" w:rsidRDefault="006E53A0" w:rsidP="002D102B">
      <w:pPr>
        <w:spacing w:line="240" w:lineRule="auto"/>
        <w:rPr>
          <w:rFonts w:eastAsiaTheme="minorEastAsia"/>
          <w:sz w:val="32"/>
          <w:szCs w:val="32"/>
        </w:rPr>
      </w:pPr>
    </w:p>
    <w:p w:rsidR="00123122" w:rsidRPr="00123122" w:rsidRDefault="00123122" w:rsidP="00123122">
      <w:pPr>
        <w:pStyle w:val="ListParagraph"/>
        <w:spacing w:line="240" w:lineRule="auto"/>
        <w:ind w:left="-142"/>
        <w:jc w:val="both"/>
        <w:rPr>
          <w:sz w:val="40"/>
          <w:szCs w:val="40"/>
        </w:rPr>
      </w:pPr>
    </w:p>
    <w:p w:rsidR="00123122" w:rsidRPr="00123122" w:rsidRDefault="00123122" w:rsidP="00123122">
      <w:pPr>
        <w:pStyle w:val="ListParagraph"/>
        <w:spacing w:line="240" w:lineRule="auto"/>
        <w:ind w:left="-142"/>
        <w:jc w:val="both"/>
        <w:rPr>
          <w:sz w:val="40"/>
          <w:szCs w:val="40"/>
        </w:rPr>
      </w:pP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 xml:space="preserve">image. Bin sizes smaller than the deviation in a homogenous region will break up the connected components into pieces. </w:t>
      </w:r>
      <w:r w:rsidR="00123122">
        <w:rPr>
          <w:rFonts w:eastAsiaTheme="minorEastAsia"/>
          <w:sz w:val="32"/>
          <w:szCs w:val="32"/>
        </w:rPr>
        <w:t xml:space="preserve">Fig 1 </w:t>
      </w:r>
      <w:bookmarkStart w:id="0" w:name="_GoBack"/>
      <w:bookmarkEnd w:id="0"/>
      <w:r w:rsidR="00123122">
        <w:rPr>
          <w:rFonts w:eastAsiaTheme="minorEastAsia"/>
          <w:sz w:val="32"/>
          <w:szCs w:val="32"/>
        </w:rPr>
        <w:t>shows how the size of the connected component increases with increasing bin size</w:t>
      </w:r>
      <w:r w:rsidR="0034360E">
        <w:rPr>
          <w:rFonts w:eastAsiaTheme="minorEastAsia"/>
          <w:sz w:val="32"/>
          <w:szCs w:val="32"/>
        </w:rPr>
        <w:t xml:space="preserve"> and how a homogenous region fragments into several bins when bin size reduces</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The principle over here is similar to MSER techniques when trying to find stable extremal regions. </w:t>
      </w:r>
    </w:p>
    <w:p w:rsidR="006E53A0" w:rsidRDefault="00EA7A97"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lastRenderedPageBreak/>
        <w:t>Fig 2:</w:t>
      </w:r>
      <w:r w:rsidR="00C71041" w:rsidRPr="00C71041">
        <w:rPr>
          <w:rFonts w:eastAsiaTheme="minorEastAsia"/>
          <w:sz w:val="24"/>
          <w:szCs w:val="24"/>
        </w:rPr>
        <w:t xml:space="preserve"> A part of the graph from figure 1. Along this path we see the components in the binary image representing bin (357 to 440) having the growth on increasing bin size. Note, analysis is done component wise and not bin wise (or binary image wise).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 stable. This is a frequently occurring case </w:t>
      </w:r>
      <w:r w:rsidR="00027FCD">
        <w:rPr>
          <w:rFonts w:eastAsiaTheme="minorEastAsia"/>
          <w:sz w:val="24"/>
          <w:szCs w:val="24"/>
        </w:rPr>
        <w:t>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8D496E" w:rsidP="002D102B">
      <w:pPr>
        <w:spacing w:line="240" w:lineRule="auto"/>
        <w:rPr>
          <w:rFonts w:eastAsiaTheme="minorEastAsia"/>
          <w:sz w:val="32"/>
          <w:szCs w:val="32"/>
        </w:rPr>
      </w:pPr>
      <w:r>
        <w:rPr>
          <w:rFonts w:eastAsiaTheme="minorEastAsia"/>
          <w:sz w:val="32"/>
          <w:szCs w:val="32"/>
        </w:rPr>
        <w:t>However,</w:t>
      </w:r>
      <w:r w:rsidR="00D6600A">
        <w:rPr>
          <w:rFonts w:eastAsiaTheme="minorEastAsia"/>
          <w:sz w:val="32"/>
          <w:szCs w:val="32"/>
        </w:rPr>
        <w:t xml:space="preserve"> </w:t>
      </w:r>
      <w:r>
        <w:rPr>
          <w:rFonts w:eastAsiaTheme="minorEastAsia"/>
          <w:sz w:val="32"/>
          <w:szCs w:val="32"/>
        </w:rPr>
        <w:t>unlike MSER we do not find one stable</w:t>
      </w:r>
      <w:r w:rsidR="00D6600A">
        <w:rPr>
          <w:rFonts w:eastAsiaTheme="minorEastAsia"/>
          <w:sz w:val="32"/>
          <w:szCs w:val="32"/>
        </w:rPr>
        <w:t xml:space="preserve"> region along a path</w:t>
      </w:r>
      <w:r w:rsidR="0034360E">
        <w:rPr>
          <w:rFonts w:eastAsiaTheme="minorEastAsia"/>
          <w:sz w:val="32"/>
          <w:szCs w:val="32"/>
        </w:rPr>
        <w:t xml:space="preserve"> of a tree[?]</w:t>
      </w:r>
      <w:r w:rsidR="00D6600A">
        <w:rPr>
          <w:rFonts w:eastAsiaTheme="minorEastAsia"/>
          <w:sz w:val="32"/>
          <w:szCs w:val="32"/>
        </w:rPr>
        <w:t>. We evaluate stability of</w:t>
      </w:r>
      <w:r>
        <w:rPr>
          <w:rFonts w:eastAsiaTheme="minorEastAsia"/>
          <w:sz w:val="32"/>
          <w:szCs w:val="32"/>
        </w:rPr>
        <w:t xml:space="preserve"> each connected compo</w:t>
      </w:r>
      <w:r w:rsidR="00D6600A">
        <w:rPr>
          <w:rFonts w:eastAsiaTheme="minorEastAsia"/>
          <w:sz w:val="32"/>
          <w:szCs w:val="32"/>
        </w:rPr>
        <w:t xml:space="preserve">nents in a </w:t>
      </w:r>
      <m:oMath>
        <m:r>
          <m:rPr>
            <m:sty m:val="p"/>
          </m:rPr>
          <w:rPr>
            <w:rFonts w:ascii="Cambria Math" w:hAnsi="Cambria Math" w:cstheme="minorHAnsi"/>
            <w:sz w:val="44"/>
            <w:szCs w:val="24"/>
          </w:rPr>
          <m:t>Δ</m:t>
        </m:r>
      </m:oMath>
      <w:r w:rsidR="00D6600A">
        <w:rPr>
          <w:rFonts w:eastAsiaTheme="minorEastAsia"/>
          <w:sz w:val="44"/>
          <w:szCs w:val="24"/>
        </w:rPr>
        <w:t xml:space="preserve"> </w:t>
      </w:r>
      <w:r w:rsidR="00D6600A">
        <w:rPr>
          <w:rFonts w:eastAsiaTheme="minorEastAsia"/>
          <w:sz w:val="32"/>
          <w:szCs w:val="32"/>
        </w:rPr>
        <w:t xml:space="preserve">bin against two </w:t>
      </w:r>
      <w:r w:rsidR="00952027">
        <w:rPr>
          <w:rFonts w:eastAsiaTheme="minorEastAsia"/>
          <w:sz w:val="32"/>
          <w:szCs w:val="32"/>
        </w:rPr>
        <w:t>increases</w:t>
      </w:r>
      <w:r w:rsidR="00D6600A">
        <w:rPr>
          <w:rFonts w:eastAsiaTheme="minorEastAsia"/>
          <w:sz w:val="32"/>
          <w:szCs w:val="32"/>
        </w:rPr>
        <w:t xml:space="preserve"> of the pixel</w:t>
      </w:r>
      <w:r w:rsidR="00952027">
        <w:rPr>
          <w:rFonts w:eastAsiaTheme="minorEastAsia"/>
          <w:sz w:val="32"/>
          <w:szCs w:val="32"/>
        </w:rPr>
        <w:t>-value</w:t>
      </w:r>
      <w:r w:rsidR="00D6600A">
        <w:rPr>
          <w:rFonts w:eastAsiaTheme="minorEastAsia"/>
          <w:sz w:val="32"/>
          <w:szCs w:val="32"/>
        </w:rPr>
        <w:t xml:space="preserve"> range</w:t>
      </w:r>
      <w:r w:rsidR="00952027">
        <w:rPr>
          <w:rFonts w:eastAsiaTheme="minorEastAsia"/>
          <w:sz w:val="32"/>
          <w:szCs w:val="32"/>
        </w:rPr>
        <w:t>s</w:t>
      </w:r>
      <w:r w:rsidR="00D6600A">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00D6600A"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lastRenderedPageBreak/>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component if it is a stable text region otherwise changes all the pixels to 0 for that component.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Pr>
          <w:rFonts w:eastAsiaTheme="minorEastAsia"/>
          <w:sz w:val="32"/>
          <w:szCs w:val="32"/>
        </w:rPr>
        <w:t xml:space="preserve">space for both images </w:t>
      </w:r>
      <w:r w:rsidR="002557F2">
        <w:rPr>
          <w:rFonts w:eastAsiaTheme="minorEastAsia"/>
          <w:sz w:val="32"/>
          <w:szCs w:val="32"/>
        </w:rPr>
        <w:t>and HRI(C) as the largest connected component that overlaps with C in the HRI image</w:t>
      </w:r>
    </w:p>
    <w:p w:rsidR="002557F2" w:rsidRPr="002557F2" w:rsidRDefault="00047294"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Pr="00283E5C" w:rsidRDefault="005F4581" w:rsidP="005F4581">
      <w:pPr>
        <w:spacing w:line="240" w:lineRule="auto"/>
        <w:ind w:left="-993"/>
        <w:jc w:val="center"/>
        <w:rPr>
          <w:rFonts w:eastAsiaTheme="minorEastAsia"/>
          <w:sz w:val="40"/>
          <w:szCs w:val="40"/>
        </w:rPr>
      </w:pPr>
      <w:r w:rsidRPr="00283E5C">
        <w:rPr>
          <w:rFonts w:eastAsiaTheme="minorEastAsia"/>
          <w:sz w:val="40"/>
          <w:szCs w:val="40"/>
        </w:rPr>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lastRenderedPageBreak/>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 xml:space="preserve">used to train a classifier and used for connected component analysis </w:t>
      </w:r>
      <w:r>
        <w:rPr>
          <w:sz w:val="32"/>
          <w:szCs w:val="32"/>
        </w:rPr>
        <w:t>remove</w:t>
      </w:r>
      <w:r w:rsidR="00283E5C">
        <w:rPr>
          <w:sz w:val="32"/>
          <w:szCs w:val="32"/>
        </w:rPr>
        <w:t>s</w:t>
      </w:r>
      <w:r>
        <w:rPr>
          <w:sz w:val="32"/>
          <w:szCs w:val="32"/>
        </w:rPr>
        <w:t xml:space="preserve"> nearly most of the unwanted connected components and connected components which 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 Set 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lastRenderedPageBreak/>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w:t>
      </w:r>
      <w:r w:rsidR="00283E5C">
        <w:rPr>
          <w:sz w:val="32"/>
          <w:szCs w:val="32"/>
        </w:rPr>
        <w:t xml:space="preserve">observed </w:t>
      </w:r>
      <w:r>
        <w:rPr>
          <w:sz w:val="32"/>
          <w:szCs w:val="32"/>
        </w:rPr>
        <w:t xml:space="preserve">that if a connected component C is a text component, HRI(C) and LRI(C) are also text components with similar </w:t>
      </w:r>
      <w:r w:rsidR="00283E5C">
        <w:rPr>
          <w:sz w:val="32"/>
          <w:szCs w:val="32"/>
        </w:rPr>
        <w:t xml:space="preserve">SW </w:t>
      </w:r>
      <w:r>
        <w:rPr>
          <w:sz w:val="32"/>
          <w:szCs w:val="32"/>
        </w:rPr>
        <w:t xml:space="preserve">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04729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4729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4729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047294"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283E5C" w:rsidP="00772B03">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Default="00283E5C" w:rsidP="005E10D1">
      <w:pPr>
        <w:pStyle w:val="ListParagraph"/>
        <w:spacing w:line="240" w:lineRule="auto"/>
        <w:ind w:left="-567"/>
        <w:jc w:val="both"/>
        <w:rPr>
          <w:rFonts w:eastAsiaTheme="minorEastAsia"/>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left with text components mostly spread across different bin sizes and a 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(P.I.)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Point in P.I.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3150E8" w:rsidP="00F52EA1">
      <w:pPr>
        <w:pStyle w:val="ListParagraph"/>
        <w:spacing w:line="240" w:lineRule="auto"/>
        <w:ind w:hanging="1004"/>
        <w:rPr>
          <w:rFonts w:eastAsiaTheme="minorEastAsia"/>
          <w:sz w:val="32"/>
          <w:szCs w:val="32"/>
        </w:rPr>
      </w:pPr>
      <m:oMathPara>
        <m:oMath>
          <m:r>
            <w:rPr>
              <w:rFonts w:ascii="Cambria Math" w:eastAsiaTheme="minorEastAsia" w:hAnsi="Cambria Math"/>
              <w:sz w:val="32"/>
              <w:szCs w:val="32"/>
            </w:rPr>
            <m:t xml:space="preserve">Probability Image=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final Output Image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The P.I.</w:t>
      </w:r>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r>
          <w:rPr>
            <w:rFonts w:ascii="Cambria Math" w:eastAsiaTheme="minorEastAsia" w:hAnsi="Cambria Math"/>
            <w:sz w:val="32"/>
            <w:szCs w:val="32"/>
          </w:rPr>
          <m:t>Output Image=(P.I.  &gt; 0.5*median</m:t>
        </m:r>
        <m:d>
          <m:dPr>
            <m:ctrlPr>
              <w:rPr>
                <w:rFonts w:ascii="Cambria Math" w:eastAsiaTheme="minorEastAsia" w:hAnsi="Cambria Math"/>
                <w:i/>
                <w:sz w:val="32"/>
                <w:szCs w:val="32"/>
              </w:rPr>
            </m:ctrlPr>
          </m:dPr>
          <m:e>
            <m:r>
              <w:rPr>
                <w:rFonts w:ascii="Cambria Math" w:eastAsiaTheme="minorEastAsia" w:hAnsi="Cambria Math"/>
                <w:sz w:val="32"/>
                <w:szCs w:val="32"/>
              </w:rPr>
              <m:t>P.I.</m:t>
            </m:r>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Euclidean distances </w:t>
      </w:r>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lastRenderedPageBreak/>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508"/>
    <w:rsid w:val="00027FCD"/>
    <w:rsid w:val="00033EF4"/>
    <w:rsid w:val="00040D34"/>
    <w:rsid w:val="000428B9"/>
    <w:rsid w:val="00047294"/>
    <w:rsid w:val="00047BCE"/>
    <w:rsid w:val="00090D9F"/>
    <w:rsid w:val="0009670B"/>
    <w:rsid w:val="000A14C1"/>
    <w:rsid w:val="000C5F94"/>
    <w:rsid w:val="000E4A6F"/>
    <w:rsid w:val="00123122"/>
    <w:rsid w:val="00134F1D"/>
    <w:rsid w:val="001360D5"/>
    <w:rsid w:val="001412EB"/>
    <w:rsid w:val="00153E60"/>
    <w:rsid w:val="00154EAC"/>
    <w:rsid w:val="001751F4"/>
    <w:rsid w:val="00184BB2"/>
    <w:rsid w:val="00186D1E"/>
    <w:rsid w:val="001A0ECF"/>
    <w:rsid w:val="001C1B16"/>
    <w:rsid w:val="001D25A6"/>
    <w:rsid w:val="00213DA2"/>
    <w:rsid w:val="00226530"/>
    <w:rsid w:val="0024076B"/>
    <w:rsid w:val="002422F7"/>
    <w:rsid w:val="002557F2"/>
    <w:rsid w:val="00255E87"/>
    <w:rsid w:val="002605F1"/>
    <w:rsid w:val="00270A2A"/>
    <w:rsid w:val="002826DE"/>
    <w:rsid w:val="00283E5C"/>
    <w:rsid w:val="0029786E"/>
    <w:rsid w:val="002A0991"/>
    <w:rsid w:val="002B4508"/>
    <w:rsid w:val="002C0046"/>
    <w:rsid w:val="002C3E9A"/>
    <w:rsid w:val="002C7C41"/>
    <w:rsid w:val="002D102B"/>
    <w:rsid w:val="002D665E"/>
    <w:rsid w:val="002F05A4"/>
    <w:rsid w:val="003150E8"/>
    <w:rsid w:val="00316E00"/>
    <w:rsid w:val="003209F9"/>
    <w:rsid w:val="0034360E"/>
    <w:rsid w:val="0036666A"/>
    <w:rsid w:val="0038093D"/>
    <w:rsid w:val="003824AF"/>
    <w:rsid w:val="00384623"/>
    <w:rsid w:val="003B4D04"/>
    <w:rsid w:val="003D63C0"/>
    <w:rsid w:val="003E42B7"/>
    <w:rsid w:val="003F061B"/>
    <w:rsid w:val="003F3732"/>
    <w:rsid w:val="003F56E9"/>
    <w:rsid w:val="00404E49"/>
    <w:rsid w:val="00426F8A"/>
    <w:rsid w:val="00427F34"/>
    <w:rsid w:val="004506B7"/>
    <w:rsid w:val="00464758"/>
    <w:rsid w:val="0048191A"/>
    <w:rsid w:val="00482CE2"/>
    <w:rsid w:val="004A4EFD"/>
    <w:rsid w:val="004C23BD"/>
    <w:rsid w:val="004C7468"/>
    <w:rsid w:val="004D550A"/>
    <w:rsid w:val="004F1DF9"/>
    <w:rsid w:val="00507E41"/>
    <w:rsid w:val="00516155"/>
    <w:rsid w:val="00536098"/>
    <w:rsid w:val="0054689A"/>
    <w:rsid w:val="0056220C"/>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57E6A"/>
    <w:rsid w:val="00662398"/>
    <w:rsid w:val="00667F10"/>
    <w:rsid w:val="0067225E"/>
    <w:rsid w:val="006731DF"/>
    <w:rsid w:val="0068011A"/>
    <w:rsid w:val="006C3484"/>
    <w:rsid w:val="006C6CEB"/>
    <w:rsid w:val="006C7651"/>
    <w:rsid w:val="006D1A1F"/>
    <w:rsid w:val="006D1A91"/>
    <w:rsid w:val="006D3180"/>
    <w:rsid w:val="006D43A6"/>
    <w:rsid w:val="006E53A0"/>
    <w:rsid w:val="006F0654"/>
    <w:rsid w:val="007104E9"/>
    <w:rsid w:val="00715346"/>
    <w:rsid w:val="0072264B"/>
    <w:rsid w:val="00730686"/>
    <w:rsid w:val="00742B91"/>
    <w:rsid w:val="00754996"/>
    <w:rsid w:val="0075790D"/>
    <w:rsid w:val="00772B03"/>
    <w:rsid w:val="00783E21"/>
    <w:rsid w:val="007B5B05"/>
    <w:rsid w:val="007D4C18"/>
    <w:rsid w:val="007D51D8"/>
    <w:rsid w:val="007F22CC"/>
    <w:rsid w:val="007F2C86"/>
    <w:rsid w:val="007F53AF"/>
    <w:rsid w:val="00810C55"/>
    <w:rsid w:val="00846872"/>
    <w:rsid w:val="0089539A"/>
    <w:rsid w:val="008B1012"/>
    <w:rsid w:val="008D496E"/>
    <w:rsid w:val="008F4C55"/>
    <w:rsid w:val="0090579C"/>
    <w:rsid w:val="00905B11"/>
    <w:rsid w:val="009101CF"/>
    <w:rsid w:val="00922C8D"/>
    <w:rsid w:val="009230C7"/>
    <w:rsid w:val="00933D77"/>
    <w:rsid w:val="00952027"/>
    <w:rsid w:val="00953C24"/>
    <w:rsid w:val="009556C1"/>
    <w:rsid w:val="00981DD3"/>
    <w:rsid w:val="00982DBD"/>
    <w:rsid w:val="00984D3C"/>
    <w:rsid w:val="00996E9C"/>
    <w:rsid w:val="009A5624"/>
    <w:rsid w:val="009A7F3A"/>
    <w:rsid w:val="009B4A44"/>
    <w:rsid w:val="009C113B"/>
    <w:rsid w:val="009F0532"/>
    <w:rsid w:val="00A3428A"/>
    <w:rsid w:val="00A461D7"/>
    <w:rsid w:val="00A64AC2"/>
    <w:rsid w:val="00A729BF"/>
    <w:rsid w:val="00A938BC"/>
    <w:rsid w:val="00AB5C64"/>
    <w:rsid w:val="00AC1289"/>
    <w:rsid w:val="00AC4070"/>
    <w:rsid w:val="00AD3347"/>
    <w:rsid w:val="00AD52E4"/>
    <w:rsid w:val="00AE08FA"/>
    <w:rsid w:val="00B000B3"/>
    <w:rsid w:val="00B01C12"/>
    <w:rsid w:val="00B31952"/>
    <w:rsid w:val="00B3344B"/>
    <w:rsid w:val="00B37877"/>
    <w:rsid w:val="00B4054C"/>
    <w:rsid w:val="00B438A5"/>
    <w:rsid w:val="00B61BB5"/>
    <w:rsid w:val="00B91A02"/>
    <w:rsid w:val="00B93952"/>
    <w:rsid w:val="00BF2C41"/>
    <w:rsid w:val="00C102AB"/>
    <w:rsid w:val="00C2744D"/>
    <w:rsid w:val="00C3057C"/>
    <w:rsid w:val="00C350FF"/>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571F"/>
    <w:rsid w:val="00D6600A"/>
    <w:rsid w:val="00D83589"/>
    <w:rsid w:val="00D97516"/>
    <w:rsid w:val="00DB76CB"/>
    <w:rsid w:val="00DC5732"/>
    <w:rsid w:val="00DC72BA"/>
    <w:rsid w:val="00DD0349"/>
    <w:rsid w:val="00DD2135"/>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C1F7D"/>
    <w:rsid w:val="00EC2660"/>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8B2F"/>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B907C-2409-4828-9498-377EACAA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3408</TotalTime>
  <Pages>25</Pages>
  <Words>4143</Words>
  <Characters>23619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 </cp:lastModifiedBy>
  <cp:revision>83</cp:revision>
  <dcterms:created xsi:type="dcterms:W3CDTF">2019-04-20T17:37:00Z</dcterms:created>
  <dcterms:modified xsi:type="dcterms:W3CDTF">2019-07-25T18:49:00Z</dcterms:modified>
</cp:coreProperties>
</file>