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C815C" w14:textId="1096368B" w:rsidR="00E62AF8" w:rsidRDefault="00E62AF8" w:rsidP="00E62AF8">
      <w:pPr>
        <w:ind w:firstLine="720"/>
        <w:jc w:val="both"/>
        <w:rPr>
          <w:color w:val="000000" w:themeColor="text1"/>
          <w:shd w:val="clear" w:color="auto" w:fill="FFFFFF"/>
        </w:rPr>
      </w:pPr>
      <w:r w:rsidRPr="007B1F92">
        <w:rPr>
          <w:color w:val="000000" w:themeColor="text1"/>
          <w:shd w:val="clear" w:color="auto" w:fill="FFFFFF"/>
        </w:rPr>
        <w:t>The results revealed a main effect of condition</w:t>
      </w:r>
      <w:r w:rsidR="009B382F">
        <w:rPr>
          <w:color w:val="000000" w:themeColor="text1"/>
          <w:shd w:val="clear" w:color="auto" w:fill="FFFFFF"/>
        </w:rPr>
        <w:t xml:space="preserve"> (see Figure </w:t>
      </w:r>
      <w:r w:rsidR="00D160A6">
        <w:rPr>
          <w:color w:val="000000" w:themeColor="text1"/>
          <w:shd w:val="clear" w:color="auto" w:fill="FFFFFF"/>
        </w:rPr>
        <w:t>XX</w:t>
      </w:r>
      <w:r w:rsidR="009B382F">
        <w:rPr>
          <w:color w:val="000000" w:themeColor="text1"/>
          <w:shd w:val="clear" w:color="auto" w:fill="FFFFFF"/>
        </w:rPr>
        <w:t>)</w:t>
      </w:r>
      <w:r w:rsidRPr="007B1F92">
        <w:rPr>
          <w:color w:val="000000" w:themeColor="text1"/>
          <w:shd w:val="clear" w:color="auto" w:fill="FFFFFF"/>
        </w:rPr>
        <w:t xml:space="preserve">. </w:t>
      </w:r>
      <w:r w:rsidR="009B382F">
        <w:rPr>
          <w:color w:val="000000" w:themeColor="text1"/>
          <w:shd w:val="clear" w:color="auto" w:fill="FFFFFF"/>
        </w:rPr>
        <w:t>P</w:t>
      </w:r>
      <w:r>
        <w:rPr>
          <w:color w:val="000000" w:themeColor="text1"/>
          <w:shd w:val="clear" w:color="auto" w:fill="FFFFFF"/>
        </w:rPr>
        <w:t>articipants</w:t>
      </w:r>
      <w:r w:rsidRPr="007B1F92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 xml:space="preserve">rated </w:t>
      </w:r>
      <w:r w:rsidRPr="007B1F92">
        <w:rPr>
          <w:color w:val="000000" w:themeColor="text1"/>
          <w:shd w:val="clear" w:color="auto" w:fill="FFFFFF"/>
        </w:rPr>
        <w:t xml:space="preserve">compensators </w:t>
      </w:r>
      <w:r>
        <w:rPr>
          <w:color w:val="000000" w:themeColor="text1"/>
          <w:shd w:val="clear" w:color="auto" w:fill="FFFFFF"/>
        </w:rPr>
        <w:t>to be the most</w:t>
      </w:r>
      <w:r>
        <w:rPr>
          <w:color w:val="000000" w:themeColor="text1"/>
          <w:shd w:val="clear" w:color="auto" w:fill="FFFFFF"/>
        </w:rPr>
        <w:t xml:space="preserve"> moral and trustworthy </w:t>
      </w:r>
      <w:r w:rsidR="0072622C">
        <w:rPr>
          <w:color w:val="000000" w:themeColor="text1"/>
          <w:shd w:val="clear" w:color="auto" w:fill="FFFFFF"/>
        </w:rPr>
        <w:t xml:space="preserve">of all </w:t>
      </w:r>
      <w:r>
        <w:rPr>
          <w:color w:val="000000" w:themeColor="text1"/>
          <w:shd w:val="clear" w:color="auto" w:fill="FFFFFF"/>
        </w:rPr>
        <w:t>third-party actors</w:t>
      </w:r>
      <w:r w:rsidRPr="007B1F92">
        <w:rPr>
          <w:color w:val="000000" w:themeColor="text1"/>
          <w:shd w:val="clear" w:color="auto" w:fill="FFFFFF"/>
        </w:rPr>
        <w:t>.</w:t>
      </w:r>
      <w:r>
        <w:rPr>
          <w:color w:val="000000" w:themeColor="text1"/>
          <w:shd w:val="clear" w:color="auto" w:fill="FFFFFF"/>
        </w:rPr>
        <w:t xml:space="preserve"> The </w:t>
      </w:r>
      <w:r w:rsidRPr="0072622C">
        <w:rPr>
          <w:i/>
          <w:color w:val="000000" w:themeColor="text1"/>
          <w:shd w:val="clear" w:color="auto" w:fill="FFFFFF"/>
        </w:rPr>
        <w:t>post hoc</w:t>
      </w:r>
      <w:r>
        <w:rPr>
          <w:color w:val="000000" w:themeColor="text1"/>
          <w:shd w:val="clear" w:color="auto" w:fill="FFFFFF"/>
        </w:rPr>
        <w:t xml:space="preserve"> tests revealed that all</w:t>
      </w:r>
      <w:r w:rsidRPr="007B1F92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 xml:space="preserve">comparisons – except comparison between mixed and punisher conditions – were significant. </w:t>
      </w:r>
    </w:p>
    <w:p w14:paraId="645B57D5" w14:textId="77777777" w:rsidR="00E62AF8" w:rsidRDefault="00E62AF8" w:rsidP="00E62AF8">
      <w:pPr>
        <w:ind w:firstLine="720"/>
        <w:jc w:val="both"/>
        <w:rPr>
          <w:color w:val="000000" w:themeColor="text1"/>
          <w:shd w:val="clear" w:color="auto" w:fill="FFFFFF"/>
        </w:rPr>
      </w:pPr>
    </w:p>
    <w:p w14:paraId="013D39C7" w14:textId="31BB4035" w:rsidR="00E62AF8" w:rsidRPr="00DE7903" w:rsidRDefault="00E62AF8" w:rsidP="007D3345">
      <w:pPr>
        <w:spacing w:line="480" w:lineRule="auto"/>
        <w:jc w:val="center"/>
        <w:rPr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04F1991B" wp14:editId="0E5D1672">
            <wp:extent cx="5722620" cy="3963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126" cy="396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ACC3D" w14:textId="18C29DF8" w:rsidR="0072622C" w:rsidRDefault="0072622C" w:rsidP="0072622C">
      <w:pPr>
        <w:ind w:firstLine="720"/>
        <w:jc w:val="both"/>
        <w:rPr>
          <w:color w:val="000000" w:themeColor="text1"/>
          <w:shd w:val="clear" w:color="auto" w:fill="FFFFFF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color w:val="000000" w:themeColor="text1"/>
          <w:shd w:val="clear" w:color="auto" w:fill="FFFFFF"/>
        </w:rPr>
        <w:lastRenderedPageBreak/>
        <w:t xml:space="preserve">        </w:t>
      </w:r>
      <w:r w:rsidRPr="007B1F92">
        <w:rPr>
          <w:color w:val="000000" w:themeColor="text1"/>
          <w:shd w:val="clear" w:color="auto" w:fill="FFFFFF"/>
        </w:rPr>
        <w:t xml:space="preserve">The </w:t>
      </w:r>
      <w:r>
        <w:rPr>
          <w:color w:val="000000" w:themeColor="text1"/>
          <w:shd w:val="clear" w:color="auto" w:fill="FFFFFF"/>
        </w:rPr>
        <w:t>one-way Welch’s ANOVA</w:t>
      </w:r>
      <w:r w:rsidRPr="007B1F92">
        <w:rPr>
          <w:color w:val="000000" w:themeColor="text1"/>
          <w:shd w:val="clear" w:color="auto" w:fill="FFFFFF"/>
        </w:rPr>
        <w:t xml:space="preserve"> revealed a main effect of condition</w:t>
      </w:r>
      <w:r>
        <w:rPr>
          <w:color w:val="000000" w:themeColor="text1"/>
          <w:shd w:val="clear" w:color="auto" w:fill="FFFFFF"/>
        </w:rPr>
        <w:t xml:space="preserve"> (</w:t>
      </w:r>
      <w:proofErr w:type="gramStart"/>
      <w:r w:rsidRPr="0072622C">
        <w:rPr>
          <w:i/>
          <w:color w:val="000000" w:themeColor="text1"/>
          <w:shd w:val="clear" w:color="auto" w:fill="FFFFFF"/>
        </w:rPr>
        <w:t>F</w:t>
      </w:r>
      <w:r>
        <w:rPr>
          <w:color w:val="000000" w:themeColor="text1"/>
          <w:shd w:val="clear" w:color="auto" w:fill="FFFFFF"/>
        </w:rPr>
        <w:t>(</w:t>
      </w:r>
      <w:proofErr w:type="gramEnd"/>
      <w:r>
        <w:rPr>
          <w:color w:val="000000" w:themeColor="text1"/>
          <w:shd w:val="clear" w:color="auto" w:fill="FFFFFF"/>
        </w:rPr>
        <w:t xml:space="preserve">3,560.63) = 57.21, </w:t>
      </w:r>
      <w:r w:rsidRPr="0072622C">
        <w:rPr>
          <w:i/>
          <w:color w:val="000000" w:themeColor="text1"/>
          <w:shd w:val="clear" w:color="auto" w:fill="FFFFFF"/>
        </w:rPr>
        <w:t>p</w:t>
      </w:r>
      <w:r>
        <w:rPr>
          <w:color w:val="000000" w:themeColor="text1"/>
          <w:shd w:val="clear" w:color="auto" w:fill="FFFFFF"/>
        </w:rPr>
        <w:t xml:space="preserve"> &lt; 0.001, </w:t>
      </w:r>
      <w:r w:rsidRPr="001B74F1">
        <w:rPr>
          <w:i/>
          <w:color w:val="000000" w:themeColor="text1"/>
          <w:shd w:val="clear" w:color="auto" w:fill="FFFFFF"/>
        </w:rPr>
        <w:t>p</w:t>
      </w:r>
      <w:r w:rsidRPr="001B74F1">
        <w:rPr>
          <w:rFonts w:ascii="Gisha" w:hAnsi="Gisha" w:cs="Gisha" w:hint="cs"/>
          <w:i/>
          <w:color w:val="000000" w:themeColor="text1"/>
          <w:shd w:val="clear" w:color="auto" w:fill="FFFFFF"/>
        </w:rPr>
        <w:t>ω</w:t>
      </w:r>
      <w:r w:rsidR="001B74F1">
        <w:rPr>
          <w:color w:val="000000" w:themeColor="text1"/>
          <w:shd w:val="clear" w:color="auto" w:fill="FFFFFF"/>
          <w:vertAlign w:val="superscript"/>
        </w:rPr>
        <w:t xml:space="preserve">2 </w:t>
      </w:r>
      <w:r w:rsidR="001B74F1">
        <w:rPr>
          <w:color w:val="000000" w:themeColor="text1"/>
          <w:shd w:val="clear" w:color="auto" w:fill="FFFFFF"/>
        </w:rPr>
        <w:t xml:space="preserve">= </w:t>
      </w:r>
      <w:r w:rsidR="00413C76">
        <w:rPr>
          <w:color w:val="000000" w:themeColor="text1"/>
          <w:shd w:val="clear" w:color="auto" w:fill="FFFFFF"/>
        </w:rPr>
        <w:t>0.13, 95%</w:t>
      </w:r>
      <w:r w:rsidR="00821BF5">
        <w:rPr>
          <w:color w:val="000000" w:themeColor="text1"/>
          <w:shd w:val="clear" w:color="auto" w:fill="FFFFFF"/>
        </w:rPr>
        <w:t xml:space="preserve"> </w:t>
      </w:r>
      <w:r w:rsidR="00413C76">
        <w:rPr>
          <w:color w:val="000000" w:themeColor="text1"/>
          <w:shd w:val="clear" w:color="auto" w:fill="FFFFFF"/>
        </w:rPr>
        <w:t>CI [0.10, 0.17]</w:t>
      </w:r>
      <w:r>
        <w:rPr>
          <w:color w:val="000000" w:themeColor="text1"/>
          <w:shd w:val="clear" w:color="auto" w:fill="FFFFFF"/>
        </w:rPr>
        <w:t xml:space="preserve">, </w:t>
      </w:r>
      <w:r w:rsidRPr="0072622C">
        <w:rPr>
          <w:i/>
          <w:color w:val="000000" w:themeColor="text1"/>
          <w:shd w:val="clear" w:color="auto" w:fill="FFFFFF"/>
        </w:rPr>
        <w:t>n</w:t>
      </w:r>
      <w:r>
        <w:rPr>
          <w:i/>
          <w:color w:val="000000" w:themeColor="text1"/>
          <w:shd w:val="clear" w:color="auto" w:fill="FFFFFF"/>
        </w:rPr>
        <w:t xml:space="preserve"> </w:t>
      </w:r>
      <w:r w:rsidRPr="0072622C">
        <w:rPr>
          <w:color w:val="000000" w:themeColor="text1"/>
          <w:shd w:val="clear" w:color="auto" w:fill="FFFFFF"/>
        </w:rPr>
        <w:t>= 1015</w:t>
      </w:r>
      <w:r>
        <w:rPr>
          <w:color w:val="000000" w:themeColor="text1"/>
          <w:shd w:val="clear" w:color="auto" w:fill="FFFFFF"/>
        </w:rPr>
        <w:t>)</w:t>
      </w:r>
      <w:r w:rsidRPr="007B1F92">
        <w:rPr>
          <w:color w:val="000000" w:themeColor="text1"/>
          <w:shd w:val="clear" w:color="auto" w:fill="FFFFFF"/>
        </w:rPr>
        <w:t xml:space="preserve">. </w:t>
      </w:r>
      <w:r w:rsidR="00EB33DC" w:rsidRPr="00EB33DC">
        <w:rPr>
          <w:color w:val="000000" w:themeColor="text1"/>
          <w:shd w:val="clear" w:color="auto" w:fill="FFFFFF"/>
        </w:rPr>
        <w:t>Bayes factor</w:t>
      </w:r>
      <w:r w:rsidR="0092170B">
        <w:rPr>
          <w:color w:val="000000" w:themeColor="text1"/>
          <w:shd w:val="clear" w:color="auto" w:fill="FFFFFF"/>
        </w:rPr>
        <w:t xml:space="preserve"> test (with Cauchy prior width of 0.71)</w:t>
      </w:r>
      <w:bookmarkStart w:id="0" w:name="_GoBack"/>
      <w:bookmarkEnd w:id="0"/>
      <w:r w:rsidR="00EB33DC" w:rsidRPr="00EB33DC">
        <w:rPr>
          <w:color w:val="000000" w:themeColor="text1"/>
          <w:shd w:val="clear" w:color="auto" w:fill="FFFFFF"/>
        </w:rPr>
        <w:t xml:space="preserve"> to quantify evidence for the alternative hypothesis relative to the null hypothesis</w:t>
      </w:r>
      <w:r w:rsidR="00821BF5">
        <w:rPr>
          <w:color w:val="000000" w:themeColor="text1"/>
          <w:shd w:val="clear" w:color="auto" w:fill="FFFFFF"/>
        </w:rPr>
        <w:t xml:space="preserve"> of no mean differences across groups</w:t>
      </w:r>
      <w:r w:rsidR="00EB33DC">
        <w:rPr>
          <w:color w:val="000000" w:themeColor="text1"/>
          <w:shd w:val="clear" w:color="auto" w:fill="FFFFFF"/>
        </w:rPr>
        <w:t xml:space="preserve"> (BF</w:t>
      </w:r>
      <w:r w:rsidR="00EB33DC" w:rsidRPr="00EB33DC">
        <w:rPr>
          <w:color w:val="000000" w:themeColor="text1"/>
          <w:shd w:val="clear" w:color="auto" w:fill="FFFFFF"/>
          <w:vertAlign w:val="subscript"/>
        </w:rPr>
        <w:t>10</w:t>
      </w:r>
      <w:r w:rsidR="00EB33DC">
        <w:rPr>
          <w:color w:val="000000" w:themeColor="text1"/>
          <w:shd w:val="clear" w:color="auto" w:fill="FFFFFF"/>
        </w:rPr>
        <w:t xml:space="preserve">) was </w:t>
      </w:r>
      <w:r w:rsidR="00EB33DC" w:rsidRPr="00EB33DC">
        <w:rPr>
          <w:color w:val="000000" w:themeColor="text1"/>
          <w:shd w:val="clear" w:color="auto" w:fill="FFFFFF"/>
        </w:rPr>
        <w:t>4.3</w:t>
      </w:r>
      <w:r w:rsidR="00EB33DC">
        <w:rPr>
          <w:color w:val="000000" w:themeColor="text1"/>
          <w:shd w:val="clear" w:color="auto" w:fill="FFFFFF"/>
        </w:rPr>
        <w:t>6 × 10</w:t>
      </w:r>
      <w:r w:rsidR="00EB33DC" w:rsidRPr="00EB33DC">
        <w:rPr>
          <w:color w:val="000000" w:themeColor="text1"/>
          <w:shd w:val="clear" w:color="auto" w:fill="FFFFFF"/>
          <w:vertAlign w:val="superscript"/>
        </w:rPr>
        <w:t>28</w:t>
      </w:r>
      <w:r w:rsidR="00EB33DC">
        <w:rPr>
          <w:color w:val="000000" w:themeColor="text1"/>
          <w:shd w:val="clear" w:color="auto" w:fill="FFFFFF"/>
        </w:rPr>
        <w:t xml:space="preserve">. </w:t>
      </w:r>
      <w:r w:rsidR="00AD6894">
        <w:rPr>
          <w:color w:val="000000" w:themeColor="text1"/>
          <w:shd w:val="clear" w:color="auto" w:fill="FFFFFF"/>
        </w:rPr>
        <w:t>P</w:t>
      </w:r>
      <w:r>
        <w:rPr>
          <w:color w:val="000000" w:themeColor="text1"/>
          <w:shd w:val="clear" w:color="auto" w:fill="FFFFFF"/>
        </w:rPr>
        <w:t>articipants</w:t>
      </w:r>
      <w:r w:rsidRPr="007B1F92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 xml:space="preserve">rated </w:t>
      </w:r>
      <w:r w:rsidRPr="007B1F92">
        <w:rPr>
          <w:color w:val="000000" w:themeColor="text1"/>
          <w:shd w:val="clear" w:color="auto" w:fill="FFFFFF"/>
        </w:rPr>
        <w:t>compensators</w:t>
      </w:r>
      <w:r w:rsidR="00481059">
        <w:rPr>
          <w:color w:val="000000" w:themeColor="text1"/>
          <w:shd w:val="clear" w:color="auto" w:fill="FFFFFF"/>
        </w:rPr>
        <w:t xml:space="preserve"> (</w:t>
      </w:r>
      <w:r w:rsidR="003D4736" w:rsidRPr="003D4736">
        <w:rPr>
          <w:i/>
          <w:color w:val="000000" w:themeColor="text1"/>
          <w:shd w:val="clear" w:color="auto" w:fill="FFFFFF"/>
        </w:rPr>
        <w:t>n</w:t>
      </w:r>
      <w:r w:rsidR="003D4736">
        <w:rPr>
          <w:color w:val="000000" w:themeColor="text1"/>
          <w:shd w:val="clear" w:color="auto" w:fill="FFFFFF"/>
        </w:rPr>
        <w:t xml:space="preserve"> = 251, </w:t>
      </w:r>
      <w:r w:rsidR="00481059">
        <w:rPr>
          <w:color w:val="000000" w:themeColor="text1"/>
          <w:shd w:val="clear" w:color="auto" w:fill="FFFFFF"/>
        </w:rPr>
        <w:t>mean = 4.46)</w:t>
      </w:r>
      <w:r w:rsidRPr="007B1F92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 xml:space="preserve">to be the </w:t>
      </w:r>
      <w:r w:rsidR="003D4736">
        <w:rPr>
          <w:color w:val="000000" w:themeColor="text1"/>
          <w:shd w:val="clear" w:color="auto" w:fill="FFFFFF"/>
        </w:rPr>
        <w:t>more</w:t>
      </w:r>
      <w:r>
        <w:rPr>
          <w:color w:val="000000" w:themeColor="text1"/>
          <w:shd w:val="clear" w:color="auto" w:fill="FFFFFF"/>
        </w:rPr>
        <w:t xml:space="preserve"> moral and trustworthy </w:t>
      </w:r>
      <w:r w:rsidR="003D4736">
        <w:rPr>
          <w:color w:val="000000" w:themeColor="text1"/>
          <w:shd w:val="clear" w:color="auto" w:fill="FFFFFF"/>
        </w:rPr>
        <w:t>than other</w:t>
      </w:r>
      <w:r>
        <w:rPr>
          <w:color w:val="000000" w:themeColor="text1"/>
          <w:shd w:val="clear" w:color="auto" w:fill="FFFFFF"/>
        </w:rPr>
        <w:t xml:space="preserve"> third-party actors</w:t>
      </w:r>
      <w:r w:rsidR="003D4736">
        <w:rPr>
          <w:color w:val="000000" w:themeColor="text1"/>
          <w:shd w:val="clear" w:color="auto" w:fill="FFFFFF"/>
        </w:rPr>
        <w:t xml:space="preserve"> that chose to do </w:t>
      </w:r>
      <w:r w:rsidR="009F799B">
        <w:rPr>
          <w:color w:val="000000" w:themeColor="text1"/>
          <w:shd w:val="clear" w:color="auto" w:fill="FFFFFF"/>
        </w:rPr>
        <w:t xml:space="preserve">nothing </w:t>
      </w:r>
      <w:r w:rsidR="009F799B">
        <w:rPr>
          <w:color w:val="000000" w:themeColor="text1"/>
          <w:shd w:val="clear" w:color="auto" w:fill="FFFFFF"/>
        </w:rPr>
        <w:t>(</w:t>
      </w:r>
      <w:r w:rsidR="009F799B" w:rsidRPr="003D4736">
        <w:rPr>
          <w:i/>
          <w:color w:val="000000" w:themeColor="text1"/>
          <w:shd w:val="clear" w:color="auto" w:fill="FFFFFF"/>
        </w:rPr>
        <w:t>n</w:t>
      </w:r>
      <w:r w:rsidR="009F799B">
        <w:rPr>
          <w:color w:val="000000" w:themeColor="text1"/>
          <w:shd w:val="clear" w:color="auto" w:fill="FFFFFF"/>
        </w:rPr>
        <w:t xml:space="preserve"> = 251, mean = 4.46)</w:t>
      </w:r>
      <w:r w:rsidR="009F799B">
        <w:rPr>
          <w:color w:val="000000" w:themeColor="text1"/>
          <w:shd w:val="clear" w:color="auto" w:fill="FFFFFF"/>
        </w:rPr>
        <w:t xml:space="preserve">, punish </w:t>
      </w:r>
      <w:r w:rsidR="009F799B">
        <w:rPr>
          <w:color w:val="000000" w:themeColor="text1"/>
          <w:shd w:val="clear" w:color="auto" w:fill="FFFFFF"/>
        </w:rPr>
        <w:t>(</w:t>
      </w:r>
      <w:r w:rsidR="009F799B" w:rsidRPr="003D4736">
        <w:rPr>
          <w:i/>
          <w:color w:val="000000" w:themeColor="text1"/>
          <w:shd w:val="clear" w:color="auto" w:fill="FFFFFF"/>
        </w:rPr>
        <w:t>n</w:t>
      </w:r>
      <w:r w:rsidR="009F799B">
        <w:rPr>
          <w:color w:val="000000" w:themeColor="text1"/>
          <w:shd w:val="clear" w:color="auto" w:fill="FFFFFF"/>
        </w:rPr>
        <w:t xml:space="preserve"> = 25</w:t>
      </w:r>
      <w:r w:rsidR="009F799B">
        <w:rPr>
          <w:color w:val="000000" w:themeColor="text1"/>
          <w:shd w:val="clear" w:color="auto" w:fill="FFFFFF"/>
        </w:rPr>
        <w:t>6</w:t>
      </w:r>
      <w:r w:rsidR="009F799B">
        <w:rPr>
          <w:color w:val="000000" w:themeColor="text1"/>
          <w:shd w:val="clear" w:color="auto" w:fill="FFFFFF"/>
        </w:rPr>
        <w:t>, mean = 4.85)</w:t>
      </w:r>
      <w:r w:rsidR="009F799B">
        <w:rPr>
          <w:color w:val="000000" w:themeColor="text1"/>
          <w:shd w:val="clear" w:color="auto" w:fill="FFFFFF"/>
        </w:rPr>
        <w:t xml:space="preserve">, or engaged in a mixed response </w:t>
      </w:r>
      <w:r w:rsidR="009F799B">
        <w:rPr>
          <w:color w:val="000000" w:themeColor="text1"/>
          <w:shd w:val="clear" w:color="auto" w:fill="FFFFFF"/>
        </w:rPr>
        <w:t>(</w:t>
      </w:r>
      <w:r w:rsidR="009F799B" w:rsidRPr="003D4736">
        <w:rPr>
          <w:i/>
          <w:color w:val="000000" w:themeColor="text1"/>
          <w:shd w:val="clear" w:color="auto" w:fill="FFFFFF"/>
        </w:rPr>
        <w:t>n</w:t>
      </w:r>
      <w:r w:rsidR="009F799B">
        <w:rPr>
          <w:color w:val="000000" w:themeColor="text1"/>
          <w:shd w:val="clear" w:color="auto" w:fill="FFFFFF"/>
        </w:rPr>
        <w:t xml:space="preserve"> = 25</w:t>
      </w:r>
      <w:r w:rsidR="009F799B">
        <w:rPr>
          <w:color w:val="000000" w:themeColor="text1"/>
          <w:shd w:val="clear" w:color="auto" w:fill="FFFFFF"/>
        </w:rPr>
        <w:t>7</w:t>
      </w:r>
      <w:r w:rsidR="009F799B">
        <w:rPr>
          <w:color w:val="000000" w:themeColor="text1"/>
          <w:shd w:val="clear" w:color="auto" w:fill="FFFFFF"/>
        </w:rPr>
        <w:t>, mean = 5.23)</w:t>
      </w:r>
      <w:r w:rsidR="009F799B">
        <w:rPr>
          <w:color w:val="000000" w:themeColor="text1"/>
          <w:shd w:val="clear" w:color="auto" w:fill="FFFFFF"/>
        </w:rPr>
        <w:t>.</w:t>
      </w:r>
      <w:r w:rsidR="00481059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The</w:t>
      </w:r>
      <w:r w:rsidR="00AD6894">
        <w:rPr>
          <w:color w:val="000000" w:themeColor="text1"/>
          <w:shd w:val="clear" w:color="auto" w:fill="FFFFFF"/>
        </w:rPr>
        <w:t xml:space="preserve"> Bonferroni-corrected</w:t>
      </w:r>
      <w:r>
        <w:rPr>
          <w:color w:val="000000" w:themeColor="text1"/>
          <w:shd w:val="clear" w:color="auto" w:fill="FFFFFF"/>
        </w:rPr>
        <w:t xml:space="preserve"> </w:t>
      </w:r>
      <w:r w:rsidRPr="0072622C">
        <w:rPr>
          <w:i/>
          <w:color w:val="000000" w:themeColor="text1"/>
          <w:shd w:val="clear" w:color="auto" w:fill="FFFFFF"/>
        </w:rPr>
        <w:t>post hoc</w:t>
      </w:r>
      <w:r>
        <w:rPr>
          <w:color w:val="000000" w:themeColor="text1"/>
          <w:shd w:val="clear" w:color="auto" w:fill="FFFFFF"/>
        </w:rPr>
        <w:t xml:space="preserve"> </w:t>
      </w:r>
      <w:r w:rsidR="007B1750">
        <w:rPr>
          <w:color w:val="000000" w:themeColor="text1"/>
          <w:shd w:val="clear" w:color="auto" w:fill="FFFFFF"/>
        </w:rPr>
        <w:t xml:space="preserve">Games-Howell </w:t>
      </w:r>
      <w:r>
        <w:rPr>
          <w:color w:val="000000" w:themeColor="text1"/>
          <w:shd w:val="clear" w:color="auto" w:fill="FFFFFF"/>
        </w:rPr>
        <w:t>test revealed that all</w:t>
      </w:r>
      <w:r w:rsidRPr="007B1F92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comparisons – except comparison between mixed and punisher conditions</w:t>
      </w:r>
      <w:r w:rsidR="00AD6894">
        <w:rPr>
          <w:color w:val="000000" w:themeColor="text1"/>
          <w:shd w:val="clear" w:color="auto" w:fill="FFFFFF"/>
        </w:rPr>
        <w:t xml:space="preserve"> (</w:t>
      </w:r>
      <w:r w:rsidR="00AD6894" w:rsidRPr="00AD6894">
        <w:rPr>
          <w:i/>
          <w:color w:val="000000" w:themeColor="text1"/>
          <w:shd w:val="clear" w:color="auto" w:fill="FFFFFF"/>
        </w:rPr>
        <w:t>p</w:t>
      </w:r>
      <w:r w:rsidR="00AD6894">
        <w:rPr>
          <w:color w:val="000000" w:themeColor="text1"/>
          <w:shd w:val="clear" w:color="auto" w:fill="FFFFFF"/>
        </w:rPr>
        <w:t xml:space="preserve"> = 0.072)</w:t>
      </w:r>
      <w:r>
        <w:rPr>
          <w:color w:val="000000" w:themeColor="text1"/>
          <w:shd w:val="clear" w:color="auto" w:fill="FFFFFF"/>
        </w:rPr>
        <w:t xml:space="preserve"> – were significant</w:t>
      </w:r>
      <w:r w:rsidR="00587A8A">
        <w:rPr>
          <w:color w:val="000000" w:themeColor="text1"/>
          <w:shd w:val="clear" w:color="auto" w:fill="FFFFFF"/>
        </w:rPr>
        <w:t xml:space="preserve"> (</w:t>
      </w:r>
      <w:r w:rsidR="00587A8A" w:rsidRPr="00587A8A">
        <w:rPr>
          <w:i/>
          <w:color w:val="000000" w:themeColor="text1"/>
          <w:shd w:val="clear" w:color="auto" w:fill="FFFFFF"/>
        </w:rPr>
        <w:t>p</w:t>
      </w:r>
      <w:r w:rsidR="00587A8A">
        <w:rPr>
          <w:color w:val="000000" w:themeColor="text1"/>
          <w:shd w:val="clear" w:color="auto" w:fill="FFFFFF"/>
        </w:rPr>
        <w:t xml:space="preserve"> &lt; 0.05)</w:t>
      </w:r>
      <w:r>
        <w:rPr>
          <w:color w:val="000000" w:themeColor="text1"/>
          <w:shd w:val="clear" w:color="auto" w:fill="FFFFFF"/>
        </w:rPr>
        <w:t xml:space="preserve">. </w:t>
      </w:r>
    </w:p>
    <w:p w14:paraId="17B9FEE5" w14:textId="7C522AFE" w:rsidR="00E158B9" w:rsidRDefault="0072622C">
      <w:r>
        <w:br/>
      </w:r>
    </w:p>
    <w:sectPr w:rsidR="00E1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F8"/>
    <w:rsid w:val="0011018F"/>
    <w:rsid w:val="001B74F1"/>
    <w:rsid w:val="003D4736"/>
    <w:rsid w:val="00413C76"/>
    <w:rsid w:val="00481059"/>
    <w:rsid w:val="00582661"/>
    <w:rsid w:val="00587A8A"/>
    <w:rsid w:val="0072622C"/>
    <w:rsid w:val="00762517"/>
    <w:rsid w:val="007B1750"/>
    <w:rsid w:val="007D3345"/>
    <w:rsid w:val="007E629A"/>
    <w:rsid w:val="00821BF5"/>
    <w:rsid w:val="0092170B"/>
    <w:rsid w:val="009B382F"/>
    <w:rsid w:val="009F799B"/>
    <w:rsid w:val="00A96CFA"/>
    <w:rsid w:val="00AD6894"/>
    <w:rsid w:val="00B013F5"/>
    <w:rsid w:val="00D160A6"/>
    <w:rsid w:val="00E158B9"/>
    <w:rsid w:val="00E62AF8"/>
    <w:rsid w:val="00EB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E602"/>
  <w15:chartTrackingRefBased/>
  <w15:docId w15:val="{8E87DEF5-4FA7-4EC0-92F3-4570AAB7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A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Indrajeet</dc:creator>
  <cp:keywords/>
  <dc:description/>
  <cp:lastModifiedBy>Patil, Indrajeet</cp:lastModifiedBy>
  <cp:revision>16</cp:revision>
  <dcterms:created xsi:type="dcterms:W3CDTF">2019-02-11T22:04:00Z</dcterms:created>
  <dcterms:modified xsi:type="dcterms:W3CDTF">2019-02-11T22:56:00Z</dcterms:modified>
</cp:coreProperties>
</file>