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9F15" w14:textId="3DD45A35" w:rsidR="005A6511" w:rsidRPr="005A6511" w:rsidRDefault="005A6511" w:rsidP="005A6511">
      <w:pPr>
        <w:rPr>
          <w:b/>
          <w:bCs/>
        </w:rPr>
      </w:pPr>
      <w:r w:rsidRPr="005A6511">
        <w:rPr>
          <w:b/>
          <w:bCs/>
        </w:rPr>
        <w:t>Project Report: Telco Customer Retention Analysis</w:t>
      </w:r>
    </w:p>
    <w:p w14:paraId="352AD5F3" w14:textId="77F00590" w:rsidR="005A6511" w:rsidRPr="005A6511" w:rsidRDefault="005A6511" w:rsidP="005A6511">
      <w:r w:rsidRPr="005A6511">
        <w:rPr>
          <w:b/>
          <w:bCs/>
        </w:rPr>
        <w:t>Analyst:</w:t>
      </w:r>
      <w:r w:rsidRPr="005A6511">
        <w:t xml:space="preserve"> </w:t>
      </w:r>
      <w:r>
        <w:t>Susendran K</w:t>
      </w:r>
    </w:p>
    <w:p w14:paraId="475EA5B7" w14:textId="60F52ABA" w:rsidR="005A6511" w:rsidRPr="005A6511" w:rsidRDefault="005A6511" w:rsidP="005A6511">
      <w:r w:rsidRPr="005A6511">
        <w:rPr>
          <w:b/>
          <w:bCs/>
        </w:rPr>
        <w:t>Tools Used:</w:t>
      </w:r>
      <w:r w:rsidRPr="005A6511">
        <w:t xml:space="preserve"> Python (Pandas, Seaborn), Microsoft Excel, Power BI</w:t>
      </w:r>
    </w:p>
    <w:p w14:paraId="1508408A" w14:textId="77777777" w:rsidR="005A6511" w:rsidRPr="005A6511" w:rsidRDefault="005A6511" w:rsidP="005A6511">
      <w:r w:rsidRPr="005A6511">
        <w:rPr>
          <w:b/>
          <w:bCs/>
        </w:rPr>
        <w:t>Data Source:</w:t>
      </w:r>
      <w:r w:rsidRPr="005A6511">
        <w:t xml:space="preserve"> IBM Telco Customer Churn (Kaggle)</w:t>
      </w:r>
    </w:p>
    <w:p w14:paraId="78A0A68D" w14:textId="77777777" w:rsidR="005A6511" w:rsidRPr="005A6511" w:rsidRDefault="005A6511" w:rsidP="005A6511">
      <w:r w:rsidRPr="005A6511">
        <w:pict w14:anchorId="13FC61B3">
          <v:rect id="_x0000_i1042" style="width:0;height:1.5pt" o:hralign="center" o:hrstd="t" o:hr="t" fillcolor="#a0a0a0" stroked="f"/>
        </w:pict>
      </w:r>
    </w:p>
    <w:p w14:paraId="462266CF" w14:textId="77777777" w:rsidR="005A6511" w:rsidRPr="005A6511" w:rsidRDefault="005A6511" w:rsidP="005A6511">
      <w:pPr>
        <w:rPr>
          <w:b/>
          <w:bCs/>
        </w:rPr>
      </w:pPr>
      <w:r w:rsidRPr="005A6511">
        <w:rPr>
          <w:b/>
          <w:bCs/>
        </w:rPr>
        <w:t>1. Project Objective</w:t>
      </w:r>
    </w:p>
    <w:p w14:paraId="30CEE925" w14:textId="48A800F7" w:rsidR="005A6511" w:rsidRPr="005A6511" w:rsidRDefault="005A6511" w:rsidP="005A6511">
      <w:r w:rsidRPr="005A6511">
        <w:t xml:space="preserve">The goal of this project was to </w:t>
      </w:r>
      <w:r w:rsidR="00B62469" w:rsidRPr="005A6511">
        <w:t>analyse</w:t>
      </w:r>
      <w:r w:rsidRPr="005A6511">
        <w:t xml:space="preserve"> customer </w:t>
      </w:r>
      <w:r w:rsidR="00B62469" w:rsidRPr="005A6511">
        <w:t>behaviour</w:t>
      </w:r>
      <w:r w:rsidRPr="005A6511">
        <w:t xml:space="preserve"> for a telecommunications company experiencing a </w:t>
      </w:r>
      <w:r w:rsidRPr="005A6511">
        <w:rPr>
          <w:b/>
          <w:bCs/>
        </w:rPr>
        <w:t>26.58% churn rate</w:t>
      </w:r>
      <w:r w:rsidRPr="005A6511">
        <w:t>. The analysis aims to identify the root causes of customer attrition and provide data-driven recommendations to stabilize Monthly Recurring Revenue (MRR).</w:t>
      </w:r>
    </w:p>
    <w:p w14:paraId="0CD2F108" w14:textId="77777777" w:rsidR="005A6511" w:rsidRPr="005A6511" w:rsidRDefault="005A6511" w:rsidP="005A6511">
      <w:pPr>
        <w:rPr>
          <w:b/>
          <w:bCs/>
        </w:rPr>
      </w:pPr>
      <w:r w:rsidRPr="005A6511">
        <w:rPr>
          <w:b/>
          <w:bCs/>
        </w:rPr>
        <w:t>2. Data Preprocessing (Python)</w:t>
      </w:r>
    </w:p>
    <w:p w14:paraId="1375896A" w14:textId="77777777" w:rsidR="005A6511" w:rsidRPr="005A6511" w:rsidRDefault="005A6511" w:rsidP="005A6511">
      <w:r w:rsidRPr="005A6511">
        <w:t>Before analysis, the data was "audited" for quality issues:</w:t>
      </w:r>
    </w:p>
    <w:p w14:paraId="1F256241" w14:textId="67A08B9E" w:rsidR="005A6511" w:rsidRPr="005A6511" w:rsidRDefault="005A6511" w:rsidP="005A6511">
      <w:pPr>
        <w:numPr>
          <w:ilvl w:val="0"/>
          <w:numId w:val="1"/>
        </w:numPr>
      </w:pPr>
      <w:r w:rsidRPr="005A6511">
        <w:rPr>
          <w:b/>
          <w:bCs/>
        </w:rPr>
        <w:t>Data Cleaning:</w:t>
      </w:r>
      <w:r w:rsidRPr="005A6511">
        <w:t xml:space="preserve"> Identified that the </w:t>
      </w:r>
      <w:r w:rsidR="00B62469" w:rsidRPr="005A6511">
        <w:t>Total Charges</w:t>
      </w:r>
      <w:r w:rsidRPr="005A6511">
        <w:t xml:space="preserve"> column was stored as </w:t>
      </w:r>
      <w:r w:rsidR="00B62469">
        <w:t>an</w:t>
      </w:r>
      <w:r w:rsidRPr="005A6511">
        <w:t xml:space="preserve"> </w:t>
      </w:r>
      <w:r w:rsidR="00B62469">
        <w:t>o</w:t>
      </w:r>
      <w:r w:rsidRPr="005A6511">
        <w:t>bject</w:t>
      </w:r>
      <w:r w:rsidR="00B62469">
        <w:t xml:space="preserve"> dtype</w:t>
      </w:r>
      <w:r w:rsidRPr="005A6511">
        <w:t xml:space="preserve"> due to empty spaces. Used pd.to_</w:t>
      </w:r>
      <w:r w:rsidR="00B62469" w:rsidRPr="005A6511">
        <w:t>numeric</w:t>
      </w:r>
      <w:r w:rsidR="00B62469">
        <w:t xml:space="preserve"> ()</w:t>
      </w:r>
      <w:r w:rsidRPr="005A6511">
        <w:t xml:space="preserve"> to convert it to </w:t>
      </w:r>
      <w:r w:rsidR="00B62469">
        <w:t>f</w:t>
      </w:r>
      <w:r w:rsidRPr="005A6511">
        <w:t>loat</w:t>
      </w:r>
      <w:r w:rsidR="00B62469">
        <w:t xml:space="preserve"> dtype</w:t>
      </w:r>
      <w:r w:rsidRPr="005A6511">
        <w:t>.</w:t>
      </w:r>
    </w:p>
    <w:p w14:paraId="78371AAC" w14:textId="71409339" w:rsidR="005A6511" w:rsidRPr="005A6511" w:rsidRDefault="005A6511" w:rsidP="005A6511">
      <w:pPr>
        <w:numPr>
          <w:ilvl w:val="0"/>
          <w:numId w:val="1"/>
        </w:numPr>
      </w:pPr>
      <w:r w:rsidRPr="005A6511">
        <w:rPr>
          <w:b/>
          <w:bCs/>
        </w:rPr>
        <w:t>Missing Values:</w:t>
      </w:r>
      <w:r w:rsidRPr="005A6511">
        <w:t xml:space="preserve"> Removed 11 rows with null values in </w:t>
      </w:r>
      <w:r w:rsidR="00B62469" w:rsidRPr="005A6511">
        <w:t>Total Charges</w:t>
      </w:r>
      <w:r w:rsidRPr="005A6511">
        <w:t xml:space="preserve"> to maintain data integrity.</w:t>
      </w:r>
    </w:p>
    <w:p w14:paraId="15E6550B" w14:textId="7DFF11A9" w:rsidR="005A6511" w:rsidRPr="005A6511" w:rsidRDefault="005A6511" w:rsidP="005A6511">
      <w:pPr>
        <w:numPr>
          <w:ilvl w:val="0"/>
          <w:numId w:val="1"/>
        </w:numPr>
      </w:pPr>
      <w:r w:rsidRPr="005A6511">
        <w:rPr>
          <w:b/>
          <w:bCs/>
        </w:rPr>
        <w:t>Exploratory Stats:</w:t>
      </w:r>
      <w:r w:rsidRPr="005A6511">
        <w:t xml:space="preserve"> Determined that churned customers paid a significantly higher average monthly fee (</w:t>
      </w:r>
      <w:r w:rsidRPr="005A6511">
        <w:rPr>
          <w:b/>
          <w:bCs/>
        </w:rPr>
        <w:t>$74.40</w:t>
      </w:r>
      <w:r w:rsidRPr="005A6511">
        <w:t>) compared to retained customers (</w:t>
      </w:r>
      <w:r w:rsidRPr="005A6511">
        <w:rPr>
          <w:b/>
          <w:bCs/>
        </w:rPr>
        <w:t>$61.30</w:t>
      </w:r>
      <w:r w:rsidRPr="005A6511">
        <w:t>).</w:t>
      </w:r>
    </w:p>
    <w:p w14:paraId="40594DE1" w14:textId="77777777" w:rsidR="005A6511" w:rsidRPr="005A6511" w:rsidRDefault="005A6511" w:rsidP="005A6511">
      <w:pPr>
        <w:rPr>
          <w:b/>
          <w:bCs/>
        </w:rPr>
      </w:pPr>
      <w:r w:rsidRPr="005A6511">
        <w:rPr>
          <w:b/>
          <w:bCs/>
        </w:rPr>
        <w:t>3. Key Findings &amp; Insights</w:t>
      </w:r>
    </w:p>
    <w:p w14:paraId="3D0D8422" w14:textId="77777777" w:rsidR="005A6511" w:rsidRPr="005A6511" w:rsidRDefault="005A6511" w:rsidP="005A6511">
      <w:r w:rsidRPr="005A6511">
        <w:t>Through a combination of Excel Pivot Tables and Python visualizations, three major drivers of churn were identified:</w:t>
      </w:r>
    </w:p>
    <w:p w14:paraId="4A92EC8F" w14:textId="77777777" w:rsidR="005A6511" w:rsidRDefault="005A6511" w:rsidP="005A6511">
      <w:pPr>
        <w:numPr>
          <w:ilvl w:val="0"/>
          <w:numId w:val="2"/>
        </w:numPr>
      </w:pPr>
      <w:r w:rsidRPr="005A6511">
        <w:rPr>
          <w:b/>
          <w:bCs/>
        </w:rPr>
        <w:t>High-Risk Contracts:</w:t>
      </w:r>
      <w:r w:rsidRPr="005A6511">
        <w:t xml:space="preserve"> Customers on </w:t>
      </w:r>
      <w:r w:rsidRPr="005A6511">
        <w:rPr>
          <w:b/>
          <w:bCs/>
        </w:rPr>
        <w:t>Month-to-Month</w:t>
      </w:r>
      <w:r w:rsidRPr="005A6511">
        <w:t xml:space="preserve"> contracts represent the highest risk, especially during their first 6 months of tenure.</w:t>
      </w:r>
    </w:p>
    <w:p w14:paraId="3AB85191" w14:textId="6B180288" w:rsidR="004D54AC" w:rsidRDefault="00AE4F35" w:rsidP="00AE4F35">
      <w:pPr>
        <w:jc w:val="center"/>
      </w:pPr>
      <w:r>
        <w:rPr>
          <w:noProof/>
        </w:rPr>
        <w:drawing>
          <wp:inline distT="0" distB="0" distL="0" distR="0" wp14:anchorId="13261039" wp14:editId="03A1D006">
            <wp:extent cx="3620073" cy="2292927"/>
            <wp:effectExtent l="0" t="0" r="0" b="0"/>
            <wp:docPr id="1550924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4925" name="Picture 15509249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331" cy="230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16EF" w14:textId="77777777" w:rsidR="00AE4F35" w:rsidRDefault="00AE4F35" w:rsidP="00AE4F35">
      <w:pPr>
        <w:jc w:val="center"/>
      </w:pPr>
    </w:p>
    <w:p w14:paraId="2C8E9AE0" w14:textId="77777777" w:rsidR="00AE4F35" w:rsidRDefault="00AE4F35" w:rsidP="00AE4F35">
      <w:pPr>
        <w:jc w:val="center"/>
      </w:pPr>
    </w:p>
    <w:p w14:paraId="070FC915" w14:textId="77777777" w:rsidR="00AE4F35" w:rsidRPr="005A6511" w:rsidRDefault="00AE4F35" w:rsidP="00AE4F35">
      <w:pPr>
        <w:jc w:val="center"/>
      </w:pPr>
    </w:p>
    <w:p w14:paraId="018A0C7C" w14:textId="77777777" w:rsidR="005A6511" w:rsidRDefault="005A6511" w:rsidP="005A6511">
      <w:pPr>
        <w:numPr>
          <w:ilvl w:val="0"/>
          <w:numId w:val="2"/>
        </w:numPr>
      </w:pPr>
      <w:r w:rsidRPr="005A6511">
        <w:rPr>
          <w:b/>
          <w:bCs/>
        </w:rPr>
        <w:lastRenderedPageBreak/>
        <w:t>The Fiber Optic Paradox:</w:t>
      </w:r>
      <w:r w:rsidRPr="005A6511">
        <w:t xml:space="preserve"> While Fiber Optic is the fastest service, it has a churn rate of </w:t>
      </w:r>
      <w:r w:rsidRPr="005A6511">
        <w:rPr>
          <w:b/>
          <w:bCs/>
        </w:rPr>
        <w:t>41.89%</w:t>
      </w:r>
      <w:r w:rsidRPr="005A6511">
        <w:t>. This is significantly higher than DSL, likely due to the high price point (Median $80).</w:t>
      </w:r>
    </w:p>
    <w:p w14:paraId="237EA648" w14:textId="62DD6F1A" w:rsidR="00627237" w:rsidRPr="005A6511" w:rsidRDefault="005C7C6F" w:rsidP="005C7C6F">
      <w:pPr>
        <w:ind w:left="720"/>
        <w:jc w:val="center"/>
      </w:pPr>
      <w:r>
        <w:rPr>
          <w:noProof/>
        </w:rPr>
        <w:drawing>
          <wp:inline distT="0" distB="0" distL="0" distR="0" wp14:anchorId="63FC1820" wp14:editId="5E35A64E">
            <wp:extent cx="3401291" cy="2286620"/>
            <wp:effectExtent l="0" t="0" r="0" b="0"/>
            <wp:docPr id="1288517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7408" name="Picture 1288517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422" cy="229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F5D0" w14:textId="4D61EBD8" w:rsidR="00325918" w:rsidRDefault="005A6511" w:rsidP="00B200E7">
      <w:pPr>
        <w:numPr>
          <w:ilvl w:val="0"/>
          <w:numId w:val="2"/>
        </w:numPr>
      </w:pPr>
      <w:r w:rsidRPr="005A6511">
        <w:rPr>
          <w:b/>
          <w:bCs/>
        </w:rPr>
        <w:t>The Tech Support Gap:</w:t>
      </w:r>
      <w:r w:rsidRPr="005A6511">
        <w:t xml:space="preserve"> A critical finding was that </w:t>
      </w:r>
      <w:r w:rsidRPr="005A6511">
        <w:rPr>
          <w:b/>
          <w:bCs/>
        </w:rPr>
        <w:t>63% of internet users</w:t>
      </w:r>
      <w:r w:rsidRPr="005A6511">
        <w:t xml:space="preserve"> did not have Technical Support. There is a direct correlation between the absence of support and the decision to churn.</w:t>
      </w:r>
    </w:p>
    <w:p w14:paraId="62A56B99" w14:textId="2FC86BEF" w:rsidR="00E03342" w:rsidRPr="005A6511" w:rsidRDefault="00E03342" w:rsidP="00E03342">
      <w:pPr>
        <w:ind w:left="720"/>
        <w:jc w:val="center"/>
      </w:pPr>
      <w:r>
        <w:rPr>
          <w:noProof/>
        </w:rPr>
        <w:drawing>
          <wp:inline distT="0" distB="0" distL="0" distR="0" wp14:anchorId="36E1773B" wp14:editId="0DED32D4">
            <wp:extent cx="3656657" cy="768927"/>
            <wp:effectExtent l="0" t="0" r="1270" b="0"/>
            <wp:docPr id="1832219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19556" name="Picture 1832219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553" cy="77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A3CC" w14:textId="77777777" w:rsidR="005A6511" w:rsidRPr="005A6511" w:rsidRDefault="005A6511" w:rsidP="005A6511">
      <w:pPr>
        <w:rPr>
          <w:b/>
          <w:bCs/>
        </w:rPr>
      </w:pPr>
      <w:r w:rsidRPr="005A6511">
        <w:rPr>
          <w:b/>
          <w:bCs/>
        </w:rPr>
        <w:t>4. Dashboard Overview (Power BI)</w:t>
      </w:r>
    </w:p>
    <w:p w14:paraId="46E78191" w14:textId="77777777" w:rsidR="005A6511" w:rsidRPr="005A6511" w:rsidRDefault="005A6511" w:rsidP="005A6511">
      <w:r w:rsidRPr="005A6511">
        <w:t>I developed an interactive dashboard to allow stakeholders to drill down into customer segments.</w:t>
      </w:r>
    </w:p>
    <w:p w14:paraId="3A627F91" w14:textId="770E78C2" w:rsidR="005A6511" w:rsidRPr="005A6511" w:rsidRDefault="005A6511" w:rsidP="005A6511">
      <w:pPr>
        <w:numPr>
          <w:ilvl w:val="0"/>
          <w:numId w:val="3"/>
        </w:numPr>
      </w:pPr>
      <w:r w:rsidRPr="005A6511">
        <w:rPr>
          <w:b/>
          <w:bCs/>
        </w:rPr>
        <w:t>KPIs:</w:t>
      </w:r>
      <w:r w:rsidRPr="005A6511">
        <w:t xml:space="preserve"> Displays Churn Rate, </w:t>
      </w:r>
      <w:r w:rsidR="000C7664">
        <w:t>Revenue lost to churn</w:t>
      </w:r>
      <w:r w:rsidR="00450AEC">
        <w:t xml:space="preserve">, Revenue at risk, </w:t>
      </w:r>
      <w:r w:rsidRPr="005A6511">
        <w:t>Average</w:t>
      </w:r>
      <w:r w:rsidR="00450AEC">
        <w:t xml:space="preserve"> </w:t>
      </w:r>
      <w:r w:rsidRPr="005A6511">
        <w:t>C</w:t>
      </w:r>
      <w:r w:rsidR="00450AEC">
        <w:t>ustomer tenure</w:t>
      </w:r>
      <w:r w:rsidRPr="005A6511">
        <w:t xml:space="preserve">, and </w:t>
      </w:r>
      <w:r w:rsidR="00450AEC">
        <w:t>Potential revenue saved</w:t>
      </w:r>
      <w:r w:rsidRPr="005A6511">
        <w:t>.</w:t>
      </w:r>
    </w:p>
    <w:p w14:paraId="6FC49E69" w14:textId="77777777" w:rsidR="005A6511" w:rsidRPr="005A6511" w:rsidRDefault="005A6511" w:rsidP="005A6511">
      <w:pPr>
        <w:numPr>
          <w:ilvl w:val="0"/>
          <w:numId w:val="3"/>
        </w:numPr>
      </w:pPr>
      <w:r w:rsidRPr="005A6511">
        <w:rPr>
          <w:b/>
          <w:bCs/>
        </w:rPr>
        <w:t>Service Analysis:</w:t>
      </w:r>
      <w:r w:rsidRPr="005A6511">
        <w:t xml:space="preserve"> Visualizes the impact of Internet Service types and Contract terms on retention.</w:t>
      </w:r>
    </w:p>
    <w:p w14:paraId="64FE1FF2" w14:textId="77777777" w:rsidR="005A6511" w:rsidRDefault="005A6511" w:rsidP="005A6511">
      <w:pPr>
        <w:numPr>
          <w:ilvl w:val="0"/>
          <w:numId w:val="3"/>
        </w:numPr>
      </w:pPr>
      <w:r w:rsidRPr="005A6511">
        <w:rPr>
          <w:b/>
          <w:bCs/>
        </w:rPr>
        <w:t>Segment Filtering:</w:t>
      </w:r>
      <w:r w:rsidRPr="005A6511">
        <w:t xml:space="preserve"> Includes slicers for Payment Method and Tech Support to identify specific "at-risk" groups.</w:t>
      </w:r>
    </w:p>
    <w:p w14:paraId="5010D4B6" w14:textId="03ACFADB" w:rsidR="000E3A9B" w:rsidRPr="005A6511" w:rsidRDefault="002A2291" w:rsidP="002A2291">
      <w:pPr>
        <w:ind w:left="720"/>
      </w:pPr>
      <w:r>
        <w:rPr>
          <w:noProof/>
        </w:rPr>
        <w:lastRenderedPageBreak/>
        <w:drawing>
          <wp:inline distT="0" distB="0" distL="0" distR="0" wp14:anchorId="1E2065B9" wp14:editId="59399E64">
            <wp:extent cx="5473910" cy="3082636"/>
            <wp:effectExtent l="0" t="0" r="0" b="3810"/>
            <wp:docPr id="142704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4219" name="Picture 1427042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195" cy="31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DD1F" w14:textId="77777777" w:rsidR="005A6511" w:rsidRPr="005A6511" w:rsidRDefault="005A6511" w:rsidP="005A6511">
      <w:pPr>
        <w:rPr>
          <w:b/>
          <w:bCs/>
        </w:rPr>
      </w:pPr>
      <w:r w:rsidRPr="005A6511">
        <w:rPr>
          <w:b/>
          <w:bCs/>
        </w:rPr>
        <w:t>5. Final Recommendations</w:t>
      </w:r>
    </w:p>
    <w:p w14:paraId="5A10D2BD" w14:textId="77777777" w:rsidR="005A6511" w:rsidRPr="005A6511" w:rsidRDefault="005A6511" w:rsidP="005A6511">
      <w:r w:rsidRPr="005A6511">
        <w:t>Based on the data, the following strategic actions are recommended:</w:t>
      </w:r>
    </w:p>
    <w:p w14:paraId="52718CC1" w14:textId="77777777" w:rsidR="005A6511" w:rsidRPr="005A6511" w:rsidRDefault="005A6511" w:rsidP="005A6511">
      <w:pPr>
        <w:numPr>
          <w:ilvl w:val="0"/>
          <w:numId w:val="4"/>
        </w:numPr>
      </w:pPr>
      <w:r w:rsidRPr="005A6511">
        <w:rPr>
          <w:b/>
          <w:bCs/>
        </w:rPr>
        <w:t>Contract Migration:</w:t>
      </w:r>
      <w:r w:rsidRPr="005A6511">
        <w:t xml:space="preserve"> Launch a marketing campaign to transition Month-to-Month customers to 1-year contracts using a small monthly discount.</w:t>
      </w:r>
    </w:p>
    <w:p w14:paraId="693197C3" w14:textId="77777777" w:rsidR="005A6511" w:rsidRPr="005A6511" w:rsidRDefault="005A6511" w:rsidP="005A6511">
      <w:pPr>
        <w:numPr>
          <w:ilvl w:val="0"/>
          <w:numId w:val="4"/>
        </w:numPr>
      </w:pPr>
      <w:r w:rsidRPr="005A6511">
        <w:rPr>
          <w:b/>
          <w:bCs/>
        </w:rPr>
        <w:t>Support Bundling:</w:t>
      </w:r>
      <w:r w:rsidRPr="005A6511">
        <w:t xml:space="preserve"> Include "</w:t>
      </w:r>
      <w:r w:rsidRPr="005A6511">
        <w:rPr>
          <w:b/>
          <w:bCs/>
        </w:rPr>
        <w:t>Premium Tech Support</w:t>
      </w:r>
      <w:r w:rsidRPr="005A6511">
        <w:t>" as a standard feature for Fiber Optic plans to increase perceived value.</w:t>
      </w:r>
    </w:p>
    <w:p w14:paraId="2E97F0E7" w14:textId="77777777" w:rsidR="005A6511" w:rsidRPr="005A6511" w:rsidRDefault="005A6511" w:rsidP="005A6511">
      <w:pPr>
        <w:numPr>
          <w:ilvl w:val="0"/>
          <w:numId w:val="4"/>
        </w:numPr>
      </w:pPr>
      <w:r w:rsidRPr="005A6511">
        <w:rPr>
          <w:b/>
          <w:bCs/>
        </w:rPr>
        <w:t>The "6-Month Milestone":</w:t>
      </w:r>
      <w:r w:rsidRPr="005A6511">
        <w:t xml:space="preserve"> Implement a proactive customer success outreach for new users reaching their 3rd and 6th months, as these are peak churn windows.</w:t>
      </w:r>
    </w:p>
    <w:p w14:paraId="16019853" w14:textId="77777777" w:rsidR="005A6511" w:rsidRPr="005A6511" w:rsidRDefault="005A6511" w:rsidP="005A6511">
      <w:r w:rsidRPr="005A6511">
        <w:pict w14:anchorId="3B1392CD">
          <v:rect id="_x0000_i1044" style="width:0;height:1.5pt" o:hralign="center" o:hrstd="t" o:hr="t" fillcolor="#a0a0a0" stroked="f"/>
        </w:pict>
      </w:r>
    </w:p>
    <w:p w14:paraId="563D69CA" w14:textId="77777777" w:rsidR="005A6511" w:rsidRPr="005A6511" w:rsidRDefault="005A6511" w:rsidP="005A6511">
      <w:pPr>
        <w:rPr>
          <w:b/>
          <w:bCs/>
        </w:rPr>
      </w:pPr>
      <w:r w:rsidRPr="005A6511">
        <w:rPr>
          <w:b/>
          <w:bCs/>
        </w:rPr>
        <w:t>6. Conclusion</w:t>
      </w:r>
    </w:p>
    <w:p w14:paraId="0D1048B9" w14:textId="77777777" w:rsidR="005A6511" w:rsidRPr="005A6511" w:rsidRDefault="005A6511" w:rsidP="005A6511">
      <w:r w:rsidRPr="005A6511">
        <w:t>This project demonstrates that churn is not just a pricing issue but a combination of contract flexibility and service support. By focusing on the "High-Risk" segment identified in the dashboard, the company can prioritize retention efforts where they will have the highest financial impact.</w:t>
      </w:r>
    </w:p>
    <w:p w14:paraId="4CE68CA4" w14:textId="77777777" w:rsidR="00A222B2" w:rsidRDefault="00A222B2"/>
    <w:sectPr w:rsidR="00A22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53A"/>
    <w:multiLevelType w:val="multilevel"/>
    <w:tmpl w:val="077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66E86"/>
    <w:multiLevelType w:val="multilevel"/>
    <w:tmpl w:val="C818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F5346"/>
    <w:multiLevelType w:val="multilevel"/>
    <w:tmpl w:val="B83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24576"/>
    <w:multiLevelType w:val="multilevel"/>
    <w:tmpl w:val="1AE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114971">
    <w:abstractNumId w:val="3"/>
  </w:num>
  <w:num w:numId="2" w16cid:durableId="1862357014">
    <w:abstractNumId w:val="0"/>
  </w:num>
  <w:num w:numId="3" w16cid:durableId="349529852">
    <w:abstractNumId w:val="2"/>
  </w:num>
  <w:num w:numId="4" w16cid:durableId="501360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6E"/>
    <w:rsid w:val="000C7664"/>
    <w:rsid w:val="000E3A9B"/>
    <w:rsid w:val="002A2291"/>
    <w:rsid w:val="00325918"/>
    <w:rsid w:val="00450AEC"/>
    <w:rsid w:val="004D54AC"/>
    <w:rsid w:val="004F66D3"/>
    <w:rsid w:val="005A6511"/>
    <w:rsid w:val="005C7C6F"/>
    <w:rsid w:val="00627237"/>
    <w:rsid w:val="0097348F"/>
    <w:rsid w:val="009A08D5"/>
    <w:rsid w:val="00A222B2"/>
    <w:rsid w:val="00AA1AFC"/>
    <w:rsid w:val="00AD0F6E"/>
    <w:rsid w:val="00AE4F35"/>
    <w:rsid w:val="00B200E7"/>
    <w:rsid w:val="00B62469"/>
    <w:rsid w:val="00E03342"/>
    <w:rsid w:val="00E267DC"/>
    <w:rsid w:val="00F3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0AC0"/>
  <w15:chartTrackingRefBased/>
  <w15:docId w15:val="{3A2DC9C5-8C54-45B9-B4A3-6A792AE2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Susendran K</dc:creator>
  <cp:keywords/>
  <dc:description/>
  <cp:lastModifiedBy>Susendran K</cp:lastModifiedBy>
  <cp:revision>17</cp:revision>
  <dcterms:created xsi:type="dcterms:W3CDTF">2025-12-23T06:36:00Z</dcterms:created>
  <dcterms:modified xsi:type="dcterms:W3CDTF">2025-12-23T06:51:00Z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35ef8dd4-423b-4264-8683-6f492e8f2486</vt:lpwstr>
  </property>
</Properties>
</file>