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323BC9" w:rsidRDefault="009303D9" w:rsidP="008B6524">
      <w:pPr>
        <w:pStyle w:val="papertitle"/>
        <w:spacing w:before="100" w:beforeAutospacing="1" w:after="100" w:afterAutospacing="1"/>
        <w:rPr>
          <w:noProof w:val="0"/>
          <w:kern w:val="48"/>
        </w:rPr>
      </w:pPr>
      <w:r w:rsidRPr="00323BC9">
        <w:rPr>
          <w:noProof w:val="0"/>
          <w:kern w:val="48"/>
        </w:rPr>
        <w:t>Paper Title</w:t>
      </w:r>
      <w:r w:rsidR="00E7596C" w:rsidRPr="00323BC9">
        <w:rPr>
          <w:noProof w:val="0"/>
          <w:kern w:val="48"/>
        </w:rPr>
        <w:t>*</w:t>
      </w:r>
      <w:r w:rsidRPr="00323BC9">
        <w:rPr>
          <w:noProof w:val="0"/>
          <w:kern w:val="48"/>
        </w:rPr>
        <w:t xml:space="preserve"> (use style: </w:t>
      </w:r>
      <w:r w:rsidRPr="00323BC9">
        <w:rPr>
          <w:iCs/>
          <w:noProof w:val="0"/>
          <w:kern w:val="48"/>
        </w:rPr>
        <w:t>paper title</w:t>
      </w:r>
      <w:r w:rsidRPr="00323BC9">
        <w:rPr>
          <w:noProof w:val="0"/>
          <w:kern w:val="48"/>
        </w:rPr>
        <w:t>)</w:t>
      </w:r>
    </w:p>
    <w:p w14:paraId="24DF2CD4" w14:textId="77777777" w:rsidR="009303D9" w:rsidRPr="00323BC9" w:rsidRDefault="00D7522C" w:rsidP="008B6524">
      <w:pPr>
        <w:pStyle w:val="Author"/>
        <w:spacing w:before="100" w:beforeAutospacing="1" w:after="100" w:afterAutospacing="1"/>
        <w:rPr>
          <w:noProof w:val="0"/>
          <w:sz w:val="16"/>
          <w:szCs w:val="16"/>
        </w:rPr>
      </w:pPr>
      <w:r w:rsidRPr="00323BC9">
        <w:rPr>
          <w:noProof w:val="0"/>
          <w:sz w:val="16"/>
          <w:szCs w:val="16"/>
        </w:rPr>
        <w:t>*</w:t>
      </w:r>
      <w:r w:rsidR="00CA4392" w:rsidRPr="00323BC9">
        <w:rPr>
          <w:noProof w:val="0"/>
          <w:sz w:val="16"/>
          <w:szCs w:val="16"/>
        </w:rPr>
        <w:t>Note: Sub-titles are not captured in Xplore and should not be used</w:t>
      </w:r>
    </w:p>
    <w:p w14:paraId="20C779BD" w14:textId="77777777" w:rsidR="00D7522C" w:rsidRPr="00323BC9" w:rsidRDefault="00D7522C" w:rsidP="003B4E04">
      <w:pPr>
        <w:pStyle w:val="Author"/>
        <w:spacing w:before="100" w:beforeAutospacing="1" w:after="100" w:afterAutospacing="1" w:line="120" w:lineRule="auto"/>
        <w:rPr>
          <w:noProof w:val="0"/>
          <w:sz w:val="16"/>
          <w:szCs w:val="16"/>
        </w:rPr>
      </w:pPr>
    </w:p>
    <w:p w14:paraId="1F960E65" w14:textId="77777777" w:rsidR="00D7522C" w:rsidRPr="00323BC9" w:rsidRDefault="00D7522C" w:rsidP="00CA4392">
      <w:pPr>
        <w:pStyle w:val="Author"/>
        <w:spacing w:before="100" w:beforeAutospacing="1" w:after="100" w:afterAutospacing="1" w:line="120" w:lineRule="auto"/>
        <w:rPr>
          <w:noProof w:val="0"/>
          <w:sz w:val="16"/>
          <w:szCs w:val="16"/>
        </w:rPr>
        <w:sectPr w:rsidR="00D7522C" w:rsidRPr="00323BC9" w:rsidSect="003B4E04">
          <w:footerReference w:type="first" r:id="rId11"/>
          <w:pgSz w:w="11906" w:h="16838" w:code="9"/>
          <w:pgMar w:top="540" w:right="893" w:bottom="1440" w:left="893" w:header="720" w:footer="720" w:gutter="0"/>
          <w:cols w:space="720"/>
          <w:titlePg/>
          <w:docGrid w:linePitch="360"/>
        </w:sectPr>
      </w:pPr>
    </w:p>
    <w:p w14:paraId="11C3FF66" w14:textId="78A3E862" w:rsidR="001A3B3D" w:rsidRPr="00323BC9" w:rsidRDefault="009303D9" w:rsidP="009D2F8F">
      <w:pPr>
        <w:pStyle w:val="Author"/>
        <w:spacing w:before="100" w:beforeAutospacing="1" w:after="120"/>
        <w:rPr>
          <w:noProof w:val="0"/>
          <w:sz w:val="18"/>
          <w:szCs w:val="18"/>
        </w:rPr>
      </w:pPr>
      <w:r w:rsidRPr="00323BC9">
        <w:rPr>
          <w:noProof w:val="0"/>
          <w:sz w:val="18"/>
          <w:szCs w:val="18"/>
        </w:rPr>
        <w:t>line 1</w:t>
      </w:r>
      <w:r w:rsidR="001A3B3D" w:rsidRPr="00323BC9">
        <w:rPr>
          <w:noProof w:val="0"/>
          <w:sz w:val="18"/>
          <w:szCs w:val="18"/>
        </w:rPr>
        <w:t>: 1</w:t>
      </w:r>
      <w:r w:rsidR="001A3B3D" w:rsidRPr="00323BC9">
        <w:rPr>
          <w:noProof w:val="0"/>
          <w:sz w:val="18"/>
          <w:szCs w:val="18"/>
          <w:vertAlign w:val="superscript"/>
        </w:rPr>
        <w:t>st</w:t>
      </w:r>
      <w:r w:rsidR="001A3B3D" w:rsidRPr="00323BC9">
        <w:rPr>
          <w:noProof w:val="0"/>
          <w:sz w:val="18"/>
          <w:szCs w:val="18"/>
        </w:rPr>
        <w:t xml:space="preserve"> </w:t>
      </w:r>
      <w:r w:rsidR="00F847A6" w:rsidRPr="00323BC9">
        <w:rPr>
          <w:noProof w:val="0"/>
          <w:sz w:val="18"/>
          <w:szCs w:val="18"/>
        </w:rPr>
        <w:t>Given Name Surname</w:t>
      </w:r>
      <w:r w:rsidR="001A3B3D" w:rsidRPr="00323BC9">
        <w:rPr>
          <w:noProof w:val="0"/>
          <w:sz w:val="18"/>
          <w:szCs w:val="18"/>
        </w:rPr>
        <w:t xml:space="preserve"> </w:t>
      </w:r>
      <w:r w:rsidR="001A3B3D" w:rsidRPr="00323BC9">
        <w:rPr>
          <w:noProof w:val="0"/>
          <w:sz w:val="18"/>
          <w:szCs w:val="18"/>
        </w:rPr>
        <w:br/>
        <w:t>line 2:</w:t>
      </w:r>
      <w:r w:rsidRPr="00323BC9">
        <w:rPr>
          <w:noProof w:val="0"/>
          <w:sz w:val="18"/>
          <w:szCs w:val="18"/>
        </w:rPr>
        <w:t xml:space="preserve"> </w:t>
      </w:r>
      <w:r w:rsidRPr="00323BC9">
        <w:rPr>
          <w:i/>
          <w:noProof w:val="0"/>
          <w:sz w:val="18"/>
          <w:szCs w:val="18"/>
        </w:rPr>
        <w:t>dept. name of organization</w:t>
      </w:r>
      <w:r w:rsidR="001A3B3D" w:rsidRPr="00323BC9">
        <w:rPr>
          <w:i/>
          <w:noProof w:val="0"/>
          <w:sz w:val="18"/>
          <w:szCs w:val="18"/>
        </w:rPr>
        <w:t xml:space="preserve"> </w:t>
      </w:r>
      <w:r w:rsidR="007B6DDA" w:rsidRPr="00323BC9">
        <w:rPr>
          <w:i/>
          <w:noProof w:val="0"/>
          <w:sz w:val="18"/>
          <w:szCs w:val="18"/>
        </w:rPr>
        <w:br/>
      </w:r>
      <w:r w:rsidR="001A3B3D" w:rsidRPr="00323BC9">
        <w:rPr>
          <w:i/>
          <w:noProof w:val="0"/>
          <w:sz w:val="18"/>
          <w:szCs w:val="18"/>
        </w:rPr>
        <w:t xml:space="preserve">(of </w:t>
      </w:r>
      <w:r w:rsidR="001A3B3D" w:rsidRPr="00323BC9">
        <w:rPr>
          <w:i/>
          <w:iCs/>
          <w:noProof w:val="0"/>
          <w:sz w:val="18"/>
          <w:szCs w:val="18"/>
        </w:rPr>
        <w:t>Affiliation</w:t>
      </w:r>
      <w:r w:rsidR="001A3B3D" w:rsidRPr="00323BC9">
        <w:rPr>
          <w:i/>
          <w:noProof w:val="0"/>
          <w:sz w:val="18"/>
          <w:szCs w:val="18"/>
        </w:rPr>
        <w:t>)</w:t>
      </w:r>
      <w:r w:rsidR="00D72D06" w:rsidRPr="00323BC9">
        <w:rPr>
          <w:noProof w:val="0"/>
          <w:sz w:val="18"/>
          <w:szCs w:val="18"/>
        </w:rPr>
        <w:br/>
      </w:r>
      <w:r w:rsidR="00645D22" w:rsidRPr="00323BC9">
        <w:rPr>
          <w:noProof w:val="0"/>
          <w:sz w:val="18"/>
          <w:szCs w:val="18"/>
        </w:rPr>
        <w:t>li</w:t>
      </w:r>
      <w:r w:rsidRPr="00323BC9">
        <w:rPr>
          <w:noProof w:val="0"/>
          <w:sz w:val="18"/>
          <w:szCs w:val="18"/>
        </w:rPr>
        <w:t xml:space="preserve">ne </w:t>
      </w:r>
      <w:r w:rsidR="001A3B3D" w:rsidRPr="00323BC9">
        <w:rPr>
          <w:noProof w:val="0"/>
          <w:sz w:val="18"/>
          <w:szCs w:val="18"/>
        </w:rPr>
        <w:t>3</w:t>
      </w:r>
      <w:r w:rsidRPr="00323BC9">
        <w:rPr>
          <w:noProof w:val="0"/>
          <w:sz w:val="18"/>
          <w:szCs w:val="18"/>
        </w:rPr>
        <w:t xml:space="preserve">: </w:t>
      </w:r>
      <w:r w:rsidRPr="00323BC9">
        <w:rPr>
          <w:i/>
          <w:noProof w:val="0"/>
          <w:sz w:val="18"/>
          <w:szCs w:val="18"/>
        </w:rPr>
        <w:t xml:space="preserve">name of organization </w:t>
      </w:r>
      <w:r w:rsidR="007B6DDA" w:rsidRPr="00323BC9">
        <w:rPr>
          <w:i/>
          <w:noProof w:val="0"/>
          <w:sz w:val="18"/>
          <w:szCs w:val="18"/>
        </w:rPr>
        <w:br/>
      </w:r>
      <w:r w:rsidR="001A3B3D" w:rsidRPr="00323BC9">
        <w:rPr>
          <w:i/>
          <w:noProof w:val="0"/>
          <w:sz w:val="18"/>
          <w:szCs w:val="18"/>
        </w:rPr>
        <w:t>(of Affiliation)</w:t>
      </w:r>
      <w:r w:rsidR="001A3B3D" w:rsidRPr="00323BC9">
        <w:rPr>
          <w:i/>
          <w:noProof w:val="0"/>
          <w:sz w:val="18"/>
          <w:szCs w:val="18"/>
        </w:rPr>
        <w:br/>
      </w:r>
      <w:r w:rsidRPr="00323BC9">
        <w:rPr>
          <w:noProof w:val="0"/>
          <w:sz w:val="18"/>
          <w:szCs w:val="18"/>
        </w:rPr>
        <w:t xml:space="preserve">line </w:t>
      </w:r>
      <w:r w:rsidR="001A3B3D" w:rsidRPr="00323BC9">
        <w:rPr>
          <w:noProof w:val="0"/>
          <w:sz w:val="18"/>
          <w:szCs w:val="18"/>
        </w:rPr>
        <w:t>4</w:t>
      </w:r>
      <w:r w:rsidRPr="00323BC9">
        <w:rPr>
          <w:noProof w:val="0"/>
          <w:sz w:val="18"/>
          <w:szCs w:val="18"/>
        </w:rPr>
        <w:t>: City, Country</w:t>
      </w:r>
      <w:r w:rsidR="001A3B3D" w:rsidRPr="00323BC9">
        <w:rPr>
          <w:noProof w:val="0"/>
          <w:sz w:val="18"/>
          <w:szCs w:val="18"/>
        </w:rPr>
        <w:br/>
      </w:r>
      <w:r w:rsidRPr="00323BC9">
        <w:rPr>
          <w:noProof w:val="0"/>
          <w:sz w:val="18"/>
          <w:szCs w:val="18"/>
        </w:rPr>
        <w:t xml:space="preserve">line </w:t>
      </w:r>
      <w:r w:rsidR="001A3B3D" w:rsidRPr="00323BC9">
        <w:rPr>
          <w:noProof w:val="0"/>
          <w:sz w:val="18"/>
          <w:szCs w:val="18"/>
        </w:rPr>
        <w:t>5: e</w:t>
      </w:r>
      <w:r w:rsidRPr="00323BC9">
        <w:rPr>
          <w:noProof w:val="0"/>
          <w:sz w:val="18"/>
          <w:szCs w:val="18"/>
        </w:rPr>
        <w:t>ma</w:t>
      </w:r>
      <w:r w:rsidR="001A3B3D" w:rsidRPr="00323BC9">
        <w:rPr>
          <w:noProof w:val="0"/>
          <w:sz w:val="18"/>
          <w:szCs w:val="18"/>
        </w:rPr>
        <w:t>il address</w:t>
      </w:r>
      <w:r w:rsidR="00B768D1" w:rsidRPr="00323BC9">
        <w:rPr>
          <w:noProof w:val="0"/>
          <w:sz w:val="18"/>
          <w:szCs w:val="18"/>
        </w:rPr>
        <w:t xml:space="preserve"> or ORCID</w:t>
      </w:r>
    </w:p>
    <w:p w14:paraId="2729A11B" w14:textId="77777777" w:rsidR="00447BB9" w:rsidRPr="00323BC9" w:rsidRDefault="00447BB9" w:rsidP="009D2F8F">
      <w:pPr>
        <w:pStyle w:val="Author"/>
        <w:spacing w:before="0" w:after="120"/>
        <w:rPr>
          <w:noProof w:val="0"/>
        </w:rPr>
      </w:pPr>
      <w:r w:rsidRPr="00323BC9">
        <w:rPr>
          <w:noProof w:val="0"/>
          <w:sz w:val="18"/>
          <w:szCs w:val="18"/>
        </w:rPr>
        <w:t>line 1: 6</w:t>
      </w:r>
      <w:r w:rsidRPr="00323BC9">
        <w:rPr>
          <w:noProof w:val="0"/>
          <w:sz w:val="18"/>
          <w:szCs w:val="18"/>
          <w:vertAlign w:val="superscript"/>
        </w:rPr>
        <w:t>th</w:t>
      </w:r>
      <w:r w:rsidRPr="00323BC9">
        <w:rPr>
          <w:noProof w:val="0"/>
          <w:sz w:val="18"/>
          <w:szCs w:val="18"/>
        </w:rPr>
        <w:t xml:space="preserve"> Given Name Surname</w:t>
      </w:r>
      <w:r w:rsidRPr="00323BC9">
        <w:rPr>
          <w:noProof w:val="0"/>
          <w:sz w:val="18"/>
          <w:szCs w:val="18"/>
        </w:rPr>
        <w:br/>
        <w:t xml:space="preserve">line 2: </w:t>
      </w:r>
      <w:r w:rsidRPr="00323BC9">
        <w:rPr>
          <w:i/>
          <w:noProof w:val="0"/>
          <w:sz w:val="18"/>
          <w:szCs w:val="18"/>
        </w:rPr>
        <w:t xml:space="preserve">dept. name of organization </w:t>
      </w:r>
      <w:r w:rsidR="007B6DDA" w:rsidRPr="00323BC9">
        <w:rPr>
          <w:i/>
          <w:noProof w:val="0"/>
          <w:sz w:val="18"/>
          <w:szCs w:val="18"/>
        </w:rPr>
        <w:br/>
      </w:r>
      <w:r w:rsidRPr="00323BC9">
        <w:rPr>
          <w:i/>
          <w:noProof w:val="0"/>
          <w:sz w:val="18"/>
          <w:szCs w:val="18"/>
        </w:rPr>
        <w:t xml:space="preserve">(of </w:t>
      </w:r>
      <w:r w:rsidRPr="00323BC9">
        <w:rPr>
          <w:i/>
          <w:iCs/>
          <w:noProof w:val="0"/>
          <w:sz w:val="18"/>
          <w:szCs w:val="18"/>
        </w:rPr>
        <w:t>Affiliation</w:t>
      </w:r>
      <w:r w:rsidRPr="00323BC9">
        <w:rPr>
          <w:i/>
          <w:noProof w:val="0"/>
          <w:sz w:val="18"/>
          <w:szCs w:val="18"/>
        </w:rPr>
        <w:t>)</w:t>
      </w:r>
      <w:r w:rsidRPr="00323BC9">
        <w:rPr>
          <w:noProof w:val="0"/>
          <w:sz w:val="18"/>
          <w:szCs w:val="18"/>
        </w:rPr>
        <w:br/>
        <w:t xml:space="preserve">line 3: </w:t>
      </w:r>
      <w:r w:rsidRPr="00323BC9">
        <w:rPr>
          <w:i/>
          <w:noProof w:val="0"/>
          <w:sz w:val="18"/>
          <w:szCs w:val="18"/>
        </w:rPr>
        <w:t xml:space="preserve">name of organization </w:t>
      </w:r>
      <w:r w:rsidR="007B6DDA" w:rsidRPr="00323BC9">
        <w:rPr>
          <w:i/>
          <w:noProof w:val="0"/>
          <w:sz w:val="18"/>
          <w:szCs w:val="18"/>
        </w:rPr>
        <w:br/>
      </w:r>
      <w:r w:rsidRPr="00323BC9">
        <w:rPr>
          <w:i/>
          <w:noProof w:val="0"/>
          <w:sz w:val="18"/>
          <w:szCs w:val="18"/>
        </w:rPr>
        <w:t>(of Affiliation)</w:t>
      </w:r>
      <w:r w:rsidRPr="00323BC9">
        <w:rPr>
          <w:i/>
          <w:noProof w:val="0"/>
          <w:sz w:val="18"/>
          <w:szCs w:val="18"/>
        </w:rPr>
        <w:br/>
      </w:r>
      <w:r w:rsidRPr="00323BC9">
        <w:rPr>
          <w:noProof w:val="0"/>
          <w:sz w:val="18"/>
          <w:szCs w:val="18"/>
        </w:rPr>
        <w:t>line 4: City, Country</w:t>
      </w:r>
      <w:r w:rsidRPr="00323BC9">
        <w:rPr>
          <w:noProof w:val="0"/>
          <w:sz w:val="18"/>
          <w:szCs w:val="18"/>
        </w:rPr>
        <w:br/>
        <w:t>line 5: email address</w:t>
      </w:r>
      <w:r w:rsidR="00B768D1" w:rsidRPr="00323BC9">
        <w:rPr>
          <w:noProof w:val="0"/>
          <w:sz w:val="18"/>
          <w:szCs w:val="18"/>
        </w:rPr>
        <w:t xml:space="preserve"> or ORCID</w:t>
      </w:r>
      <w:r w:rsidRPr="00323BC9">
        <w:rPr>
          <w:noProof w:val="0"/>
        </w:rPr>
        <w:t xml:space="preserve"> </w:t>
      </w:r>
    </w:p>
    <w:p w14:paraId="0316535E" w14:textId="77777777" w:rsidR="009F1D79" w:rsidRPr="00323BC9" w:rsidRDefault="009F1D79">
      <w:pPr>
        <w:sectPr w:rsidR="009F1D79" w:rsidRPr="00323BC9" w:rsidSect="009D2F8F">
          <w:type w:val="continuous"/>
          <w:pgSz w:w="11906" w:h="16838" w:code="9"/>
          <w:pgMar w:top="450" w:right="893" w:bottom="1440" w:left="893" w:header="720" w:footer="720" w:gutter="0"/>
          <w:cols w:num="2" w:space="720"/>
          <w:docGrid w:linePitch="360"/>
        </w:sectPr>
      </w:pPr>
    </w:p>
    <w:p w14:paraId="0A88E65D" w14:textId="77777777" w:rsidR="009303D9" w:rsidRPr="00323BC9" w:rsidRDefault="00BD670B">
      <w:pPr>
        <w:sectPr w:rsidR="009303D9" w:rsidRPr="00323BC9" w:rsidSect="003B4E04">
          <w:type w:val="continuous"/>
          <w:pgSz w:w="11906" w:h="16838" w:code="9"/>
          <w:pgMar w:top="450" w:right="893" w:bottom="1440" w:left="893" w:header="720" w:footer="720" w:gutter="0"/>
          <w:cols w:num="3" w:space="720"/>
          <w:docGrid w:linePitch="360"/>
        </w:sectPr>
      </w:pPr>
      <w:r w:rsidRPr="00323BC9">
        <w:br w:type="column"/>
      </w:r>
    </w:p>
    <w:p w14:paraId="074F1AC6" w14:textId="5744E35F" w:rsidR="0085036A" w:rsidRPr="0085036A" w:rsidRDefault="009303D9" w:rsidP="00972203">
      <w:pPr>
        <w:pStyle w:val="Abstract"/>
      </w:pPr>
      <w:r>
        <w:rPr>
          <w:i/>
          <w:iCs/>
        </w:rPr>
        <w:t>Abstract</w:t>
      </w:r>
      <w:r>
        <w:t>—</w:t>
      </w:r>
      <w:r w:rsidR="005C2173">
        <w:t xml:space="preserve"> </w:t>
      </w:r>
      <w:r w:rsidR="005C2173" w:rsidRPr="005C2173">
        <w:t xml:space="preserve">Lorem ipsum dolor sit </w:t>
      </w:r>
      <w:proofErr w:type="spellStart"/>
      <w:r w:rsidR="005C2173" w:rsidRPr="005C2173">
        <w:t>amet</w:t>
      </w:r>
      <w:proofErr w:type="spellEnd"/>
      <w:r w:rsidR="005C2173" w:rsidRPr="005C2173">
        <w:t xml:space="preserve">, </w:t>
      </w:r>
      <w:proofErr w:type="spellStart"/>
      <w:r w:rsidR="005C2173" w:rsidRPr="005C2173">
        <w:t>consectetur</w:t>
      </w:r>
      <w:proofErr w:type="spellEnd"/>
      <w:r w:rsidR="005C2173" w:rsidRPr="005C2173">
        <w:t xml:space="preserve"> </w:t>
      </w:r>
      <w:proofErr w:type="spellStart"/>
      <w:r w:rsidR="005C2173" w:rsidRPr="005C2173">
        <w:t>adipiscing</w:t>
      </w:r>
      <w:proofErr w:type="spellEnd"/>
      <w:r w:rsidR="005C2173" w:rsidRPr="005C2173">
        <w:t xml:space="preserve"> </w:t>
      </w:r>
      <w:proofErr w:type="spellStart"/>
      <w:r w:rsidR="005C2173" w:rsidRPr="005C2173">
        <w:t>elit</w:t>
      </w:r>
      <w:proofErr w:type="spellEnd"/>
      <w:r w:rsidR="005C2173" w:rsidRPr="005C2173">
        <w:t xml:space="preserve">, sed do </w:t>
      </w:r>
      <w:proofErr w:type="spellStart"/>
      <w:r w:rsidR="005C2173" w:rsidRPr="005C2173">
        <w:t>eiusmod</w:t>
      </w:r>
      <w:proofErr w:type="spellEnd"/>
      <w:r w:rsidR="005C2173" w:rsidRPr="005C2173">
        <w:t xml:space="preserve"> </w:t>
      </w:r>
      <w:proofErr w:type="spellStart"/>
      <w:r w:rsidR="005C2173" w:rsidRPr="005C2173">
        <w:t>tempor</w:t>
      </w:r>
      <w:proofErr w:type="spellEnd"/>
      <w:r w:rsidR="005C2173" w:rsidRPr="005C2173">
        <w:t xml:space="preserve"> </w:t>
      </w:r>
      <w:proofErr w:type="spellStart"/>
      <w:r w:rsidR="005C2173" w:rsidRPr="005C2173">
        <w:t>incididunt</w:t>
      </w:r>
      <w:proofErr w:type="spellEnd"/>
      <w:r w:rsidR="005C2173" w:rsidRPr="005C2173">
        <w:t xml:space="preserve"> </w:t>
      </w:r>
      <w:proofErr w:type="spellStart"/>
      <w:r w:rsidR="005C2173" w:rsidRPr="005C2173">
        <w:t>ut</w:t>
      </w:r>
      <w:proofErr w:type="spellEnd"/>
      <w:r w:rsidR="005C2173" w:rsidRPr="005C2173">
        <w:t xml:space="preserve"> labore et dolore magna </w:t>
      </w:r>
      <w:proofErr w:type="spellStart"/>
      <w:r w:rsidR="005C2173" w:rsidRPr="005C2173">
        <w:t>aliqua</w:t>
      </w:r>
      <w:proofErr w:type="spellEnd"/>
      <w:r w:rsidR="005C2173" w:rsidRPr="005C2173">
        <w:t xml:space="preserve">. Ut </w:t>
      </w:r>
      <w:proofErr w:type="spellStart"/>
      <w:r w:rsidR="005C2173" w:rsidRPr="005C2173">
        <w:t>enim</w:t>
      </w:r>
      <w:proofErr w:type="spellEnd"/>
      <w:r w:rsidR="005C2173" w:rsidRPr="005C2173">
        <w:t xml:space="preserve"> ad minim </w:t>
      </w:r>
      <w:proofErr w:type="spellStart"/>
      <w:r w:rsidR="005C2173" w:rsidRPr="005C2173">
        <w:t>veniam</w:t>
      </w:r>
      <w:proofErr w:type="spellEnd"/>
      <w:r w:rsidR="005C2173" w:rsidRPr="005C2173">
        <w:t xml:space="preserve">, quis </w:t>
      </w:r>
      <w:proofErr w:type="spellStart"/>
      <w:r w:rsidR="005C2173" w:rsidRPr="005C2173">
        <w:t>nostrud</w:t>
      </w:r>
      <w:proofErr w:type="spellEnd"/>
      <w:r w:rsidR="005C2173" w:rsidRPr="005C2173">
        <w:t xml:space="preserve"> exercitation </w:t>
      </w:r>
      <w:proofErr w:type="spellStart"/>
      <w:r w:rsidR="005C2173" w:rsidRPr="005C2173">
        <w:t>ullamco</w:t>
      </w:r>
      <w:proofErr w:type="spellEnd"/>
      <w:r w:rsidR="005C2173" w:rsidRPr="005C2173">
        <w:t xml:space="preserve"> </w:t>
      </w:r>
      <w:proofErr w:type="spellStart"/>
      <w:r w:rsidR="005C2173" w:rsidRPr="005C2173">
        <w:t>laboris</w:t>
      </w:r>
      <w:proofErr w:type="spellEnd"/>
      <w:r w:rsidR="005C2173" w:rsidRPr="005C2173">
        <w:t xml:space="preserve"> nisi </w:t>
      </w:r>
      <w:proofErr w:type="spellStart"/>
      <w:r w:rsidR="005C2173" w:rsidRPr="005C2173">
        <w:t>ut</w:t>
      </w:r>
      <w:proofErr w:type="spellEnd"/>
      <w:r w:rsidR="005C2173" w:rsidRPr="005C2173">
        <w:t xml:space="preserve"> </w:t>
      </w:r>
      <w:proofErr w:type="spellStart"/>
      <w:r w:rsidR="005C2173" w:rsidRPr="005C2173">
        <w:t>aliquip</w:t>
      </w:r>
      <w:proofErr w:type="spellEnd"/>
      <w:r w:rsidR="005C2173" w:rsidRPr="005C2173">
        <w:t xml:space="preserve"> ex </w:t>
      </w:r>
      <w:proofErr w:type="spellStart"/>
      <w:r w:rsidR="005C2173" w:rsidRPr="005C2173">
        <w:t>ea</w:t>
      </w:r>
      <w:proofErr w:type="spellEnd"/>
      <w:r w:rsidR="005C2173" w:rsidRPr="005C2173">
        <w:t xml:space="preserve"> </w:t>
      </w:r>
      <w:proofErr w:type="spellStart"/>
      <w:r w:rsidR="005C2173" w:rsidRPr="005C2173">
        <w:t>commodo</w:t>
      </w:r>
      <w:proofErr w:type="spellEnd"/>
      <w:r w:rsidR="005C2173" w:rsidRPr="005C2173">
        <w:t xml:space="preserve"> </w:t>
      </w:r>
      <w:proofErr w:type="spellStart"/>
      <w:r w:rsidR="005C2173" w:rsidRPr="005C2173">
        <w:t>consequat</w:t>
      </w:r>
      <w:proofErr w:type="spellEnd"/>
      <w:r w:rsidR="005C2173" w:rsidRPr="005C2173">
        <w:t xml:space="preserve">. Duis </w:t>
      </w:r>
      <w:proofErr w:type="spellStart"/>
      <w:r w:rsidR="005C2173" w:rsidRPr="005C2173">
        <w:t>aute</w:t>
      </w:r>
      <w:proofErr w:type="spellEnd"/>
      <w:r w:rsidR="005C2173" w:rsidRPr="005C2173">
        <w:t xml:space="preserve"> </w:t>
      </w:r>
      <w:proofErr w:type="spellStart"/>
      <w:r w:rsidR="005C2173" w:rsidRPr="005C2173">
        <w:t>irure</w:t>
      </w:r>
      <w:proofErr w:type="spellEnd"/>
      <w:r w:rsidR="005C2173" w:rsidRPr="005C2173">
        <w:t xml:space="preserve"> dolor in </w:t>
      </w:r>
      <w:proofErr w:type="spellStart"/>
      <w:r w:rsidR="005C2173" w:rsidRPr="005C2173">
        <w:t>reprehenderit</w:t>
      </w:r>
      <w:proofErr w:type="spellEnd"/>
      <w:r w:rsidR="005C2173" w:rsidRPr="005C2173">
        <w:t xml:space="preserve"> in </w:t>
      </w:r>
      <w:proofErr w:type="spellStart"/>
      <w:r w:rsidR="005C2173" w:rsidRPr="005C2173">
        <w:t>voluptate</w:t>
      </w:r>
      <w:proofErr w:type="spellEnd"/>
      <w:r w:rsidR="005C2173" w:rsidRPr="005C2173">
        <w:t xml:space="preserve"> </w:t>
      </w:r>
      <w:proofErr w:type="spellStart"/>
      <w:r w:rsidR="005C2173" w:rsidRPr="005C2173">
        <w:t>velit</w:t>
      </w:r>
      <w:proofErr w:type="spellEnd"/>
      <w:r w:rsidR="005C2173" w:rsidRPr="005C2173">
        <w:t xml:space="preserve"> esse </w:t>
      </w:r>
      <w:proofErr w:type="spellStart"/>
      <w:r w:rsidR="005C2173" w:rsidRPr="005C2173">
        <w:t>cillum</w:t>
      </w:r>
      <w:proofErr w:type="spellEnd"/>
      <w:r w:rsidR="005C2173" w:rsidRPr="005C2173">
        <w:t xml:space="preserve"> dolore </w:t>
      </w:r>
      <w:proofErr w:type="spellStart"/>
      <w:r w:rsidR="005C2173" w:rsidRPr="005C2173">
        <w:t>eu</w:t>
      </w:r>
      <w:proofErr w:type="spellEnd"/>
      <w:r w:rsidR="005C2173" w:rsidRPr="005C2173">
        <w:t xml:space="preserve"> </w:t>
      </w:r>
      <w:proofErr w:type="spellStart"/>
      <w:r w:rsidR="005C2173" w:rsidRPr="005C2173">
        <w:t>fugiat</w:t>
      </w:r>
      <w:proofErr w:type="spellEnd"/>
      <w:r w:rsidR="005C2173" w:rsidRPr="005C2173">
        <w:t xml:space="preserve"> </w:t>
      </w:r>
      <w:proofErr w:type="spellStart"/>
      <w:r w:rsidR="005C2173" w:rsidRPr="005C2173">
        <w:t>nulla</w:t>
      </w:r>
      <w:proofErr w:type="spellEnd"/>
      <w:r w:rsidR="005C2173" w:rsidRPr="005C2173">
        <w:t xml:space="preserve"> </w:t>
      </w:r>
      <w:proofErr w:type="spellStart"/>
      <w:r w:rsidR="005C2173" w:rsidRPr="005C2173">
        <w:t>pariatur</w:t>
      </w:r>
      <w:proofErr w:type="spellEnd"/>
      <w:r w:rsidR="005C2173" w:rsidRPr="005C2173">
        <w:t xml:space="preserve">. </w:t>
      </w:r>
      <w:proofErr w:type="spellStart"/>
      <w:r w:rsidR="005C2173" w:rsidRPr="005C2173">
        <w:t>Excepteur</w:t>
      </w:r>
      <w:proofErr w:type="spellEnd"/>
      <w:r w:rsidR="005C2173" w:rsidRPr="005C2173">
        <w:t xml:space="preserve"> </w:t>
      </w:r>
      <w:proofErr w:type="spellStart"/>
      <w:r w:rsidR="005C2173" w:rsidRPr="005C2173">
        <w:t>sint</w:t>
      </w:r>
      <w:proofErr w:type="spellEnd"/>
      <w:r w:rsidR="005C2173" w:rsidRPr="005C2173">
        <w:t xml:space="preserve"> </w:t>
      </w:r>
      <w:proofErr w:type="spellStart"/>
      <w:r w:rsidR="005C2173" w:rsidRPr="005C2173">
        <w:t>occaecat</w:t>
      </w:r>
      <w:proofErr w:type="spellEnd"/>
      <w:r w:rsidR="005C2173" w:rsidRPr="005C2173">
        <w:t xml:space="preserve"> </w:t>
      </w:r>
      <w:proofErr w:type="spellStart"/>
      <w:r w:rsidR="005C2173" w:rsidRPr="005C2173">
        <w:t>cupidatat</w:t>
      </w:r>
      <w:proofErr w:type="spellEnd"/>
      <w:r w:rsidR="005C2173" w:rsidRPr="005C2173">
        <w:t xml:space="preserve"> non </w:t>
      </w:r>
      <w:proofErr w:type="spellStart"/>
      <w:r w:rsidR="005C2173" w:rsidRPr="005C2173">
        <w:t>proident</w:t>
      </w:r>
      <w:proofErr w:type="spellEnd"/>
      <w:r w:rsidR="005C2173" w:rsidRPr="005C2173">
        <w:t xml:space="preserve">, sunt in culpa qui </w:t>
      </w:r>
      <w:proofErr w:type="spellStart"/>
      <w:r w:rsidR="005C2173" w:rsidRPr="005C2173">
        <w:t>officia</w:t>
      </w:r>
      <w:proofErr w:type="spellEnd"/>
      <w:r w:rsidR="005C2173" w:rsidRPr="005C2173">
        <w:t xml:space="preserve"> </w:t>
      </w:r>
      <w:proofErr w:type="spellStart"/>
      <w:r w:rsidR="005C2173" w:rsidRPr="005C2173">
        <w:t>deserunt</w:t>
      </w:r>
      <w:proofErr w:type="spellEnd"/>
      <w:r w:rsidR="005C2173" w:rsidRPr="005C2173">
        <w:t xml:space="preserve"> </w:t>
      </w:r>
      <w:proofErr w:type="spellStart"/>
      <w:r w:rsidR="005C2173" w:rsidRPr="005C2173">
        <w:t>mollit</w:t>
      </w:r>
      <w:proofErr w:type="spellEnd"/>
      <w:r w:rsidR="005C2173" w:rsidRPr="005C2173">
        <w:t xml:space="preserve"> </w:t>
      </w:r>
      <w:proofErr w:type="spellStart"/>
      <w:r w:rsidR="005C2173" w:rsidRPr="005C2173">
        <w:t>anim</w:t>
      </w:r>
      <w:proofErr w:type="spellEnd"/>
      <w:r w:rsidR="005C2173" w:rsidRPr="005C2173">
        <w:t xml:space="preserve"> id est </w:t>
      </w:r>
      <w:proofErr w:type="spellStart"/>
      <w:r w:rsidR="005C2173" w:rsidRPr="005C2173">
        <w:t>laborum</w:t>
      </w:r>
      <w:proofErr w:type="spellEnd"/>
      <w:r w:rsidR="005C2173" w:rsidRPr="005C2173">
        <w:t>.</w:t>
      </w:r>
      <w:r w:rsidR="0085036A">
        <w:t xml:space="preserve"> </w:t>
      </w:r>
      <w:r w:rsidR="0085036A" w:rsidRPr="0085036A">
        <w:t xml:space="preserve">Sed </w:t>
      </w:r>
      <w:proofErr w:type="spellStart"/>
      <w:r w:rsidR="0085036A" w:rsidRPr="0085036A">
        <w:t>ut</w:t>
      </w:r>
      <w:proofErr w:type="spellEnd"/>
      <w:r w:rsidR="0085036A" w:rsidRPr="0085036A">
        <w:t xml:space="preserve"> </w:t>
      </w:r>
      <w:proofErr w:type="spellStart"/>
      <w:r w:rsidR="0085036A" w:rsidRPr="0085036A">
        <w:t>perspiciatis</w:t>
      </w:r>
      <w:proofErr w:type="spellEnd"/>
      <w:r w:rsidR="0085036A" w:rsidRPr="0085036A">
        <w:t xml:space="preserve"> </w:t>
      </w:r>
      <w:proofErr w:type="spellStart"/>
      <w:r w:rsidR="0085036A" w:rsidRPr="0085036A">
        <w:t>unde</w:t>
      </w:r>
      <w:proofErr w:type="spellEnd"/>
      <w:r w:rsidR="0085036A" w:rsidRPr="0085036A">
        <w:t xml:space="preserve"> omnis </w:t>
      </w:r>
      <w:proofErr w:type="spellStart"/>
      <w:r w:rsidR="0085036A" w:rsidRPr="0085036A">
        <w:t>iste</w:t>
      </w:r>
      <w:proofErr w:type="spellEnd"/>
      <w:r w:rsidR="0085036A" w:rsidRPr="0085036A">
        <w:t xml:space="preserve"> </w:t>
      </w:r>
      <w:proofErr w:type="spellStart"/>
      <w:r w:rsidR="0085036A" w:rsidRPr="0085036A">
        <w:t>natus</w:t>
      </w:r>
      <w:proofErr w:type="spellEnd"/>
      <w:r w:rsidR="0085036A" w:rsidRPr="0085036A">
        <w:t xml:space="preserve"> error sit </w:t>
      </w:r>
      <w:proofErr w:type="spellStart"/>
      <w:r w:rsidR="0085036A" w:rsidRPr="0085036A">
        <w:t>voluptatem</w:t>
      </w:r>
      <w:proofErr w:type="spellEnd"/>
      <w:r w:rsidR="0085036A" w:rsidRPr="0085036A">
        <w:t xml:space="preserve"> </w:t>
      </w:r>
      <w:proofErr w:type="spellStart"/>
      <w:r w:rsidR="0085036A" w:rsidRPr="0085036A">
        <w:t>accusantium</w:t>
      </w:r>
      <w:proofErr w:type="spellEnd"/>
      <w:r w:rsidR="0085036A" w:rsidRPr="0085036A">
        <w:t xml:space="preserve"> </w:t>
      </w:r>
      <w:proofErr w:type="spellStart"/>
      <w:r w:rsidR="0085036A" w:rsidRPr="0085036A">
        <w:t>doloremque</w:t>
      </w:r>
      <w:proofErr w:type="spellEnd"/>
      <w:r w:rsidR="0085036A" w:rsidRPr="0085036A">
        <w:t xml:space="preserve"> </w:t>
      </w:r>
      <w:proofErr w:type="spellStart"/>
      <w:r w:rsidR="0085036A" w:rsidRPr="0085036A">
        <w:t>laudantium</w:t>
      </w:r>
      <w:proofErr w:type="spellEnd"/>
      <w:r w:rsidR="0085036A" w:rsidRPr="0085036A">
        <w:t xml:space="preserve">, </w:t>
      </w:r>
      <w:proofErr w:type="spellStart"/>
      <w:r w:rsidR="0085036A" w:rsidRPr="0085036A">
        <w:t>totam</w:t>
      </w:r>
      <w:proofErr w:type="spellEnd"/>
      <w:r w:rsidR="0085036A" w:rsidRPr="0085036A">
        <w:t xml:space="preserve"> rem </w:t>
      </w:r>
      <w:proofErr w:type="spellStart"/>
      <w:r w:rsidR="0085036A" w:rsidRPr="0085036A">
        <w:t>aperiam</w:t>
      </w:r>
      <w:proofErr w:type="spellEnd"/>
      <w:r w:rsidR="0085036A" w:rsidRPr="0085036A">
        <w:t xml:space="preserve">, </w:t>
      </w:r>
      <w:proofErr w:type="spellStart"/>
      <w:r w:rsidR="0085036A" w:rsidRPr="0085036A">
        <w:t>eaque</w:t>
      </w:r>
      <w:proofErr w:type="spellEnd"/>
      <w:r w:rsidR="0085036A" w:rsidRPr="0085036A">
        <w:t xml:space="preserve"> ipsa </w:t>
      </w:r>
      <w:proofErr w:type="spellStart"/>
      <w:r w:rsidR="0085036A" w:rsidRPr="0085036A">
        <w:t>quae</w:t>
      </w:r>
      <w:proofErr w:type="spellEnd"/>
      <w:r w:rsidR="0085036A" w:rsidRPr="0085036A">
        <w:t xml:space="preserve"> ab </w:t>
      </w:r>
      <w:proofErr w:type="spellStart"/>
      <w:r w:rsidR="0085036A" w:rsidRPr="0085036A">
        <w:t>illo</w:t>
      </w:r>
      <w:proofErr w:type="spellEnd"/>
      <w:r w:rsidR="0085036A" w:rsidRPr="0085036A">
        <w:t xml:space="preserve"> </w:t>
      </w:r>
      <w:proofErr w:type="spellStart"/>
      <w:r w:rsidR="0085036A" w:rsidRPr="0085036A">
        <w:t>inventore</w:t>
      </w:r>
      <w:proofErr w:type="spellEnd"/>
      <w:r w:rsidR="0085036A" w:rsidRPr="0085036A">
        <w:t xml:space="preserve"> </w:t>
      </w:r>
      <w:proofErr w:type="spellStart"/>
      <w:r w:rsidR="0085036A" w:rsidRPr="0085036A">
        <w:t>veritatis</w:t>
      </w:r>
      <w:proofErr w:type="spellEnd"/>
      <w:r w:rsidR="0085036A" w:rsidRPr="0085036A">
        <w:t xml:space="preserve"> et quasi </w:t>
      </w:r>
      <w:proofErr w:type="spellStart"/>
      <w:r w:rsidR="0085036A" w:rsidRPr="0085036A">
        <w:t>architecto</w:t>
      </w:r>
      <w:proofErr w:type="spellEnd"/>
      <w:r w:rsidR="0085036A" w:rsidRPr="0085036A">
        <w:t xml:space="preserve"> beatae vitae dicta sunt </w:t>
      </w:r>
      <w:proofErr w:type="spellStart"/>
      <w:r w:rsidR="0085036A" w:rsidRPr="0085036A">
        <w:t>explicabo</w:t>
      </w:r>
      <w:proofErr w:type="spellEnd"/>
      <w:r w:rsidR="0085036A" w:rsidRPr="0085036A">
        <w:t xml:space="preserve">. Nemo </w:t>
      </w:r>
      <w:proofErr w:type="spellStart"/>
      <w:r w:rsidR="0085036A" w:rsidRPr="0085036A">
        <w:t>enim</w:t>
      </w:r>
      <w:proofErr w:type="spellEnd"/>
      <w:r w:rsidR="0085036A" w:rsidRPr="0085036A">
        <w:t xml:space="preserve"> </w:t>
      </w:r>
      <w:proofErr w:type="spellStart"/>
      <w:r w:rsidR="0085036A" w:rsidRPr="0085036A">
        <w:t>ipsam</w:t>
      </w:r>
      <w:proofErr w:type="spellEnd"/>
      <w:r w:rsidR="0085036A" w:rsidRPr="0085036A">
        <w:t xml:space="preserve"> </w:t>
      </w:r>
      <w:proofErr w:type="spellStart"/>
      <w:r w:rsidR="0085036A" w:rsidRPr="0085036A">
        <w:t>voluptatem</w:t>
      </w:r>
      <w:proofErr w:type="spellEnd"/>
      <w:r w:rsidR="0085036A" w:rsidRPr="0085036A">
        <w:t xml:space="preserve"> quia </w:t>
      </w:r>
      <w:proofErr w:type="spellStart"/>
      <w:r w:rsidR="0085036A" w:rsidRPr="0085036A">
        <w:t>voluptas</w:t>
      </w:r>
      <w:proofErr w:type="spellEnd"/>
      <w:r w:rsidR="0085036A" w:rsidRPr="0085036A">
        <w:t xml:space="preserve"> sit </w:t>
      </w:r>
      <w:proofErr w:type="spellStart"/>
      <w:r w:rsidR="0085036A" w:rsidRPr="0085036A">
        <w:t>aspernatur</w:t>
      </w:r>
      <w:proofErr w:type="spellEnd"/>
      <w:r w:rsidR="0085036A" w:rsidRPr="0085036A">
        <w:t xml:space="preserve"> </w:t>
      </w:r>
      <w:proofErr w:type="spellStart"/>
      <w:r w:rsidR="0085036A" w:rsidRPr="0085036A">
        <w:t>aut</w:t>
      </w:r>
      <w:proofErr w:type="spellEnd"/>
      <w:r w:rsidR="0085036A" w:rsidRPr="0085036A">
        <w:t xml:space="preserve"> </w:t>
      </w:r>
      <w:proofErr w:type="spellStart"/>
      <w:r w:rsidR="0085036A" w:rsidRPr="0085036A">
        <w:t>odit</w:t>
      </w:r>
      <w:proofErr w:type="spellEnd"/>
      <w:r w:rsidR="0085036A" w:rsidRPr="0085036A">
        <w:t xml:space="preserve"> </w:t>
      </w:r>
      <w:proofErr w:type="spellStart"/>
      <w:r w:rsidR="0085036A" w:rsidRPr="0085036A">
        <w:t>aut</w:t>
      </w:r>
      <w:proofErr w:type="spellEnd"/>
      <w:r w:rsidR="0085036A" w:rsidRPr="0085036A">
        <w:t xml:space="preserve"> fugit, sed quia </w:t>
      </w:r>
      <w:proofErr w:type="spellStart"/>
      <w:r w:rsidR="0085036A" w:rsidRPr="0085036A">
        <w:t>consequuntur</w:t>
      </w:r>
      <w:proofErr w:type="spellEnd"/>
      <w:r w:rsidR="0085036A" w:rsidRPr="0085036A">
        <w:t xml:space="preserve"> </w:t>
      </w:r>
      <w:proofErr w:type="spellStart"/>
      <w:r w:rsidR="0085036A" w:rsidRPr="0085036A">
        <w:t>magni</w:t>
      </w:r>
      <w:proofErr w:type="spellEnd"/>
      <w:r w:rsidR="0085036A" w:rsidRPr="0085036A">
        <w:t xml:space="preserve"> </w:t>
      </w:r>
      <w:proofErr w:type="spellStart"/>
      <w:r w:rsidR="0085036A" w:rsidRPr="0085036A">
        <w:t>dolores</w:t>
      </w:r>
      <w:proofErr w:type="spellEnd"/>
      <w:r w:rsidR="0085036A" w:rsidRPr="0085036A">
        <w:t xml:space="preserve"> </w:t>
      </w:r>
      <w:proofErr w:type="spellStart"/>
      <w:r w:rsidR="0085036A" w:rsidRPr="0085036A">
        <w:t>eos</w:t>
      </w:r>
      <w:proofErr w:type="spellEnd"/>
      <w:r w:rsidR="0085036A" w:rsidRPr="0085036A">
        <w:t xml:space="preserve"> qui ratione </w:t>
      </w:r>
      <w:proofErr w:type="spellStart"/>
      <w:r w:rsidR="0085036A" w:rsidRPr="0085036A">
        <w:t>voluptatem</w:t>
      </w:r>
      <w:proofErr w:type="spellEnd"/>
      <w:r w:rsidR="0085036A" w:rsidRPr="0085036A">
        <w:t xml:space="preserve"> </w:t>
      </w:r>
      <w:proofErr w:type="spellStart"/>
      <w:r w:rsidR="0085036A" w:rsidRPr="0085036A">
        <w:t>sequi</w:t>
      </w:r>
      <w:proofErr w:type="spellEnd"/>
      <w:r w:rsidR="0085036A" w:rsidRPr="0085036A">
        <w:t xml:space="preserve"> </w:t>
      </w:r>
      <w:proofErr w:type="spellStart"/>
      <w:r w:rsidR="0085036A" w:rsidRPr="0085036A">
        <w:t>nesciunt</w:t>
      </w:r>
      <w:proofErr w:type="spellEnd"/>
      <w:r w:rsidR="0085036A" w:rsidRPr="0085036A">
        <w:t>.</w:t>
      </w:r>
      <w:r w:rsidR="00FF6CB9">
        <w:t xml:space="preserve"> </w:t>
      </w:r>
      <w:r w:rsidR="00FF6CB9" w:rsidRPr="00FF6CB9">
        <w:t xml:space="preserve">At </w:t>
      </w:r>
      <w:proofErr w:type="spellStart"/>
      <w:r w:rsidR="00FF6CB9" w:rsidRPr="00FF6CB9">
        <w:t>vero</w:t>
      </w:r>
      <w:proofErr w:type="spellEnd"/>
      <w:r w:rsidR="00FF6CB9" w:rsidRPr="00FF6CB9">
        <w:t xml:space="preserve"> </w:t>
      </w:r>
      <w:proofErr w:type="spellStart"/>
      <w:r w:rsidR="00FF6CB9" w:rsidRPr="00FF6CB9">
        <w:t>eos</w:t>
      </w:r>
      <w:proofErr w:type="spellEnd"/>
      <w:r w:rsidR="00FF6CB9" w:rsidRPr="00FF6CB9">
        <w:t xml:space="preserve"> et </w:t>
      </w:r>
      <w:proofErr w:type="spellStart"/>
      <w:r w:rsidR="00FF6CB9" w:rsidRPr="00FF6CB9">
        <w:t>accusamus</w:t>
      </w:r>
      <w:proofErr w:type="spellEnd"/>
      <w:r w:rsidR="00FF6CB9" w:rsidRPr="00FF6CB9">
        <w:t xml:space="preserve"> et </w:t>
      </w:r>
      <w:proofErr w:type="spellStart"/>
      <w:r w:rsidR="00FF6CB9" w:rsidRPr="00FF6CB9">
        <w:t>iusto</w:t>
      </w:r>
      <w:proofErr w:type="spellEnd"/>
      <w:r w:rsidR="00FF6CB9" w:rsidRPr="00FF6CB9">
        <w:t xml:space="preserve"> </w:t>
      </w:r>
      <w:proofErr w:type="spellStart"/>
      <w:r w:rsidR="00FF6CB9" w:rsidRPr="00FF6CB9">
        <w:t>odio</w:t>
      </w:r>
      <w:proofErr w:type="spellEnd"/>
      <w:r w:rsidR="00FF6CB9" w:rsidRPr="00FF6CB9">
        <w:t xml:space="preserve"> </w:t>
      </w:r>
      <w:proofErr w:type="spellStart"/>
      <w:r w:rsidR="00FF6CB9" w:rsidRPr="00FF6CB9">
        <w:t>dignissimos</w:t>
      </w:r>
      <w:proofErr w:type="spellEnd"/>
      <w:r w:rsidR="00FF6CB9" w:rsidRPr="00FF6CB9">
        <w:t xml:space="preserve"> </w:t>
      </w:r>
      <w:proofErr w:type="spellStart"/>
      <w:r w:rsidR="00FF6CB9" w:rsidRPr="00FF6CB9">
        <w:t>ducimus</w:t>
      </w:r>
      <w:proofErr w:type="spellEnd"/>
      <w:r w:rsidR="00FF6CB9" w:rsidRPr="00FF6CB9">
        <w:t xml:space="preserve"> qui </w:t>
      </w:r>
      <w:proofErr w:type="spellStart"/>
      <w:r w:rsidR="00FF6CB9" w:rsidRPr="00FF6CB9">
        <w:t>blanditiis</w:t>
      </w:r>
      <w:proofErr w:type="spellEnd"/>
      <w:r w:rsidR="00FF6CB9" w:rsidRPr="00FF6CB9">
        <w:t xml:space="preserve"> </w:t>
      </w:r>
      <w:proofErr w:type="spellStart"/>
      <w:r w:rsidR="00FF6CB9" w:rsidRPr="00FF6CB9">
        <w:t>praesentium</w:t>
      </w:r>
      <w:proofErr w:type="spellEnd"/>
      <w:r w:rsidR="00FF6CB9" w:rsidRPr="00FF6CB9">
        <w:t xml:space="preserve"> </w:t>
      </w:r>
      <w:proofErr w:type="spellStart"/>
      <w:r w:rsidR="00FF6CB9" w:rsidRPr="00FF6CB9">
        <w:t>voluptatum</w:t>
      </w:r>
      <w:proofErr w:type="spellEnd"/>
      <w:r w:rsidR="00FF6CB9" w:rsidRPr="00FF6CB9">
        <w:t xml:space="preserve"> </w:t>
      </w:r>
      <w:proofErr w:type="spellStart"/>
      <w:r w:rsidR="00FF6CB9" w:rsidRPr="00FF6CB9">
        <w:t>deleniti</w:t>
      </w:r>
      <w:proofErr w:type="spellEnd"/>
      <w:r w:rsidR="00FF6CB9" w:rsidRPr="00FF6CB9">
        <w:t xml:space="preserve"> </w:t>
      </w:r>
      <w:proofErr w:type="spellStart"/>
      <w:r w:rsidR="00FF6CB9" w:rsidRPr="00FF6CB9">
        <w:t>atque</w:t>
      </w:r>
      <w:proofErr w:type="spellEnd"/>
      <w:r w:rsidR="00FF6CB9" w:rsidRPr="00FF6CB9">
        <w:t xml:space="preserve"> </w:t>
      </w:r>
      <w:proofErr w:type="spellStart"/>
      <w:r w:rsidR="00FF6CB9" w:rsidRPr="00FF6CB9">
        <w:t>corrupti</w:t>
      </w:r>
      <w:proofErr w:type="spellEnd"/>
      <w:r w:rsidR="00FF6CB9" w:rsidRPr="00FF6CB9">
        <w:t xml:space="preserve"> quos </w:t>
      </w:r>
      <w:proofErr w:type="spellStart"/>
      <w:r w:rsidR="00FF6CB9" w:rsidRPr="00FF6CB9">
        <w:t>dolores</w:t>
      </w:r>
      <w:proofErr w:type="spellEnd"/>
      <w:r w:rsidR="00FF6CB9" w:rsidRPr="00FF6CB9">
        <w:t xml:space="preserve"> et </w:t>
      </w:r>
      <w:proofErr w:type="spellStart"/>
      <w:r w:rsidR="00FF6CB9" w:rsidRPr="00FF6CB9">
        <w:t>quas</w:t>
      </w:r>
      <w:proofErr w:type="spellEnd"/>
      <w:r w:rsidR="00FF6CB9" w:rsidRPr="00FF6CB9">
        <w:t xml:space="preserve"> </w:t>
      </w:r>
      <w:proofErr w:type="spellStart"/>
      <w:r w:rsidR="00FF6CB9" w:rsidRPr="00FF6CB9">
        <w:t>molestias</w:t>
      </w:r>
      <w:proofErr w:type="spellEnd"/>
      <w:r w:rsidR="00FF6CB9" w:rsidRPr="00FF6CB9">
        <w:t xml:space="preserve"> </w:t>
      </w:r>
      <w:proofErr w:type="spellStart"/>
      <w:r w:rsidR="00FF6CB9" w:rsidRPr="00FF6CB9">
        <w:t>excepturi</w:t>
      </w:r>
      <w:proofErr w:type="spellEnd"/>
      <w:r w:rsidR="00FF6CB9" w:rsidRPr="00FF6CB9">
        <w:t xml:space="preserve"> </w:t>
      </w:r>
      <w:proofErr w:type="spellStart"/>
      <w:r w:rsidR="00FF6CB9" w:rsidRPr="00FF6CB9">
        <w:t>sint</w:t>
      </w:r>
      <w:proofErr w:type="spellEnd"/>
      <w:r w:rsidR="00FF6CB9" w:rsidRPr="00FF6CB9">
        <w:t xml:space="preserve"> </w:t>
      </w:r>
      <w:proofErr w:type="spellStart"/>
      <w:r w:rsidR="00FF6CB9" w:rsidRPr="00FF6CB9">
        <w:t>occaecati</w:t>
      </w:r>
      <w:proofErr w:type="spellEnd"/>
      <w:r w:rsidR="00FF6CB9" w:rsidRPr="00FF6CB9">
        <w:t xml:space="preserve"> </w:t>
      </w:r>
      <w:proofErr w:type="spellStart"/>
      <w:r w:rsidR="00FF6CB9" w:rsidRPr="00FF6CB9">
        <w:t>cupiditate</w:t>
      </w:r>
      <w:proofErr w:type="spellEnd"/>
      <w:r w:rsidR="00FF6CB9" w:rsidRPr="00FF6CB9">
        <w:t xml:space="preserve"> non provident, </w:t>
      </w:r>
      <w:proofErr w:type="spellStart"/>
      <w:r w:rsidR="00FF6CB9" w:rsidRPr="00FF6CB9">
        <w:t>similique</w:t>
      </w:r>
      <w:proofErr w:type="spellEnd"/>
      <w:r w:rsidR="00FF6CB9" w:rsidRPr="00FF6CB9">
        <w:t xml:space="preserve"> sunt in culpa qui </w:t>
      </w:r>
      <w:proofErr w:type="spellStart"/>
      <w:r w:rsidR="00FF6CB9" w:rsidRPr="00FF6CB9">
        <w:t>officia</w:t>
      </w:r>
      <w:proofErr w:type="spellEnd"/>
      <w:r w:rsidR="00FF6CB9" w:rsidRPr="00FF6CB9">
        <w:t xml:space="preserve"> </w:t>
      </w:r>
      <w:proofErr w:type="spellStart"/>
      <w:r w:rsidR="00FF6CB9" w:rsidRPr="00FF6CB9">
        <w:t>deserunt</w:t>
      </w:r>
      <w:proofErr w:type="spellEnd"/>
      <w:r w:rsidR="00FF6CB9" w:rsidRPr="00FF6CB9">
        <w:t xml:space="preserve"> </w:t>
      </w:r>
      <w:proofErr w:type="spellStart"/>
      <w:r w:rsidR="00FF6CB9" w:rsidRPr="00FF6CB9">
        <w:t>mollitia</w:t>
      </w:r>
      <w:proofErr w:type="spellEnd"/>
      <w:r w:rsidR="00FF6CB9" w:rsidRPr="00FF6CB9">
        <w:t xml:space="preserve"> animi, id est </w:t>
      </w:r>
      <w:proofErr w:type="spellStart"/>
      <w:r w:rsidR="00FF6CB9" w:rsidRPr="00FF6CB9">
        <w:t>laborum</w:t>
      </w:r>
      <w:proofErr w:type="spellEnd"/>
      <w:r w:rsidR="00FF6CB9" w:rsidRPr="00FF6CB9">
        <w:t xml:space="preserve"> et </w:t>
      </w:r>
      <w:proofErr w:type="spellStart"/>
      <w:r w:rsidR="00FF6CB9" w:rsidRPr="00FF6CB9">
        <w:t>dolorum</w:t>
      </w:r>
      <w:proofErr w:type="spellEnd"/>
      <w:r w:rsidR="00FF6CB9" w:rsidRPr="00FF6CB9">
        <w:t xml:space="preserve"> </w:t>
      </w:r>
      <w:proofErr w:type="spellStart"/>
      <w:r w:rsidR="00FF6CB9" w:rsidRPr="00FF6CB9">
        <w:t>fuga</w:t>
      </w:r>
      <w:proofErr w:type="spellEnd"/>
      <w:r w:rsidR="00FF6CB9" w:rsidRPr="00FF6CB9">
        <w:t>.</w:t>
      </w:r>
    </w:p>
    <w:p w14:paraId="58B10678" w14:textId="77777777" w:rsidR="009303D9" w:rsidRPr="00323BC9" w:rsidRDefault="004D72B5" w:rsidP="00972203">
      <w:pPr>
        <w:pStyle w:val="Keywords"/>
      </w:pPr>
      <w:r w:rsidRPr="00323BC9">
        <w:t>Keywords—</w:t>
      </w:r>
      <w:r w:rsidR="009303D9" w:rsidRPr="00323BC9">
        <w:t>component</w:t>
      </w:r>
      <w:r w:rsidR="00D7522C" w:rsidRPr="00323BC9">
        <w:t>,</w:t>
      </w:r>
      <w:r w:rsidR="009303D9" w:rsidRPr="00323BC9">
        <w:t xml:space="preserve"> formatting</w:t>
      </w:r>
      <w:r w:rsidR="00D7522C" w:rsidRPr="00323BC9">
        <w:t>,</w:t>
      </w:r>
      <w:r w:rsidR="009303D9" w:rsidRPr="00323BC9">
        <w:t xml:space="preserve"> style</w:t>
      </w:r>
      <w:r w:rsidR="00D7522C" w:rsidRPr="00323BC9">
        <w:t>,</w:t>
      </w:r>
      <w:r w:rsidR="009303D9" w:rsidRPr="00323BC9">
        <w:t xml:space="preserve"> styling</w:t>
      </w:r>
      <w:r w:rsidR="00D7522C" w:rsidRPr="00323BC9">
        <w:t>,</w:t>
      </w:r>
      <w:r w:rsidR="009303D9" w:rsidRPr="00323BC9">
        <w:t xml:space="preserve"> insert (</w:t>
      </w:r>
      <w:r w:rsidR="009303D9" w:rsidRPr="00323BC9">
        <w:rPr>
          <w:b w:val="0"/>
        </w:rPr>
        <w:t>key words</w:t>
      </w:r>
      <w:r w:rsidR="009303D9" w:rsidRPr="00323BC9">
        <w:t>)</w:t>
      </w:r>
    </w:p>
    <w:p w14:paraId="1A521F3C" w14:textId="26E08776" w:rsidR="009303D9" w:rsidRPr="00323BC9" w:rsidRDefault="009303D9" w:rsidP="006B6B66">
      <w:pPr>
        <w:pStyle w:val="Heading1"/>
        <w:rPr>
          <w:noProof w:val="0"/>
        </w:rPr>
      </w:pPr>
      <w:r w:rsidRPr="00323BC9">
        <w:rPr>
          <w:noProof w:val="0"/>
        </w:rPr>
        <w:t>Introduction</w:t>
      </w:r>
    </w:p>
    <w:p w14:paraId="571B7EE7" w14:textId="1D9BEDA9" w:rsidR="00E60116" w:rsidRPr="00323BC9" w:rsidRDefault="00E60116" w:rsidP="00E60116">
      <w:pPr>
        <w:pStyle w:val="BodyText"/>
        <w:rPr>
          <w:lang w:val="en-US"/>
        </w:rPr>
      </w:pPr>
      <w:r w:rsidRPr="00323BC9">
        <w:rPr>
          <w:lang w:val="en-US"/>
        </w:rPr>
        <w:t xml:space="preserve">The </w:t>
      </w:r>
      <w:r w:rsidR="000E4241" w:rsidRPr="000E4241">
        <w:rPr>
          <w:lang w:val="en-US"/>
        </w:rPr>
        <w:t xml:space="preserve">past few years have undergone a tremendous advancement in </w:t>
      </w:r>
      <w:r w:rsidRPr="00323BC9">
        <w:rPr>
          <w:lang w:val="en-US"/>
        </w:rPr>
        <w:t xml:space="preserve">artificial intelligence, </w:t>
      </w:r>
      <w:r w:rsidR="000E4241" w:rsidRPr="000E4241">
        <w:rPr>
          <w:lang w:val="en-US"/>
        </w:rPr>
        <w:t xml:space="preserve">especially </w:t>
      </w:r>
      <w:r w:rsidRPr="00323BC9">
        <w:rPr>
          <w:lang w:val="en-US"/>
        </w:rPr>
        <w:t xml:space="preserve">deep learning, with new models </w:t>
      </w:r>
      <w:r w:rsidR="000E4241" w:rsidRPr="000E4241">
        <w:rPr>
          <w:lang w:val="en-US"/>
        </w:rPr>
        <w:t>continuously emerging</w:t>
      </w:r>
      <w:r w:rsidRPr="00323BC9">
        <w:rPr>
          <w:lang w:val="en-US"/>
        </w:rPr>
        <w:t xml:space="preserve"> and pushing the </w:t>
      </w:r>
      <w:r w:rsidR="004D4717" w:rsidRPr="004D4717">
        <w:rPr>
          <w:lang w:val="en-US"/>
        </w:rPr>
        <w:t>boundary </w:t>
      </w:r>
      <w:r w:rsidRPr="00323BC9">
        <w:rPr>
          <w:lang w:val="en-US"/>
        </w:rPr>
        <w:t>of state-of-the-art (SOTA) performance</w:t>
      </w:r>
      <w:r w:rsidR="00462D2C">
        <w:rPr>
          <w:lang w:val="en-US"/>
        </w:rPr>
        <w:t xml:space="preserve"> </w:t>
      </w:r>
      <w:sdt>
        <w:sdtPr>
          <w:rPr>
            <w:lang w:val="en-US"/>
          </w:rPr>
          <w:tag w:val="MENDELEY_CITATION_v3_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"/>
          <w:id w:val="1009409049"/>
          <w:placeholder>
            <w:docPart w:val="1F46636D2E0C4DE0BA184AFE4507AFB2"/>
          </w:placeholder>
        </w:sdtPr>
        <w:sdtEndPr/>
        <w:sdtContent>
          <w:r w:rsidR="005140D6" w:rsidRPr="005140D6">
            <w:rPr>
              <w:color w:val="000000"/>
              <w:lang w:val="en-US"/>
            </w:rPr>
            <w:t>[1]</w:t>
          </w:r>
        </w:sdtContent>
      </w:sdt>
      <w:r w:rsidRPr="00323BC9">
        <w:rPr>
          <w:lang w:val="en-US"/>
        </w:rPr>
        <w:t xml:space="preserve">. </w:t>
      </w:r>
      <w:r w:rsidR="00F81E61" w:rsidRPr="00F81E61">
        <w:rPr>
          <w:lang w:val="en-US"/>
        </w:rPr>
        <w:t>In practical</w:t>
      </w:r>
      <w:r w:rsidRPr="00323BC9">
        <w:rPr>
          <w:lang w:val="en-US"/>
        </w:rPr>
        <w:t xml:space="preserve"> applications </w:t>
      </w:r>
      <w:r w:rsidR="00F81E61" w:rsidRPr="00F81E61">
        <w:rPr>
          <w:lang w:val="en-US"/>
        </w:rPr>
        <w:t>like</w:t>
      </w:r>
      <w:r w:rsidRPr="00323BC9">
        <w:rPr>
          <w:lang w:val="en-US"/>
        </w:rPr>
        <w:t xml:space="preserve"> sentiment classification, where models are used to automatically </w:t>
      </w:r>
      <w:r w:rsidR="00F81E61" w:rsidRPr="00F81E61">
        <w:rPr>
          <w:lang w:val="en-US"/>
        </w:rPr>
        <w:t>identify</w:t>
      </w:r>
      <w:r w:rsidRPr="00323BC9">
        <w:rPr>
          <w:lang w:val="en-US"/>
        </w:rPr>
        <w:t xml:space="preserve"> the emotional tone or opinion </w:t>
      </w:r>
      <w:r w:rsidR="00F81E61" w:rsidRPr="00F81E61">
        <w:rPr>
          <w:lang w:val="en-US"/>
        </w:rPr>
        <w:t>stated inside</w:t>
      </w:r>
      <w:r w:rsidRPr="00323BC9">
        <w:rPr>
          <w:lang w:val="en-US"/>
        </w:rPr>
        <w:t xml:space="preserve"> a text</w:t>
      </w:r>
      <w:r w:rsidR="00F81E61" w:rsidRPr="00F81E61">
        <w:rPr>
          <w:lang w:val="en-US"/>
        </w:rPr>
        <w:t xml:space="preserve">, this advancement is particularly </w:t>
      </w:r>
      <w:r w:rsidR="00E32BAC">
        <w:rPr>
          <w:lang w:val="en-US"/>
        </w:rPr>
        <w:t>prominent</w:t>
      </w:r>
      <w:r w:rsidR="00F81E61" w:rsidRPr="00F81E61">
        <w:rPr>
          <w:lang w:val="en-US"/>
        </w:rPr>
        <w:t xml:space="preserve"> </w:t>
      </w:r>
      <w:sdt>
        <w:sdtPr>
          <w:rPr>
            <w:lang w:val="en-US"/>
          </w:rPr>
          <w:tag w:val="MENDELEY_CITATION_v3_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"/>
          <w:id w:val="-1170021373"/>
          <w:placeholder>
            <w:docPart w:val="330C67B14E314B72A8EB6C935EFDB262"/>
          </w:placeholder>
        </w:sdtPr>
        <w:sdtEndPr/>
        <w:sdtContent>
          <w:r w:rsidR="005140D6" w:rsidRPr="005140D6">
            <w:rPr>
              <w:color w:val="000000"/>
              <w:lang w:val="en-US"/>
            </w:rPr>
            <w:t>[2]</w:t>
          </w:r>
        </w:sdtContent>
      </w:sdt>
      <w:r w:rsidRPr="00323BC9">
        <w:rPr>
          <w:lang w:val="en-US"/>
        </w:rPr>
        <w:t xml:space="preserve">. </w:t>
      </w:r>
      <w:r w:rsidR="00362AE6" w:rsidRPr="00362AE6">
        <w:rPr>
          <w:lang w:val="en-US"/>
        </w:rPr>
        <w:t xml:space="preserve">In the midst of all these advancements, a model known as BERT appeared. It later developed and gained recognition for its exceptional performance, serving as the basis for </w:t>
      </w:r>
      <w:r w:rsidR="004603F5">
        <w:rPr>
          <w:lang w:val="en-US"/>
        </w:rPr>
        <w:t xml:space="preserve">most </w:t>
      </w:r>
      <w:r w:rsidR="004603F5" w:rsidRPr="00362AE6">
        <w:rPr>
          <w:lang w:val="en-US"/>
        </w:rPr>
        <w:t xml:space="preserve">numerous </w:t>
      </w:r>
      <w:r w:rsidR="00362AE6" w:rsidRPr="00362AE6">
        <w:rPr>
          <w:lang w:val="en-US"/>
        </w:rPr>
        <w:t>text classification tasks</w:t>
      </w:r>
      <w:r w:rsidR="004603F5">
        <w:rPr>
          <w:lang w:val="en-US"/>
        </w:rPr>
        <w:t xml:space="preserve"> as of today</w:t>
      </w:r>
      <w:r w:rsidRPr="00323BC9">
        <w:rPr>
          <w:lang w:val="en-US"/>
        </w:rPr>
        <w:t>.</w:t>
      </w:r>
    </w:p>
    <w:p w14:paraId="690F8D1E" w14:textId="7EC81B95" w:rsidR="002C293C" w:rsidRPr="00323BC9" w:rsidRDefault="00E60116" w:rsidP="00E60116">
      <w:pPr>
        <w:pStyle w:val="BodyText"/>
        <w:rPr>
          <w:lang w:val="en-US"/>
        </w:rPr>
      </w:pPr>
      <w:r w:rsidRPr="00323BC9">
        <w:rPr>
          <w:lang w:val="en-US"/>
        </w:rPr>
        <w:t xml:space="preserve">BERT (Bidirectional Encoder Representations from Transformers) is a language model built on the transformer architecture. </w:t>
      </w:r>
      <w:r w:rsidR="00900350" w:rsidRPr="00900350">
        <w:rPr>
          <w:lang w:val="en-US"/>
        </w:rPr>
        <w:t>Contrary to processing text in a single direction as some earlier models did, it simultaneously draws attention to both preceding and succeeding words to develop contextual representations of the text</w:t>
      </w:r>
      <w:r w:rsidR="00521405">
        <w:rPr>
          <w:lang w:val="en-US"/>
        </w:rPr>
        <w:t xml:space="preserve"> </w:t>
      </w:r>
      <w:sdt>
        <w:sdtPr>
          <w:rPr>
            <w:lang w:val="en-US"/>
          </w:rPr>
          <w:tag w:val="MENDELEY_CITATION_v3_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Qcm9jZWVkaW5ncyBvZiB0aGUgMjAxOSBjb25mZXJlbmNlIG9mIHRoZSBOb3J0aCBBbWVyaWNhbiBjaGFwdGVyIG9mIHRoZSBhc3NvY2lhdGlvbiBmb3IgY29tcHV0YXRpb25hbCBsaW5ndWlzdGljczogaHVtYW4gbGFuZ3VhZ2UgdGVjaG5vbG9naWVzLCB2b2x1bWUgMSAobG9uZyBhbmQgc2hvcnQgcGFwZXJzKSIsImlzc3VlZCI6eyJkYXRlLXBhcnRzIjpbWzIwMTldXX0sInBhZ2UiOiI0MTcxLTQxODYiLCJjb250YWluZXItdGl0bGUtc2hvcnQiOiIifSwiaXNUZW1wb3JhcnkiOmZhbHNlLCJzdXBwcmVzcy1hdXRob3IiOmZhbHNlLCJjb21wb3NpdGUiOmZhbHNlLCJhdXRob3Itb25seSI6ZmFsc2V9XX0="/>
          <w:id w:val="-1341769890"/>
          <w:placeholder>
            <w:docPart w:val="90299A4A944F4399A041DAE1228C879C"/>
          </w:placeholder>
        </w:sdtPr>
        <w:sdtEndPr/>
        <w:sdtContent>
          <w:r w:rsidR="005140D6" w:rsidRPr="005140D6">
            <w:rPr>
              <w:color w:val="000000"/>
              <w:lang w:val="en-US"/>
            </w:rPr>
            <w:t>[3]</w:t>
          </w:r>
        </w:sdtContent>
      </w:sdt>
      <w:r w:rsidRPr="00323BC9">
        <w:rPr>
          <w:lang w:val="en-US"/>
        </w:rPr>
        <w:t xml:space="preserve">. </w:t>
      </w:r>
      <w:r w:rsidR="00C66BD3" w:rsidRPr="00C66BD3">
        <w:rPr>
          <w:lang w:val="en-US"/>
        </w:rPr>
        <w:t>In addition to establishing BERT as a fundamental baseline for text-related deep learning research, this bidirectional method allowed for significant advances across a variety of natural language processing (NLP) applications</w:t>
      </w:r>
      <w:r w:rsidR="00F20890">
        <w:rPr>
          <w:lang w:val="en-US"/>
        </w:rPr>
        <w:t xml:space="preserve"> </w:t>
      </w:r>
      <w:sdt>
        <w:sdtPr>
          <w:rPr>
            <w:lang w:val="en-US"/>
          </w:rPr>
          <w:tag w:val="MENDELEY_CITATION_v3_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"/>
          <w:id w:val="1515192690"/>
          <w:placeholder>
            <w:docPart w:val="90299A4A944F4399A041DAE1228C879C"/>
          </w:placeholder>
        </w:sdtPr>
        <w:sdtEndPr/>
        <w:sdtContent>
          <w:r w:rsidR="005140D6" w:rsidRPr="005140D6">
            <w:rPr>
              <w:color w:val="000000"/>
              <w:lang w:val="en-US"/>
            </w:rPr>
            <w:t>[4]</w:t>
          </w:r>
        </w:sdtContent>
      </w:sdt>
      <w:r w:rsidR="00231F7C">
        <w:rPr>
          <w:lang w:val="en-US"/>
        </w:rPr>
        <w:t xml:space="preserve">, </w:t>
      </w:r>
      <w:sdt>
        <w:sdtPr>
          <w:rPr>
            <w:lang w:val="en-US"/>
          </w:rPr>
          <w:tag w:val="MENDELEY_CITATION_v3_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"/>
          <w:id w:val="-373852230"/>
          <w:placeholder>
            <w:docPart w:val="90299A4A944F4399A041DAE1228C879C"/>
          </w:placeholder>
        </w:sdtPr>
        <w:sdtEndPr/>
        <w:sdtContent>
          <w:r w:rsidR="005140D6" w:rsidRPr="005140D6">
            <w:rPr>
              <w:color w:val="000000"/>
              <w:lang w:val="en-US"/>
            </w:rPr>
            <w:t>[5]</w:t>
          </w:r>
        </w:sdtContent>
      </w:sdt>
      <w:r w:rsidRPr="00323BC9">
        <w:rPr>
          <w:lang w:val="en-US"/>
        </w:rPr>
        <w:t xml:space="preserve">. </w:t>
      </w:r>
      <w:r w:rsidR="00994F82" w:rsidRPr="00323BC9">
        <w:rPr>
          <w:lang w:val="en-US"/>
        </w:rPr>
        <w:t xml:space="preserve">Since then, </w:t>
      </w:r>
      <w:r w:rsidR="00161E5D" w:rsidRPr="00323BC9">
        <w:rPr>
          <w:lang w:val="en-US"/>
        </w:rPr>
        <w:t>several</w:t>
      </w:r>
      <w:r w:rsidR="00994F82" w:rsidRPr="00323BC9">
        <w:rPr>
          <w:lang w:val="en-US"/>
        </w:rPr>
        <w:t xml:space="preserve"> derivative models designed to meet more specialized requirements have been inspired by its success, including </w:t>
      </w:r>
      <w:proofErr w:type="spellStart"/>
      <w:r w:rsidR="00994F82" w:rsidRPr="00323BC9">
        <w:rPr>
          <w:lang w:val="en-US"/>
        </w:rPr>
        <w:t>DistilBERT</w:t>
      </w:r>
      <w:proofErr w:type="spellEnd"/>
      <w:r w:rsidR="00994F82" w:rsidRPr="00323BC9">
        <w:rPr>
          <w:lang w:val="en-US"/>
        </w:rPr>
        <w:t xml:space="preserve"> for efficiency</w:t>
      </w:r>
      <w:r w:rsidR="00931467">
        <w:rPr>
          <w:lang w:val="en-US"/>
        </w:rPr>
        <w:t xml:space="preserve"> </w:t>
      </w:r>
      <w:sdt>
        <w:sdtPr>
          <w:rPr>
            <w:lang w:val="en-US"/>
          </w:rPr>
          <w:tag w:val="MENDELEY_CITATION_v3_eyJjaXRhdGlvbklEIjoiTUVOREVMRVlfQ0lUQVRJT05fMTVkYTRkMDUtMTNjMS00M2FlLWJhMzYtNDVkNDZhY2Q4MmI1IiwicHJvcGVydGllcyI6eyJub3RlSW5kZXgiOjB9LCJpc0VkaXRlZCI6ZmFsc2UsIm1hbnVhbE92ZXJyaWRlIjp7ImlzTWFudWFsbHlPdmVycmlkZGVuIjpmYWxzZSwiY2l0ZXByb2NUZXh0IjoiWzZdIiwibWFudWFsT3ZlcnJpZGVUZXh0IjoiIn0sImNpdGF0aW9uSXRlbXMiOlt7ImlkIjoiMzNlOTM5Y2YtNDE5NS0zNTQwLWFkYmEtMzg5M2M0YzhlMzg1IiwiaXRlbURhdGEiOnsidHlwZSI6ImFydGljbGUtam91cm5hbCIsImlkIjoiMzNlOTM5Y2YtNDE5NS0zNTQwLWFkYmEtMzg5M2M0YzhlMzg1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mlzc3VlZCI6eyJkYXRlLXBhcnRzIjpbWzIwMjAsMywx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
          <w:id w:val="1506930838"/>
          <w:placeholder>
            <w:docPart w:val="A5946D0DC2DF4C61BEED046423734945"/>
          </w:placeholder>
        </w:sdtPr>
        <w:sdtEndPr/>
        <w:sdtContent>
          <w:r w:rsidR="005140D6" w:rsidRPr="005140D6">
            <w:rPr>
              <w:color w:val="000000"/>
              <w:lang w:val="en-US"/>
            </w:rPr>
            <w:t>[6]</w:t>
          </w:r>
        </w:sdtContent>
      </w:sdt>
      <w:r w:rsidR="00994F82" w:rsidRPr="00323BC9">
        <w:rPr>
          <w:lang w:val="en-US"/>
        </w:rPr>
        <w:t>, XLM-</w:t>
      </w:r>
      <w:proofErr w:type="spellStart"/>
      <w:r w:rsidR="00994F82" w:rsidRPr="00323BC9">
        <w:rPr>
          <w:lang w:val="en-US"/>
        </w:rPr>
        <w:t>RoBERTa</w:t>
      </w:r>
      <w:proofErr w:type="spellEnd"/>
      <w:r w:rsidR="00994F82" w:rsidRPr="00323BC9">
        <w:rPr>
          <w:lang w:val="en-US"/>
        </w:rPr>
        <w:t xml:space="preserve"> for cross-lingual jobs</w:t>
      </w:r>
      <w:r w:rsidR="002C1CA8">
        <w:rPr>
          <w:lang w:val="en-US"/>
        </w:rPr>
        <w:t xml:space="preserve"> </w:t>
      </w:r>
      <w:sdt>
        <w:sdtPr>
          <w:rPr>
            <w:lang w:val="en-US"/>
          </w:rPr>
          <w:tag w:val="MENDELEY_CITATION_v3_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"/>
          <w:id w:val="-1174714815"/>
          <w:placeholder>
            <w:docPart w:val="897A93CB843D48899FAB511807065F7C"/>
          </w:placeholder>
        </w:sdtPr>
        <w:sdtEndPr/>
        <w:sdtContent>
          <w:r w:rsidR="005140D6" w:rsidRPr="005140D6">
            <w:rPr>
              <w:color w:val="000000"/>
              <w:lang w:val="en-US"/>
            </w:rPr>
            <w:t>[7]</w:t>
          </w:r>
        </w:sdtContent>
      </w:sdt>
      <w:r w:rsidR="00994F82" w:rsidRPr="00323BC9">
        <w:rPr>
          <w:lang w:val="en-US"/>
        </w:rPr>
        <w:t xml:space="preserve">, and </w:t>
      </w:r>
      <w:proofErr w:type="spellStart"/>
      <w:r w:rsidR="00994F82" w:rsidRPr="00323BC9">
        <w:rPr>
          <w:lang w:val="en-US"/>
        </w:rPr>
        <w:t>IndoBERT</w:t>
      </w:r>
      <w:proofErr w:type="spellEnd"/>
      <w:r w:rsidR="00994F82" w:rsidRPr="00323BC9">
        <w:rPr>
          <w:lang w:val="en-US"/>
        </w:rPr>
        <w:t xml:space="preserve"> for the Indonesian language</w:t>
      </w:r>
      <w:r w:rsidR="00742553">
        <w:rPr>
          <w:lang w:val="en-US"/>
        </w:rPr>
        <w:t xml:space="preserve"> </w:t>
      </w:r>
      <w:sdt>
        <w:sdtPr>
          <w:rPr>
            <w:lang w:val="en-US"/>
          </w:rPr>
          <w:tag w:val="MENDELEY_CITATION_v3_eyJjaXRhdGlvbklEIjoiTUVOREVMRVlfQ0lUQVRJT05fZDU2MmFkOTYtMjY4My00YzA5LWJmNmUtNGY5MmI1YmU1YTExIiwicHJvcGVydGllcyI6eyJub3RlSW5kZXgiOjB9LCJpc0VkaXRlZCI6ZmFsc2UsIm1hbnVhbE92ZXJyaWRlIjp7ImlzTWFudWFsbHlPdmVycmlkZGVuIjpmYWxzZSwiY2l0ZXByb2NUZXh0IjoiWzhdIiwibWFudWFsT3ZlcnJpZGVUZXh0IjoiIn0sImNpdGF0aW9uSXRlbXMiOlt7ImlkIjoiMmRiZGMzM2EtZmQ2Yy0zMTM5LWFiNDgtNmU0YzhmNWU5MmRkIiwiaXRlbURhdGEiOnsidHlwZSI6ImFydGljbGUtam91cm5hbCIsImlkIjoiMmRiZGMzM2EtZmQ2Yy0zMTM5LWFiNDgtNmU0YzhmNWU5MmRk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"/>
          <w:id w:val="-1104723560"/>
          <w:placeholder>
            <w:docPart w:val="76303F8CF4AE4C50A5074F1EACE841D2"/>
          </w:placeholder>
        </w:sdtPr>
        <w:sdtEndPr/>
        <w:sdtContent>
          <w:r w:rsidR="005140D6" w:rsidRPr="005140D6">
            <w:rPr>
              <w:color w:val="000000"/>
              <w:lang w:val="en-US"/>
            </w:rPr>
            <w:t>[8]</w:t>
          </w:r>
        </w:sdtContent>
      </w:sdt>
      <w:r w:rsidR="002C293C" w:rsidRPr="00323BC9">
        <w:rPr>
          <w:lang w:val="en-US"/>
        </w:rPr>
        <w:t>.</w:t>
      </w:r>
      <w:r w:rsidRPr="00323BC9">
        <w:rPr>
          <w:lang w:val="en-US"/>
        </w:rPr>
        <w:t xml:space="preserve"> As these BERT-based models have develop, </w:t>
      </w:r>
      <w:r w:rsidR="00994F82" w:rsidRPr="00323BC9">
        <w:rPr>
          <w:lang w:val="en-US"/>
        </w:rPr>
        <w:t>a glaring bias has emerged in the studies around them</w:t>
      </w:r>
      <w:r w:rsidRPr="00323BC9">
        <w:rPr>
          <w:lang w:val="en-US"/>
        </w:rPr>
        <w:t xml:space="preserve">. Most efforts concentrate on improving </w:t>
      </w:r>
      <w:r w:rsidRPr="00323BC9">
        <w:rPr>
          <w:lang w:val="en-US"/>
        </w:rPr>
        <w:t xml:space="preserve">performance metrics such as accuracy, F1-score, and other standard evaluation benchmarks, while </w:t>
      </w:r>
      <w:r w:rsidR="00994F82" w:rsidRPr="00323BC9">
        <w:rPr>
          <w:lang w:val="en-US"/>
        </w:rPr>
        <w:t>relatively</w:t>
      </w:r>
      <w:r w:rsidRPr="00323BC9">
        <w:rPr>
          <w:lang w:val="en-US"/>
        </w:rPr>
        <w:t xml:space="preserve"> little attention is </w:t>
      </w:r>
      <w:r w:rsidR="00994F82" w:rsidRPr="00323BC9">
        <w:rPr>
          <w:lang w:val="en-US"/>
        </w:rPr>
        <w:t>given</w:t>
      </w:r>
      <w:r w:rsidRPr="00323BC9">
        <w:rPr>
          <w:lang w:val="en-US"/>
        </w:rPr>
        <w:t xml:space="preserve"> to a different but equally important dimension: interpretability, or the extent to which a model's predictions can be understood and trusted by the people who rely on them</w:t>
      </w:r>
      <w:r w:rsidR="00CF3ADF">
        <w:rPr>
          <w:lang w:val="en-US"/>
        </w:rPr>
        <w:t xml:space="preserve"> </w:t>
      </w:r>
      <w:sdt>
        <w:sdtPr>
          <w:rPr>
            <w:lang w:val="en-US"/>
          </w:rPr>
          <w:tag w:val="MENDELEY_CITATION_v3_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"/>
          <w:id w:val="1591045803"/>
          <w:placeholder>
            <w:docPart w:val="DB8B09978BAD42A6BBF549DC3636B7A3"/>
          </w:placeholder>
        </w:sdtPr>
        <w:sdtEndPr/>
        <w:sdtContent>
          <w:r w:rsidR="005140D6" w:rsidRPr="005140D6">
            <w:rPr>
              <w:color w:val="000000"/>
              <w:lang w:val="en-US"/>
            </w:rPr>
            <w:t>[9]</w:t>
          </w:r>
        </w:sdtContent>
      </w:sdt>
      <w:r w:rsidR="007B1EAE">
        <w:rPr>
          <w:lang w:val="en-US"/>
        </w:rPr>
        <w:t xml:space="preserve">, </w:t>
      </w:r>
      <w:sdt>
        <w:sdtPr>
          <w:rPr>
            <w:lang w:val="en-US"/>
          </w:rPr>
          <w:tag w:val="MENDELEY_CITATION_v3_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"/>
          <w:id w:val="14430780"/>
          <w:placeholder>
            <w:docPart w:val="DB8B09978BAD42A6BBF549DC3636B7A3"/>
          </w:placeholder>
        </w:sdtPr>
        <w:sdtEndPr/>
        <w:sdtContent>
          <w:r w:rsidR="005140D6" w:rsidRPr="005140D6">
            <w:rPr>
              <w:color w:val="000000"/>
              <w:lang w:val="en-US"/>
            </w:rPr>
            <w:t>[10]</w:t>
          </w:r>
        </w:sdtContent>
      </w:sdt>
      <w:r w:rsidR="00DC7378">
        <w:rPr>
          <w:lang w:val="en-US"/>
        </w:rPr>
        <w:t xml:space="preserve">, </w:t>
      </w:r>
      <w:sdt>
        <w:sdtPr>
          <w:rPr>
            <w:lang w:val="en-US"/>
          </w:rPr>
          <w:tag w:val="MENDELEY_CITATION_v3_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"/>
          <w:id w:val="-423413516"/>
          <w:placeholder>
            <w:docPart w:val="DB8B09978BAD42A6BBF549DC3636B7A3"/>
          </w:placeholder>
        </w:sdtPr>
        <w:sdtEndPr/>
        <w:sdtContent>
          <w:r w:rsidR="005140D6" w:rsidRPr="005140D6">
            <w:rPr>
              <w:color w:val="000000"/>
              <w:lang w:val="en-US"/>
            </w:rPr>
            <w:t>[11]</w:t>
          </w:r>
        </w:sdtContent>
      </w:sdt>
      <w:r w:rsidR="00BA33F9">
        <w:rPr>
          <w:lang w:val="en-US"/>
        </w:rPr>
        <w:t xml:space="preserve">, </w:t>
      </w:r>
      <w:sdt>
        <w:sdtPr>
          <w:rPr>
            <w:lang w:val="en-US"/>
          </w:rPr>
          <w:tag w:val="MENDELEY_CITATION_v3_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"/>
          <w:id w:val="1842040634"/>
          <w:placeholder>
            <w:docPart w:val="DB8B09978BAD42A6BBF549DC3636B7A3"/>
          </w:placeholder>
        </w:sdtPr>
        <w:sdtEndPr/>
        <w:sdtContent>
          <w:r w:rsidR="005140D6" w:rsidRPr="005140D6">
            <w:rPr>
              <w:color w:val="000000"/>
              <w:lang w:val="en-US"/>
            </w:rPr>
            <w:t>[12]</w:t>
          </w:r>
        </w:sdtContent>
      </w:sdt>
      <w:r w:rsidRPr="00323BC9">
        <w:rPr>
          <w:lang w:val="en-US"/>
        </w:rPr>
        <w:t xml:space="preserve">. This is a critical </w:t>
      </w:r>
      <w:r w:rsidR="0046515A" w:rsidRPr="00323BC9">
        <w:rPr>
          <w:lang w:val="en-US"/>
        </w:rPr>
        <w:t>flaw</w:t>
      </w:r>
      <w:r w:rsidRPr="00323BC9">
        <w:rPr>
          <w:lang w:val="en-US"/>
        </w:rPr>
        <w:t xml:space="preserve">, because sentiment classification models are </w:t>
      </w:r>
      <w:r w:rsidR="0046515A" w:rsidRPr="00323BC9">
        <w:rPr>
          <w:lang w:val="en-US"/>
        </w:rPr>
        <w:t>eventually</w:t>
      </w:r>
      <w:r w:rsidRPr="00323BC9">
        <w:rPr>
          <w:lang w:val="en-US"/>
        </w:rPr>
        <w:t xml:space="preserve"> deployed to assist human users, whether in business, research, or public-facing applications. </w:t>
      </w:r>
      <w:r w:rsidR="008D66D2">
        <w:rPr>
          <w:lang w:val="en-US"/>
        </w:rPr>
        <w:t>Research study</w:t>
      </w:r>
      <w:r w:rsidR="00EF2CD1">
        <w:rPr>
          <w:lang w:val="en-US"/>
        </w:rPr>
        <w:t xml:space="preserve"> </w:t>
      </w:r>
      <w:sdt>
        <w:sdtPr>
          <w:rPr>
            <w:lang w:val="en-US"/>
          </w:rPr>
          <w:tag w:val="MENDELEY_CITATION_v3_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"/>
          <w:id w:val="796800162"/>
          <w:placeholder>
            <w:docPart w:val="F80A05E66C0249EA8048BA2CDBBDFA83"/>
          </w:placeholder>
        </w:sdtPr>
        <w:sdtEndPr/>
        <w:sdtContent>
          <w:r w:rsidR="00091182" w:rsidRPr="00091182">
            <w:rPr>
              <w:color w:val="000000"/>
              <w:lang w:val="en-US"/>
            </w:rPr>
            <w:t>[13]</w:t>
          </w:r>
        </w:sdtContent>
      </w:sdt>
      <w:r w:rsidR="008D66D2">
        <w:rPr>
          <w:lang w:val="en-US"/>
        </w:rPr>
        <w:t xml:space="preserve"> </w:t>
      </w:r>
      <w:r w:rsidR="008D66D2" w:rsidRPr="008D66D2">
        <w:rPr>
          <w:lang w:val="en-US"/>
        </w:rPr>
        <w:t>revealed that model transparency is crucial for a black-box system in order to build user trust in the predictive decisions it provides</w:t>
      </w:r>
      <w:r w:rsidRPr="00323BC9">
        <w:rPr>
          <w:lang w:val="en-US"/>
        </w:rPr>
        <w:t>.</w:t>
      </w:r>
    </w:p>
    <w:p w14:paraId="5D83B417" w14:textId="01A011B5" w:rsidR="00B813FE" w:rsidRPr="00323BC9" w:rsidRDefault="00B813FE" w:rsidP="00E7596C">
      <w:pPr>
        <w:pStyle w:val="BodyText"/>
        <w:rPr>
          <w:lang w:val="en-US"/>
        </w:rPr>
      </w:pPr>
      <w:r w:rsidRPr="00323BC9">
        <w:rPr>
          <w:lang w:val="en-US"/>
        </w:rPr>
        <w:t xml:space="preserve">Bridging this gap requires a way to observe what a model such as </w:t>
      </w:r>
      <w:proofErr w:type="spellStart"/>
      <w:r w:rsidRPr="00323BC9">
        <w:rPr>
          <w:lang w:val="en-US"/>
        </w:rPr>
        <w:t>IndoBERT</w:t>
      </w:r>
      <w:proofErr w:type="spellEnd"/>
      <w:r w:rsidRPr="00323BC9">
        <w:rPr>
          <w:lang w:val="en-US"/>
        </w:rPr>
        <w:t xml:space="preserve"> is doing when it makes a prediction. This is where explainable AI (XAI) methods become necessary. This </w:t>
      </w:r>
      <w:r w:rsidR="00A24626">
        <w:rPr>
          <w:lang w:val="en-US"/>
        </w:rPr>
        <w:t>research</w:t>
      </w:r>
      <w:r w:rsidRPr="00323BC9">
        <w:rPr>
          <w:lang w:val="en-US"/>
        </w:rPr>
        <w:t xml:space="preserve"> makes use of SHAP (</w:t>
      </w:r>
      <w:proofErr w:type="spellStart"/>
      <w:r w:rsidRPr="00323BC9">
        <w:rPr>
          <w:lang w:val="en-US"/>
        </w:rPr>
        <w:t>SHapley</w:t>
      </w:r>
      <w:proofErr w:type="spellEnd"/>
      <w:r w:rsidRPr="00323BC9">
        <w:rPr>
          <w:lang w:val="en-US"/>
        </w:rPr>
        <w:t xml:space="preserve"> Additive </w:t>
      </w:r>
      <w:proofErr w:type="spellStart"/>
      <w:r w:rsidRPr="00323BC9">
        <w:rPr>
          <w:lang w:val="en-US"/>
        </w:rPr>
        <w:t>exPlanations</w:t>
      </w:r>
      <w:proofErr w:type="spellEnd"/>
      <w:r w:rsidRPr="00323BC9">
        <w:rPr>
          <w:lang w:val="en-US"/>
        </w:rPr>
        <w:t>) and Integrated Gradients (IG), two widely used XAI techniques that produce explanations by assessing the contribution of each input feature to a model's prediction</w:t>
      </w:r>
      <w:r w:rsidR="003A492D">
        <w:rPr>
          <w:lang w:val="en-US"/>
        </w:rPr>
        <w:t xml:space="preserve"> </w:t>
      </w:r>
      <w:sdt>
        <w:sdtPr>
          <w:rPr>
            <w:lang w:val="en-US"/>
          </w:rPr>
          <w:tag w:val="MENDELEY_CITATION_v3_eyJjaXRhdGlvbklEIjoiTUVOREVMRVlfQ0lUQVRJT05fZGI4N2JjYTctZGU3ZS00OTE2LWFhZGYtZWY5MTc5MWVjODBmIiwicHJvcGVydGllcyI6eyJub3RlSW5kZXgiOjB9LCJpc0VkaXRlZCI6ZmFsc2UsIm1hbnVhbE92ZXJyaWRlIjp7ImlzTWFudWFsbHlPdmVycmlkZGVuIjpmYWxzZSwiY2l0ZXByb2NUZXh0IjoiWzE0XSIsIm1hbnVhbE92ZXJyaWRlVGV4dCI6IiJ9LCJjaXRhdGlvbkl0ZW1zIjpbeyJpZCI6IjA3NDk5YTI0LWQ2ZGYtMzc1MS1iNDI3LWZlYzg0MTQ0YjVmZSIsIml0ZW1EYXRhIjp7InR5cGUiOiJhcnRpY2xlLWpvdXJuYWwiLCJpZCI6IjA3NDk5YTI0LWQ2ZGYtMzc1MS1iNDI3LWZlYzg0MTQ0YjVm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mlzc3VlZCI6eyJkYXRlLXBhcnRzIjpbWzIwMTcsMTEsMjVdXX0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iwiY29udGFpbmVyLXRpdGxlLXNob3J0IjoiIn0sImlzVGVtcG9yYXJ5IjpmYWxzZSwic3VwcHJlc3MtYXV0aG9yIjpmYWxzZSwiY29tcG9zaXRlIjpmYWxzZSwiYXV0aG9yLW9ubHkiOmZhbHNlfV19"/>
          <w:id w:val="-353033408"/>
          <w:placeholder>
            <w:docPart w:val="579CCC2702C04890A61CE739BB812375"/>
          </w:placeholder>
        </w:sdtPr>
        <w:sdtEndPr/>
        <w:sdtContent>
          <w:r w:rsidR="005140D6" w:rsidRPr="005140D6">
            <w:rPr>
              <w:color w:val="000000"/>
              <w:lang w:val="en-US"/>
            </w:rPr>
            <w:t>[14]</w:t>
          </w:r>
        </w:sdtContent>
      </w:sdt>
      <w:r w:rsidR="00624C5C">
        <w:rPr>
          <w:lang w:val="en-US"/>
        </w:rPr>
        <w:t xml:space="preserve">, </w:t>
      </w:r>
      <w:sdt>
        <w:sdtPr>
          <w:rPr>
            <w:lang w:val="en-US"/>
          </w:rPr>
          <w:tag w:val="MENDELEY_CITATION_v3_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"/>
          <w:id w:val="-1983000462"/>
          <w:placeholder>
            <w:docPart w:val="579CCC2702C04890A61CE739BB812375"/>
          </w:placeholder>
        </w:sdtPr>
        <w:sdtEndPr/>
        <w:sdtContent>
          <w:r w:rsidR="005140D6" w:rsidRPr="005140D6">
            <w:rPr>
              <w:color w:val="000000"/>
              <w:lang w:val="en-US"/>
            </w:rPr>
            <w:t>[15]</w:t>
          </w:r>
        </w:sdtContent>
      </w:sdt>
      <w:r w:rsidRPr="00323BC9">
        <w:rPr>
          <w:lang w:val="en-US"/>
        </w:rPr>
        <w:t>. These methods make it possible to inspect a model's decision-making process rather than treating it purely as a black box. However, generating an explanation is only half of the problem. The explanation itself needs to be assessed to see if it is reliable and trustworthy, which raises the discussion of how interpretability itself should be measured.</w:t>
      </w:r>
    </w:p>
    <w:p w14:paraId="1C46F3AC" w14:textId="7B569566" w:rsidR="002C293C" w:rsidRPr="00323BC9" w:rsidRDefault="00B813FE" w:rsidP="00E7596C">
      <w:pPr>
        <w:pStyle w:val="BodyText"/>
        <w:rPr>
          <w:lang w:val="en-US"/>
        </w:rPr>
      </w:pPr>
      <w:r w:rsidRPr="00323BC9">
        <w:rPr>
          <w:lang w:val="en-US"/>
        </w:rPr>
        <w:t>Since</w:t>
      </w:r>
      <w:r w:rsidR="00E60116" w:rsidRPr="00323BC9">
        <w:rPr>
          <w:lang w:val="en-US"/>
        </w:rPr>
        <w:t xml:space="preserve"> interpretability is harder to pin down than performance. Where predictive performance is commonly assessed through standardized metrics such as accuracy, precision, recall, and F1-score, while interpretability lacks an equivalent, universally agreed-upon evaluation framework</w:t>
      </w:r>
      <w:r w:rsidR="00F365B0">
        <w:rPr>
          <w:lang w:val="en-US"/>
        </w:rPr>
        <w:t xml:space="preserve"> </w:t>
      </w:r>
      <w:sdt>
        <w:sdtPr>
          <w:rPr>
            <w:lang w:val="en-US"/>
          </w:rPr>
          <w:tag w:val="MENDELEY_CITATION_v3_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TldXX0sInZvbHVtZSI6IjMyIn0sImlzVGVtcG9yYXJ5IjpmYWxzZSwic3VwcHJlc3MtYXV0aG9yIjpmYWxzZSwiY29tcG9zaXRlIjpmYWxzZSwiYXV0aG9yLW9ubHkiOmZhbHNlfV19"/>
          <w:id w:val="-367531941"/>
          <w:placeholder>
            <w:docPart w:val="9DAE0B143B7A40299D6B71E9CAB4B1C4"/>
          </w:placeholder>
        </w:sdtPr>
        <w:sdtEndPr/>
        <w:sdtContent>
          <w:r w:rsidR="005140D6" w:rsidRPr="005140D6">
            <w:rPr>
              <w:color w:val="000000"/>
              <w:lang w:val="en-US"/>
            </w:rPr>
            <w:t>[16]</w:t>
          </w:r>
        </w:sdtContent>
      </w:sdt>
      <w:r w:rsidR="001E34D9">
        <w:rPr>
          <w:lang w:val="en-US"/>
        </w:rPr>
        <w:t xml:space="preserve">, </w:t>
      </w:r>
      <w:sdt>
        <w:sdtPr>
          <w:rPr>
            <w:lang w:val="en-US"/>
          </w:rPr>
          <w:tag w:val="MENDELEY_CITATION_v3_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"/>
          <w:id w:val="1334343600"/>
          <w:placeholder>
            <w:docPart w:val="9DAE0B143B7A40299D6B71E9CAB4B1C4"/>
          </w:placeholder>
        </w:sdtPr>
        <w:sdtEndPr/>
        <w:sdtContent>
          <w:r w:rsidR="005140D6" w:rsidRPr="005140D6">
            <w:rPr>
              <w:color w:val="000000"/>
              <w:lang w:val="en-US"/>
            </w:rPr>
            <w:t>[17]</w:t>
          </w:r>
        </w:sdtContent>
      </w:sdt>
      <w:r w:rsidR="006F53EA">
        <w:rPr>
          <w:lang w:val="en-US"/>
        </w:rPr>
        <w:t xml:space="preserve">, </w:t>
      </w:r>
      <w:sdt>
        <w:sdtPr>
          <w:rPr>
            <w:lang w:val="en-US"/>
          </w:rPr>
          <w:tag w:val="MENDELEY_CITATION_v3_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"/>
          <w:id w:val="1678152602"/>
          <w:placeholder>
            <w:docPart w:val="9DAE0B143B7A40299D6B71E9CAB4B1C4"/>
          </w:placeholder>
        </w:sdtPr>
        <w:sdtEndPr/>
        <w:sdtContent>
          <w:r w:rsidR="005140D6" w:rsidRPr="005140D6">
            <w:rPr>
              <w:color w:val="000000"/>
              <w:lang w:val="en-US"/>
            </w:rPr>
            <w:t>[18]</w:t>
          </w:r>
        </w:sdtContent>
      </w:sdt>
      <w:r w:rsidR="00E60116" w:rsidRPr="00323BC9">
        <w:rPr>
          <w:lang w:val="en-US"/>
        </w:rPr>
        <w:t xml:space="preserve">. Numerous metrics have been proposed in the literature instead, including </w:t>
      </w:r>
      <w:r w:rsidR="007702EB">
        <w:rPr>
          <w:lang w:val="en-US"/>
        </w:rPr>
        <w:t>faithfulness</w:t>
      </w:r>
      <w:r w:rsidR="00E60116" w:rsidRPr="00323BC9">
        <w:rPr>
          <w:lang w:val="en-US"/>
        </w:rPr>
        <w:t xml:space="preserve">, comprehensiveness, and </w:t>
      </w:r>
      <w:r w:rsidR="00EE2225">
        <w:rPr>
          <w:lang w:val="en-US"/>
        </w:rPr>
        <w:t>robustness</w:t>
      </w:r>
      <w:r w:rsidR="00E60116" w:rsidRPr="00323BC9">
        <w:rPr>
          <w:lang w:val="en-US"/>
        </w:rPr>
        <w:t>, each capturing a different facet of what it means for a model's explanation to be "interpretable"</w:t>
      </w:r>
      <w:r w:rsidR="00E82DD2">
        <w:rPr>
          <w:lang w:val="en-US"/>
        </w:rPr>
        <w:t xml:space="preserve"> </w:t>
      </w:r>
      <w:sdt>
        <w:sdtPr>
          <w:rPr>
            <w:lang w:val="en-US"/>
          </w:rPr>
          <w:tag w:val="MENDELEY_CITATION_v3_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"/>
          <w:id w:val="-1440682258"/>
          <w:placeholder>
            <w:docPart w:val="BF2C8567488649AAA538105F18C336B6"/>
          </w:placeholder>
        </w:sdtPr>
        <w:sdtEndPr/>
        <w:sdtContent>
          <w:r w:rsidR="005140D6" w:rsidRPr="005140D6">
            <w:rPr>
              <w:color w:val="000000"/>
              <w:lang w:val="en-US"/>
            </w:rPr>
            <w:t>[19]</w:t>
          </w:r>
        </w:sdtContent>
      </w:sdt>
      <w:r w:rsidR="007950C2">
        <w:rPr>
          <w:lang w:val="en-US"/>
        </w:rPr>
        <w:t xml:space="preserve"> </w:t>
      </w:r>
      <w:r w:rsidR="001E34D9">
        <w:rPr>
          <w:lang w:val="en-US"/>
        </w:rPr>
        <w:t>.</w:t>
      </w:r>
      <w:r w:rsidR="00E60116" w:rsidRPr="00323BC9">
        <w:rPr>
          <w:lang w:val="en-US"/>
        </w:rPr>
        <w:t xml:space="preserve"> Given this diversity, no single metric can be considered a complete or definitive measure of interpretability, which means any </w:t>
      </w:r>
      <w:r w:rsidR="00BC166D">
        <w:rPr>
          <w:lang w:val="en-US"/>
        </w:rPr>
        <w:t>research</w:t>
      </w:r>
      <w:r w:rsidR="00E60116" w:rsidRPr="00323BC9">
        <w:rPr>
          <w:lang w:val="en-US"/>
        </w:rPr>
        <w:t xml:space="preserve"> in this space must first define its own scope. This </w:t>
      </w:r>
      <w:r w:rsidR="00A24626">
        <w:rPr>
          <w:lang w:val="en-US"/>
        </w:rPr>
        <w:t>research</w:t>
      </w:r>
      <w:r w:rsidR="00E60116" w:rsidRPr="00323BC9">
        <w:rPr>
          <w:lang w:val="en-US"/>
        </w:rPr>
        <w:t xml:space="preserve"> focuses specifically on fidelity and stability, two dimensions commonly discussed in the interpretability literature</w:t>
      </w:r>
      <w:r w:rsidR="0071283C">
        <w:rPr>
          <w:lang w:val="en-US"/>
        </w:rPr>
        <w:t xml:space="preserve"> </w:t>
      </w:r>
      <w:sdt>
        <w:sdtPr>
          <w:rPr>
            <w:lang w:val="en-US"/>
          </w:rPr>
          <w:tag w:val="MENDELEY_CITATION_v3_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"/>
          <w:id w:val="-683896954"/>
          <w:placeholder>
            <w:docPart w:val="EF6DCE8BA9D54A1797764B1AD08FCBDC"/>
          </w:placeholder>
        </w:sdtPr>
        <w:sdtEndPr/>
        <w:sdtContent>
          <w:r w:rsidR="005140D6" w:rsidRPr="005140D6">
            <w:rPr>
              <w:color w:val="000000"/>
              <w:lang w:val="en-US"/>
            </w:rPr>
            <w:t>[20]</w:t>
          </w:r>
        </w:sdtContent>
      </w:sdt>
      <w:r w:rsidR="00C846C9">
        <w:rPr>
          <w:lang w:val="en-US"/>
        </w:rPr>
        <w:t xml:space="preserve">, </w:t>
      </w:r>
      <w:sdt>
        <w:sdtPr>
          <w:rPr>
            <w:lang w:val="en-US"/>
          </w:rPr>
          <w:tag w:val="MENDELEY_CITATION_v3_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"/>
          <w:id w:val="-199475916"/>
          <w:placeholder>
            <w:docPart w:val="EF6DCE8BA9D54A1797764B1AD08FCBDC"/>
          </w:placeholder>
        </w:sdtPr>
        <w:sdtEndPr/>
        <w:sdtContent>
          <w:r w:rsidR="005140D6" w:rsidRPr="005140D6">
            <w:rPr>
              <w:color w:val="000000"/>
              <w:lang w:val="en-US"/>
            </w:rPr>
            <w:t>[21]</w:t>
          </w:r>
        </w:sdtContent>
      </w:sdt>
      <w:r w:rsidR="00E60116" w:rsidRPr="00323BC9">
        <w:rPr>
          <w:lang w:val="en-US"/>
        </w:rPr>
        <w:t>. Fidelity concerns whether an explanation faithfully reflects the model's internal decision-making process, while stability concerns whether that explanation remains consistent under small perturbations to the input.</w:t>
      </w:r>
    </w:p>
    <w:p w14:paraId="0F17F0CE" w14:textId="29553E98" w:rsidR="002C293C" w:rsidRPr="00323BC9" w:rsidRDefault="00E60116" w:rsidP="00E7596C">
      <w:pPr>
        <w:pStyle w:val="BodyText"/>
        <w:rPr>
          <w:lang w:val="en-US"/>
        </w:rPr>
      </w:pPr>
      <w:r w:rsidRPr="00323BC9">
        <w:rPr>
          <w:lang w:val="en-US"/>
        </w:rPr>
        <w:t xml:space="preserve">This performance-interpretability gap is </w:t>
      </w:r>
      <w:r w:rsidR="0046515A" w:rsidRPr="00323BC9">
        <w:rPr>
          <w:lang w:val="en-US"/>
        </w:rPr>
        <w:t xml:space="preserve">quite </w:t>
      </w:r>
      <w:r w:rsidR="00B813FE" w:rsidRPr="00323BC9">
        <w:rPr>
          <w:lang w:val="en-US"/>
        </w:rPr>
        <w:t>noticeable</w:t>
      </w:r>
      <w:r w:rsidRPr="00323BC9">
        <w:rPr>
          <w:lang w:val="en-US"/>
        </w:rPr>
        <w:t xml:space="preserve"> for </w:t>
      </w:r>
      <w:proofErr w:type="spellStart"/>
      <w:r w:rsidRPr="00323BC9">
        <w:rPr>
          <w:lang w:val="en-US"/>
        </w:rPr>
        <w:t>IndoBERT</w:t>
      </w:r>
      <w:proofErr w:type="spellEnd"/>
      <w:r w:rsidRPr="00323BC9">
        <w:rPr>
          <w:lang w:val="en-US"/>
        </w:rPr>
        <w:t xml:space="preserve">. Despite being widely adopted as the leading BERT-based model for Indonesian-language sentiment classification, </w:t>
      </w:r>
      <w:proofErr w:type="spellStart"/>
      <w:r w:rsidRPr="00323BC9">
        <w:rPr>
          <w:lang w:val="en-US"/>
        </w:rPr>
        <w:t>IndoBERT</w:t>
      </w:r>
      <w:proofErr w:type="spellEnd"/>
      <w:r w:rsidRPr="00323BC9">
        <w:rPr>
          <w:lang w:val="en-US"/>
        </w:rPr>
        <w:t xml:space="preserve"> has not been thoroughly evaluated from an interpretability standpoint</w:t>
      </w:r>
      <w:r w:rsidR="00C91F6F">
        <w:rPr>
          <w:lang w:val="en-US"/>
        </w:rPr>
        <w:t xml:space="preserve"> </w:t>
      </w:r>
      <w:sdt>
        <w:sdtPr>
          <w:rPr>
            <w:lang w:val="en-US"/>
          </w:rPr>
          <w:tag w:val="MENDELEY_CITATION_v3_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"/>
          <w:id w:val="449594660"/>
          <w:placeholder>
            <w:docPart w:val="3A0E64B80C77434A9C10C02DC654FBC4"/>
          </w:placeholder>
        </w:sdtPr>
        <w:sdtEndPr/>
        <w:sdtContent>
          <w:r w:rsidR="005140D6" w:rsidRPr="005140D6">
            <w:rPr>
              <w:color w:val="000000"/>
              <w:lang w:val="en-US"/>
            </w:rPr>
            <w:t>[9], [10], [22], [23]</w:t>
          </w:r>
        </w:sdtContent>
      </w:sdt>
      <w:r w:rsidRPr="00323BC9">
        <w:rPr>
          <w:lang w:val="en-US"/>
        </w:rPr>
        <w:t xml:space="preserve">. Most existing work on </w:t>
      </w:r>
      <w:proofErr w:type="spellStart"/>
      <w:r w:rsidRPr="00323BC9">
        <w:rPr>
          <w:lang w:val="en-US"/>
        </w:rPr>
        <w:t>IndoBERT</w:t>
      </w:r>
      <w:proofErr w:type="spellEnd"/>
      <w:r w:rsidRPr="00323BC9">
        <w:rPr>
          <w:lang w:val="en-US"/>
        </w:rPr>
        <w:t xml:space="preserve"> has centered on benchmarking its predictive accuracy against other models, leaving open the </w:t>
      </w:r>
      <w:r w:rsidRPr="00323BC9">
        <w:rPr>
          <w:lang w:val="en-US"/>
        </w:rPr>
        <w:lastRenderedPageBreak/>
        <w:t xml:space="preserve">question of how well its predictions can </w:t>
      </w:r>
      <w:r w:rsidR="00360E30" w:rsidRPr="00323BC9">
        <w:rPr>
          <w:lang w:val="en-US"/>
        </w:rPr>
        <w:t>be</w:t>
      </w:r>
      <w:r w:rsidRPr="00323BC9">
        <w:rPr>
          <w:lang w:val="en-US"/>
        </w:rPr>
        <w:t xml:space="preserve"> understood by the people who use them. </w:t>
      </w:r>
      <w:r w:rsidR="00874DE4" w:rsidRPr="00874DE4">
        <w:rPr>
          <w:lang w:val="en-US"/>
        </w:rPr>
        <w:t xml:space="preserve">We use fidelity and stability as the main evaluation metrics to </w:t>
      </w:r>
      <w:r w:rsidR="00D74A7C" w:rsidRPr="00D74A7C">
        <w:rPr>
          <w:lang w:val="en-US"/>
        </w:rPr>
        <w:t xml:space="preserve">assess how well SHAP and IG can explain </w:t>
      </w:r>
      <w:proofErr w:type="spellStart"/>
      <w:r w:rsidR="00D74A7C" w:rsidRPr="00D74A7C">
        <w:rPr>
          <w:lang w:val="en-US"/>
        </w:rPr>
        <w:t>IndoBERT's</w:t>
      </w:r>
      <w:proofErr w:type="spellEnd"/>
      <w:r w:rsidR="00D74A7C" w:rsidRPr="00D74A7C">
        <w:rPr>
          <w:lang w:val="en-US"/>
        </w:rPr>
        <w:t xml:space="preserve"> predictions in sentiment classification, treating this as our operational </w:t>
      </w:r>
      <w:r w:rsidR="00874DE4" w:rsidRPr="00874DE4">
        <w:rPr>
          <w:lang w:val="en-US"/>
        </w:rPr>
        <w:t xml:space="preserve">measure </w:t>
      </w:r>
      <w:r w:rsidR="00D74A7C" w:rsidRPr="00D74A7C">
        <w:rPr>
          <w:lang w:val="en-US"/>
        </w:rPr>
        <w:t xml:space="preserve">of </w:t>
      </w:r>
      <w:r w:rsidR="00874DE4" w:rsidRPr="00874DE4">
        <w:rPr>
          <w:lang w:val="en-US"/>
        </w:rPr>
        <w:t xml:space="preserve">the </w:t>
      </w:r>
      <w:r w:rsidR="00D74A7C" w:rsidRPr="00D74A7C">
        <w:rPr>
          <w:lang w:val="en-US"/>
        </w:rPr>
        <w:t xml:space="preserve">model's </w:t>
      </w:r>
      <w:r w:rsidR="00874DE4" w:rsidRPr="00874DE4">
        <w:rPr>
          <w:lang w:val="en-US"/>
        </w:rPr>
        <w:t xml:space="preserve">interpretability in this work. In this regard, the study endeavors to highlight </w:t>
      </w:r>
      <w:r w:rsidR="008B75C4" w:rsidRPr="008B75C4">
        <w:rPr>
          <w:lang w:val="en-US"/>
        </w:rPr>
        <w:t xml:space="preserve">how effectively </w:t>
      </w:r>
      <w:r w:rsidR="00874DE4" w:rsidRPr="00874DE4">
        <w:rPr>
          <w:lang w:val="en-US"/>
        </w:rPr>
        <w:t xml:space="preserve">existing SOTA models </w:t>
      </w:r>
      <w:r w:rsidR="008B75C4" w:rsidRPr="008B75C4">
        <w:rPr>
          <w:lang w:val="en-US"/>
        </w:rPr>
        <w:t>can be understood through XAI-based explanations,</w:t>
      </w:r>
      <w:r w:rsidR="00874DE4" w:rsidRPr="00874DE4">
        <w:rPr>
          <w:lang w:val="en-US"/>
        </w:rPr>
        <w:t xml:space="preserve"> as opposed to simply predicting accuracy</w:t>
      </w:r>
      <w:r w:rsidR="00B820CF" w:rsidRPr="00B820CF">
        <w:rPr>
          <w:lang w:val="en-US"/>
        </w:rPr>
        <w:t>.</w:t>
      </w:r>
      <w:r w:rsidR="006B60F6">
        <w:rPr>
          <w:lang w:val="en-US"/>
        </w:rPr>
        <w:t xml:space="preserve"> </w:t>
      </w:r>
      <w:r w:rsidR="0046515A" w:rsidRPr="00323BC9">
        <w:rPr>
          <w:lang w:val="en-US"/>
        </w:rPr>
        <w:t xml:space="preserve">This </w:t>
      </w:r>
      <w:r w:rsidR="00A24626">
        <w:rPr>
          <w:lang w:val="en-US"/>
        </w:rPr>
        <w:t>research</w:t>
      </w:r>
      <w:r w:rsidR="0046515A" w:rsidRPr="00323BC9">
        <w:rPr>
          <w:lang w:val="en-US"/>
        </w:rPr>
        <w:t xml:space="preserve"> makes two contributions. First, it provides an empirical interpretability evaluation of a popular Indonesian NLP model that has previously been assessed mostly based on performance.</w:t>
      </w:r>
      <w:r w:rsidRPr="00323BC9">
        <w:rPr>
          <w:lang w:val="en-US"/>
        </w:rPr>
        <w:t xml:space="preserve"> Second, it aims to inform more interpretability-conscious development and evaluation practices for BERT-based models moving forward</w:t>
      </w:r>
      <w:r w:rsidR="002C293C" w:rsidRPr="00323BC9">
        <w:rPr>
          <w:lang w:val="en-US"/>
        </w:rPr>
        <w:t>.</w:t>
      </w:r>
    </w:p>
    <w:p w14:paraId="4522E337" w14:textId="6572A082" w:rsidR="009303D9" w:rsidRPr="00323BC9" w:rsidRDefault="00527307" w:rsidP="00E7596C">
      <w:pPr>
        <w:pStyle w:val="Heading1"/>
        <w:rPr>
          <w:noProof w:val="0"/>
        </w:rPr>
      </w:pPr>
      <w:r w:rsidRPr="00323BC9">
        <w:rPr>
          <w:noProof w:val="0"/>
        </w:rPr>
        <w:t>Research Methodology</w:t>
      </w:r>
    </w:p>
    <w:p w14:paraId="77B342B3" w14:textId="784B6751" w:rsidR="0049218B" w:rsidRPr="00323BC9" w:rsidRDefault="00EE042F" w:rsidP="00E7596C">
      <w:pPr>
        <w:pStyle w:val="BodyText"/>
        <w:rPr>
          <w:lang w:val="en-US"/>
        </w:rPr>
      </w:pPr>
      <w:r w:rsidRPr="00323BC9">
        <w:rPr>
          <w:lang w:val="en-US"/>
        </w:rPr>
        <w:t>An overview of the research methodology is clearly illustrated in Fig</w:t>
      </w:r>
      <w:r w:rsidR="00F3662A">
        <w:rPr>
          <w:lang w:val="en-US"/>
        </w:rPr>
        <w:t>.</w:t>
      </w:r>
      <w:r w:rsidRPr="00323BC9">
        <w:rPr>
          <w:lang w:val="en-US"/>
        </w:rPr>
        <w:t xml:space="preserve"> 1. This </w:t>
      </w:r>
      <w:r w:rsidR="00A24626">
        <w:rPr>
          <w:lang w:val="en-US"/>
        </w:rPr>
        <w:t>research</w:t>
      </w:r>
      <w:r w:rsidRPr="00323BC9">
        <w:rPr>
          <w:lang w:val="en-US"/>
        </w:rPr>
        <w:t xml:space="preserve"> began with a systematic literature review to gain an understanding of the current state of research in the same field, so that gaps or topics that have not yet been extensively explored could be identified</w:t>
      </w:r>
      <w:r w:rsidR="0049218B" w:rsidRPr="00323BC9">
        <w:rPr>
          <w:lang w:val="en-US"/>
        </w:rPr>
        <w:t>.</w:t>
      </w:r>
      <w:r w:rsidRPr="00323BC9">
        <w:rPr>
          <w:lang w:val="en-US"/>
        </w:rPr>
        <w:t xml:space="preserve"> After identifying the gaps, research questions were formulated and became the focus of the </w:t>
      </w:r>
      <w:r w:rsidR="00BC166D">
        <w:rPr>
          <w:lang w:val="en-US"/>
        </w:rPr>
        <w:t>research</w:t>
      </w:r>
      <w:r w:rsidRPr="00323BC9">
        <w:rPr>
          <w:lang w:val="en-US"/>
        </w:rPr>
        <w:t xml:space="preserve">, followed by data collection for the development of the </w:t>
      </w:r>
      <w:proofErr w:type="spellStart"/>
      <w:r w:rsidRPr="00323BC9">
        <w:rPr>
          <w:lang w:val="en-US"/>
        </w:rPr>
        <w:t>IndoBERT</w:t>
      </w:r>
      <w:proofErr w:type="spellEnd"/>
      <w:r w:rsidRPr="00323BC9">
        <w:rPr>
          <w:lang w:val="en-US"/>
        </w:rPr>
        <w:t xml:space="preserve"> model. The data for this </w:t>
      </w:r>
      <w:r w:rsidR="00A24626">
        <w:rPr>
          <w:lang w:val="en-US"/>
        </w:rPr>
        <w:t>research</w:t>
      </w:r>
      <w:r w:rsidRPr="00323BC9">
        <w:rPr>
          <w:lang w:val="en-US"/>
        </w:rPr>
        <w:t xml:space="preserve"> will be obtained from previously conducted </w:t>
      </w:r>
      <w:r w:rsidR="00BC166D" w:rsidRPr="00323BC9">
        <w:rPr>
          <w:lang w:val="en-US"/>
        </w:rPr>
        <w:t>research</w:t>
      </w:r>
      <w:r w:rsidRPr="00323BC9">
        <w:rPr>
          <w:lang w:val="en-US"/>
        </w:rPr>
        <w:t>, a dataset consisting of text posts from a student venting forum on an online platform belonging to a university community. This dataset will be labeled with stress level indicators for each student based on the text of their posts, with level zero indicating no stress, level one indicating mild stress, and level two indicating severe stress</w:t>
      </w:r>
      <w:r w:rsidR="00C51E97" w:rsidRPr="00323BC9">
        <w:rPr>
          <w:rFonts w:eastAsiaTheme="minorEastAsia"/>
          <w:lang w:val="en-US" w:eastAsia="ja-JP"/>
        </w:rPr>
        <w:t xml:space="preserve">. </w:t>
      </w:r>
    </w:p>
    <w:p w14:paraId="0F1C7280" w14:textId="5B8B9F9F" w:rsidR="00337CE4" w:rsidRDefault="000938D4" w:rsidP="000938D4">
      <w:pPr>
        <w:pStyle w:val="BodyText"/>
        <w:ind w:firstLine="0"/>
        <w:jc w:val="center"/>
        <w:rPr>
          <w:rFonts w:eastAsiaTheme="minorEastAsia"/>
          <w:lang w:val="en-US" w:eastAsia="ja-JP"/>
        </w:rPr>
      </w:pPr>
      <w:r>
        <w:rPr>
          <w:rFonts w:eastAsiaTheme="minorEastAsia"/>
          <w:noProof/>
          <w:lang w:val="en-US" w:eastAsia="ja-JP"/>
        </w:rPr>
        <w:drawing>
          <wp:inline distT="0" distB="0" distL="0" distR="0" wp14:anchorId="16778C1A" wp14:editId="1141EA4B">
            <wp:extent cx="1539871" cy="2340000"/>
            <wp:effectExtent l="0" t="0" r="3810" b="3175"/>
            <wp:docPr id="20147126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2697"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9871" cy="2340000"/>
                    </a:xfrm>
                    <a:prstGeom prst="rect">
                      <a:avLst/>
                    </a:prstGeom>
                  </pic:spPr>
                </pic:pic>
              </a:graphicData>
            </a:graphic>
          </wp:inline>
        </w:drawing>
      </w:r>
    </w:p>
    <w:p w14:paraId="30ECCD6B" w14:textId="7CE0C2A5" w:rsidR="00A806C3" w:rsidRPr="00A806C3" w:rsidRDefault="004D58F3" w:rsidP="00A806C3">
      <w:pPr>
        <w:pStyle w:val="figurecaption"/>
      </w:pPr>
      <w:r w:rsidRPr="004D58F3">
        <w:t>The general approach carried out in this research</w:t>
      </w:r>
    </w:p>
    <w:p w14:paraId="0B118C03" w14:textId="319DD5B6" w:rsidR="00972F3F" w:rsidRPr="00323BC9" w:rsidRDefault="00EE042F" w:rsidP="00E7596C">
      <w:pPr>
        <w:pStyle w:val="BodyText"/>
        <w:rPr>
          <w:rFonts w:eastAsiaTheme="minorEastAsia"/>
          <w:lang w:val="en-US" w:eastAsia="ja-JP"/>
        </w:rPr>
      </w:pPr>
      <w:r w:rsidRPr="00323BC9">
        <w:rPr>
          <w:rFonts w:eastAsiaTheme="minorEastAsia"/>
          <w:lang w:val="en-US" w:eastAsia="ja-JP"/>
        </w:rPr>
        <w:t>The data collected contain noises in the form of mentions or excessive characters that will be irrelevant to the model training process; therefore, a data “cleaning” process is necessary</w:t>
      </w:r>
      <w:r w:rsidR="00FD55E7">
        <w:rPr>
          <w:rFonts w:eastAsiaTheme="minorEastAsia"/>
          <w:lang w:val="en-US" w:eastAsia="ja-JP"/>
        </w:rPr>
        <w:t xml:space="preserve">, </w:t>
      </w:r>
      <w:r w:rsidR="00D27690" w:rsidRPr="00D27690">
        <w:rPr>
          <w:rFonts w:eastAsiaTheme="minorEastAsia"/>
          <w:lang w:val="en-US" w:eastAsia="ja-JP"/>
        </w:rPr>
        <w:t>which is commonly known as the preprocessing stage</w:t>
      </w:r>
      <w:r w:rsidRPr="00323BC9">
        <w:rPr>
          <w:rFonts w:eastAsiaTheme="minorEastAsia"/>
          <w:lang w:val="en-US" w:eastAsia="ja-JP"/>
        </w:rPr>
        <w:t xml:space="preserve">. This data cleaning process will include several steps, ranging from removing duplicates, removing unique or excessive characters, removing mentions of usernames or forum names, removing excessive whitespace, and converting all characters to lowercase (case folding). Once all the data has been cleaned, the process will proceed to the </w:t>
      </w:r>
      <w:proofErr w:type="spellStart"/>
      <w:r w:rsidRPr="00323BC9">
        <w:rPr>
          <w:rFonts w:eastAsiaTheme="minorEastAsia"/>
          <w:lang w:val="en-US" w:eastAsia="ja-JP"/>
        </w:rPr>
        <w:t>IndoBERT</w:t>
      </w:r>
      <w:proofErr w:type="spellEnd"/>
      <w:r w:rsidRPr="00323BC9">
        <w:rPr>
          <w:rFonts w:eastAsiaTheme="minorEastAsia"/>
          <w:lang w:val="en-US" w:eastAsia="ja-JP"/>
        </w:rPr>
        <w:t xml:space="preserve"> deep learning model development phase. This phase begins by dividing the data into three parts in an 80:10:10 ratio, where 80% is training data, 10% is validation data, and the remaining </w:t>
      </w:r>
      <w:r w:rsidRPr="00323BC9">
        <w:rPr>
          <w:rFonts w:eastAsiaTheme="minorEastAsia"/>
          <w:lang w:val="en-US" w:eastAsia="ja-JP"/>
        </w:rPr>
        <w:t xml:space="preserve">10% is testing data. If an imbalance between classes is detected in the data, the </w:t>
      </w:r>
      <w:proofErr w:type="spellStart"/>
      <w:r w:rsidRPr="00323BC9">
        <w:rPr>
          <w:rFonts w:eastAsiaTheme="minorEastAsia"/>
          <w:lang w:val="en-US" w:eastAsia="ja-JP"/>
        </w:rPr>
        <w:t>WeightedRandomSampler</w:t>
      </w:r>
      <w:proofErr w:type="spellEnd"/>
      <w:r w:rsidR="00CF4247" w:rsidRPr="00323BC9">
        <w:rPr>
          <w:rFonts w:eastAsiaTheme="minorEastAsia"/>
          <w:lang w:val="en-US" w:eastAsia="ja-JP"/>
        </w:rPr>
        <w:t xml:space="preserve">, </w:t>
      </w:r>
      <w:r w:rsidRPr="00323BC9">
        <w:rPr>
          <w:rFonts w:eastAsiaTheme="minorEastAsia"/>
          <w:lang w:val="en-US" w:eastAsia="ja-JP"/>
        </w:rPr>
        <w:t xml:space="preserve">a </w:t>
      </w:r>
      <w:proofErr w:type="spellStart"/>
      <w:r w:rsidRPr="00323BC9">
        <w:rPr>
          <w:rFonts w:eastAsiaTheme="minorEastAsia"/>
          <w:lang w:val="en-US" w:eastAsia="ja-JP"/>
        </w:rPr>
        <w:t>PyTorch</w:t>
      </w:r>
      <w:proofErr w:type="spellEnd"/>
      <w:r w:rsidRPr="00323BC9">
        <w:rPr>
          <w:rFonts w:eastAsiaTheme="minorEastAsia"/>
          <w:lang w:val="en-US" w:eastAsia="ja-JP"/>
        </w:rPr>
        <w:t xml:space="preserve"> library tool</w:t>
      </w:r>
      <w:r w:rsidR="00CF4247" w:rsidRPr="00323BC9">
        <w:rPr>
          <w:rFonts w:eastAsiaTheme="minorEastAsia"/>
          <w:lang w:val="en-US" w:eastAsia="ja-JP"/>
        </w:rPr>
        <w:t xml:space="preserve">, </w:t>
      </w:r>
      <w:r w:rsidRPr="00323BC9">
        <w:rPr>
          <w:rFonts w:eastAsiaTheme="minorEastAsia"/>
          <w:lang w:val="en-US" w:eastAsia="ja-JP"/>
        </w:rPr>
        <w:t xml:space="preserve">will be applied. This tool samples elements from the dataset with specific probabilities based on the weights assigned to each data point, addressing the imbalance by oversampling the minority class and/or </w:t>
      </w:r>
      <w:proofErr w:type="spellStart"/>
      <w:r w:rsidRPr="00323BC9">
        <w:rPr>
          <w:rFonts w:eastAsiaTheme="minorEastAsia"/>
          <w:lang w:val="en-US" w:eastAsia="ja-JP"/>
        </w:rPr>
        <w:t>undersampling</w:t>
      </w:r>
      <w:proofErr w:type="spellEnd"/>
      <w:r w:rsidRPr="00323BC9">
        <w:rPr>
          <w:rFonts w:eastAsiaTheme="minorEastAsia"/>
          <w:lang w:val="en-US" w:eastAsia="ja-JP"/>
        </w:rPr>
        <w:t xml:space="preserve"> the majority class. </w:t>
      </w:r>
    </w:p>
    <w:p w14:paraId="57D91F0E" w14:textId="06C51D81" w:rsidR="001F184E" w:rsidRDefault="00937523" w:rsidP="001F184E">
      <w:pPr>
        <w:pStyle w:val="BodyText"/>
        <w:ind w:firstLine="0"/>
        <w:rPr>
          <w:rFonts w:eastAsiaTheme="minorEastAsia"/>
          <w:lang w:val="en-US" w:eastAsia="ja-JP"/>
        </w:rPr>
      </w:pPr>
      <w:r>
        <w:rPr>
          <w:rFonts w:eastAsiaTheme="minorEastAsia"/>
          <w:noProof/>
          <w:lang w:val="en-US" w:eastAsia="ja-JP"/>
        </w:rPr>
        <w:drawing>
          <wp:inline distT="0" distB="0" distL="0" distR="0" wp14:anchorId="53099BD4" wp14:editId="3C01FD73">
            <wp:extent cx="3089910" cy="460375"/>
            <wp:effectExtent l="0" t="0" r="0" b="0"/>
            <wp:docPr id="1148535495" name="Picture 1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5495" name="Picture 13" descr="A screenshot of a video g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460375"/>
                    </a:xfrm>
                    <a:prstGeom prst="rect">
                      <a:avLst/>
                    </a:prstGeom>
                  </pic:spPr>
                </pic:pic>
              </a:graphicData>
            </a:graphic>
          </wp:inline>
        </w:drawing>
      </w:r>
    </w:p>
    <w:p w14:paraId="1610557B" w14:textId="2313533F" w:rsidR="00A806C3" w:rsidRPr="00A806C3" w:rsidRDefault="00E96A64" w:rsidP="001F184E">
      <w:pPr>
        <w:pStyle w:val="figurecaption"/>
      </w:pPr>
      <w:r>
        <w:t>IndoBERT Fine-tuning</w:t>
      </w:r>
      <w:r w:rsidR="00A32F9D" w:rsidRPr="00A32F9D">
        <w:t xml:space="preserve"> development and evaluation stage</w:t>
      </w:r>
    </w:p>
    <w:p w14:paraId="3B4A8B38" w14:textId="261B3C68" w:rsidR="00C6733E" w:rsidRPr="00323BC9" w:rsidRDefault="00C11EF6" w:rsidP="00E7596C">
      <w:pPr>
        <w:pStyle w:val="BodyText"/>
        <w:rPr>
          <w:rFonts w:eastAsiaTheme="minorEastAsia"/>
          <w:lang w:val="en-US" w:eastAsia="ja-JP"/>
        </w:rPr>
      </w:pPr>
      <w:r w:rsidRPr="00C11EF6">
        <w:rPr>
          <w:rFonts w:eastAsiaTheme="minorEastAsia"/>
          <w:lang w:val="en-US" w:eastAsia="ja-JP"/>
        </w:rPr>
        <w:t>The process of fine-tuning the model will then make use of the cleaned and processed data. The "indobert-base-p2" variation from Indo4B will serve as the base model for this research</w:t>
      </w:r>
      <w:r w:rsidR="001F22E6">
        <w:rPr>
          <w:rFonts w:eastAsiaTheme="minorEastAsia"/>
          <w:lang w:val="en-US" w:eastAsia="ja-JP"/>
        </w:rPr>
        <w:t xml:space="preserve"> </w:t>
      </w:r>
      <w:sdt>
        <w:sdtPr>
          <w:rPr>
            <w:rFonts w:eastAsiaTheme="minorEastAsia"/>
            <w:lang w:val="en-US" w:eastAsia="ja-JP"/>
          </w:rPr>
          <w:tag w:val="MENDELEY_CITATION_v3_eyJjaXRhdGlvbklEIjoiTUVOREVMRVlfQ0lUQVRJT05fMDY3ZDI3MmQtYTBiYS00NDkwLTllNjItNzM0YTM4ZTA0ZDgyIiwicHJvcGVydGllcyI6eyJub3RlSW5kZXgiOjB9LCJpc0VkaXRlZCI6ZmFsc2UsIm1hbnVhbE92ZXJyaWRlIjp7ImlzTWFudWFsbHlPdmVycmlkZGVuIjpmYWxzZSwiY2l0ZXByb2NUZXh0IjoiWzI0XSIsIm1hbnVhbE92ZXJyaWRlVGV4dCI6IiJ9LCJjaXRhdGlvbkl0ZW1zIjpbeyJpZCI6IjZjYjFjYTY5LTEzZTItMzE0OS1hMWU4LTBlMWI3N2M4MzJmMCIsIml0ZW1EYXRhIjp7InR5cGUiOiJhcnRpY2xlLWpvdXJuYWwiLCJpZCI6IjZjYjFjYTY5LTEzZTItMzE0OS1hMWU4LTBlMWI3N2M4MzJm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lzc3VlZCI6eyJkYXRlLXBhcnRzIjpbWzIwMjAsMTAsOF1dfSwiYWJzdHJhY3QiOiJBbHRob3VnaCBJbmRvbmVzaWFuIGlzIGtub3duIHRvIGJlIHRoZSBmb3VydGggbW9zdCBmcmVxdWVudGx5IHVzZWQgbGFuZ3VhZ2Ugb3ZlciB0aGUgaW50ZXJuZXQsIHRoZSByZXNlYXJjaCBwcm9ncmVzcyBvbiB0aGlzIGxhbmd1YWdlIGluIHRoZSBuYXR1cmFsIGxhbmd1YWdlIHByb2Nlc3NpbmcgKE5MUCkgaXMgc2xvdy1tb3ZpbmcgZHVlIHRvIGEgbGFjayBvZiBhdmFpbGFibGUgcmVzb3VyY2VzLiBJbiByZXNwb25zZSwgd2UgaW50cm9kdWNlIHRoZSBmaXJzdC1ldmVyIHZhc3QgcmVzb3VyY2UgZm9yIHRoZSB0cmFpbmluZywgZXZhbHVhdGluZy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"/>
          <w:id w:val="-1341466020"/>
          <w:placeholder>
            <w:docPart w:val="73AA23B8BF254B17969C6802400BFCF0"/>
          </w:placeholder>
        </w:sdtPr>
        <w:sdtEndPr/>
        <w:sdtContent>
          <w:r w:rsidR="00091182" w:rsidRPr="00091182">
            <w:rPr>
              <w:rFonts w:eastAsiaTheme="minorEastAsia"/>
              <w:color w:val="000000"/>
              <w:lang w:val="en-US" w:eastAsia="ja-JP"/>
            </w:rPr>
            <w:t>[24]</w:t>
          </w:r>
        </w:sdtContent>
      </w:sdt>
      <w:r w:rsidR="00B26649">
        <w:rPr>
          <w:rFonts w:eastAsiaTheme="minorEastAsia"/>
          <w:lang w:val="en-US" w:eastAsia="ja-JP"/>
        </w:rPr>
        <w:t>.</w:t>
      </w:r>
      <w:r w:rsidR="00F360FA">
        <w:rPr>
          <w:rFonts w:eastAsiaTheme="minorEastAsia"/>
          <w:lang w:val="en-US" w:eastAsia="ja-JP"/>
        </w:rPr>
        <w:t xml:space="preserve"> </w:t>
      </w:r>
      <w:r w:rsidR="000B383C" w:rsidRPr="00D215E8">
        <w:rPr>
          <w:rFonts w:eastAsiaTheme="minorEastAsia"/>
          <w:lang w:val="en-US" w:eastAsia="ja-JP"/>
        </w:rPr>
        <w:t>To</w:t>
      </w:r>
      <w:r w:rsidR="00D215E8" w:rsidRPr="00D215E8">
        <w:rPr>
          <w:rFonts w:eastAsiaTheme="minorEastAsia"/>
          <w:lang w:val="en-US" w:eastAsia="ja-JP"/>
        </w:rPr>
        <w:t xml:space="preserve"> produce a classification prediction based on three label categories</w:t>
      </w:r>
      <w:r w:rsidR="00EF6541">
        <w:rPr>
          <w:rFonts w:eastAsiaTheme="minorEastAsia"/>
          <w:lang w:val="en-US" w:eastAsia="ja-JP"/>
        </w:rPr>
        <w:t xml:space="preserve">, </w:t>
      </w:r>
      <w:r w:rsidR="00EF6541" w:rsidRPr="00EF6541">
        <w:rPr>
          <w:rFonts w:eastAsiaTheme="minorEastAsia"/>
          <w:lang w:val="en-US" w:eastAsia="ja-JP"/>
        </w:rPr>
        <w:t>whether the text indicates no stress, mild stress, or severe stress</w:t>
      </w:r>
      <w:r w:rsidR="00CF61BB">
        <w:rPr>
          <w:rFonts w:eastAsiaTheme="minorEastAsia"/>
          <w:lang w:val="en-US" w:eastAsia="ja-JP"/>
        </w:rPr>
        <w:t xml:space="preserve">, </w:t>
      </w:r>
      <w:r w:rsidR="00CF61BB" w:rsidRPr="00CF61BB">
        <w:rPr>
          <w:rFonts w:eastAsiaTheme="minorEastAsia"/>
          <w:lang w:val="en-US" w:eastAsia="ja-JP"/>
        </w:rPr>
        <w:t>a classification head will be incorporated as part of the model</w:t>
      </w:r>
      <w:r w:rsidR="00CF61BB">
        <w:rPr>
          <w:rFonts w:eastAsiaTheme="minorEastAsia"/>
          <w:lang w:val="en-US" w:eastAsia="ja-JP"/>
        </w:rPr>
        <w:t xml:space="preserve"> architecture</w:t>
      </w:r>
      <w:r w:rsidR="00CF61BB" w:rsidRPr="00CF61BB">
        <w:rPr>
          <w:rFonts w:eastAsiaTheme="minorEastAsia"/>
          <w:lang w:val="en-US" w:eastAsia="ja-JP"/>
        </w:rPr>
        <w:t xml:space="preserve"> fine-tuning process</w:t>
      </w:r>
      <w:r w:rsidR="00CF61BB">
        <w:rPr>
          <w:rFonts w:eastAsiaTheme="minorEastAsia"/>
          <w:lang w:val="en-US" w:eastAsia="ja-JP"/>
        </w:rPr>
        <w:t>.</w:t>
      </w:r>
      <w:r w:rsidR="000B383C">
        <w:rPr>
          <w:rFonts w:eastAsiaTheme="minorEastAsia"/>
          <w:lang w:val="en-US" w:eastAsia="ja-JP"/>
        </w:rPr>
        <w:t xml:space="preserve"> </w:t>
      </w:r>
      <w:r w:rsidR="000B383C" w:rsidRPr="000B383C">
        <w:rPr>
          <w:rFonts w:eastAsiaTheme="minorEastAsia"/>
          <w:lang w:val="en-US" w:eastAsia="ja-JP"/>
        </w:rPr>
        <w:t xml:space="preserve">During the model's development, several hyperparameter configurations were utilized to get the best outcomes. A learning rate of 1e-5, a batch size of 16, 10 epochs with an early halting mechanism if no progress is seen, and optimization using </w:t>
      </w:r>
      <w:proofErr w:type="spellStart"/>
      <w:r w:rsidR="000B383C" w:rsidRPr="000B383C">
        <w:rPr>
          <w:rFonts w:eastAsiaTheme="minorEastAsia"/>
          <w:lang w:val="en-US" w:eastAsia="ja-JP"/>
        </w:rPr>
        <w:t>AdamW</w:t>
      </w:r>
      <w:proofErr w:type="spellEnd"/>
      <w:r w:rsidR="000B383C" w:rsidRPr="000B383C">
        <w:rPr>
          <w:rFonts w:eastAsiaTheme="minorEastAsia"/>
          <w:lang w:val="en-US" w:eastAsia="ja-JP"/>
        </w:rPr>
        <w:t xml:space="preserve"> are some of the hyperparameters </w:t>
      </w:r>
      <w:r w:rsidR="00932ED1">
        <w:rPr>
          <w:rFonts w:eastAsiaTheme="minorEastAsia"/>
          <w:lang w:val="en-US" w:eastAsia="ja-JP"/>
        </w:rPr>
        <w:t>applied</w:t>
      </w:r>
      <w:r w:rsidR="000B383C" w:rsidRPr="000B383C">
        <w:rPr>
          <w:rFonts w:eastAsiaTheme="minorEastAsia"/>
          <w:lang w:val="en-US" w:eastAsia="ja-JP"/>
        </w:rPr>
        <w:t xml:space="preserve"> throughout the development phase.</w:t>
      </w:r>
      <w:r w:rsidR="001F22E6">
        <w:rPr>
          <w:rFonts w:eastAsiaTheme="minorEastAsia"/>
          <w:lang w:val="en-US" w:eastAsia="ja-JP"/>
        </w:rPr>
        <w:t xml:space="preserve"> </w:t>
      </w:r>
      <w:r w:rsidR="000C6B2E" w:rsidRPr="000C6B2E">
        <w:rPr>
          <w:rFonts w:eastAsiaTheme="minorEastAsia"/>
          <w:lang w:val="en-US" w:eastAsia="ja-JP"/>
        </w:rPr>
        <w:t xml:space="preserve">After the fine-tuning process was completed, the next step was to evaluate the model’s performance. The performance of the fine-tuned </w:t>
      </w:r>
      <w:proofErr w:type="spellStart"/>
      <w:r w:rsidR="000C6B2E" w:rsidRPr="000C6B2E">
        <w:rPr>
          <w:rFonts w:eastAsiaTheme="minorEastAsia"/>
          <w:lang w:val="en-US" w:eastAsia="ja-JP"/>
        </w:rPr>
        <w:t>IndoBERT</w:t>
      </w:r>
      <w:proofErr w:type="spellEnd"/>
      <w:r w:rsidR="000C6B2E" w:rsidRPr="000C6B2E">
        <w:rPr>
          <w:rFonts w:eastAsiaTheme="minorEastAsia"/>
          <w:lang w:val="en-US" w:eastAsia="ja-JP"/>
        </w:rPr>
        <w:t xml:space="preserve"> model was assessed based on standard metrics in machine learning: accuracy, precision, recall, and F1-score. The evaluation was conducted to ensure that the predictive performance of the resulting fine-tuned model was satisfactory before proceeding to the interpretability analysis phase.</w:t>
      </w:r>
    </w:p>
    <w:p w14:paraId="3562F15D" w14:textId="54D48088" w:rsidR="00075980" w:rsidRDefault="008C0B8A" w:rsidP="00075980">
      <w:pPr>
        <w:pStyle w:val="BodyText"/>
        <w:ind w:firstLine="0"/>
        <w:rPr>
          <w:rFonts w:eastAsiaTheme="minorEastAsia"/>
          <w:lang w:val="en-US" w:eastAsia="ja-JP"/>
        </w:rPr>
      </w:pPr>
      <w:r>
        <w:rPr>
          <w:rFonts w:eastAsiaTheme="minorEastAsia"/>
          <w:noProof/>
          <w:lang w:val="en-US" w:eastAsia="ja-JP"/>
        </w:rPr>
        <w:drawing>
          <wp:inline distT="0" distB="0" distL="0" distR="0" wp14:anchorId="7753B313" wp14:editId="786AE783">
            <wp:extent cx="3089910" cy="909320"/>
            <wp:effectExtent l="0" t="0" r="0" b="5080"/>
            <wp:docPr id="1984210556" name="Picture 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10556" name="Picture 6" descr="A computer screen 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909320"/>
                    </a:xfrm>
                    <a:prstGeom prst="rect">
                      <a:avLst/>
                    </a:prstGeom>
                  </pic:spPr>
                </pic:pic>
              </a:graphicData>
            </a:graphic>
          </wp:inline>
        </w:drawing>
      </w:r>
    </w:p>
    <w:p w14:paraId="749C777A" w14:textId="31A07357" w:rsidR="00790ECE" w:rsidRDefault="00790ECE" w:rsidP="00075980">
      <w:pPr>
        <w:pStyle w:val="BodyText"/>
        <w:ind w:firstLine="0"/>
        <w:rPr>
          <w:rFonts w:eastAsiaTheme="minorEastAsia"/>
          <w:lang w:val="en-US" w:eastAsia="ja-JP"/>
        </w:rPr>
      </w:pPr>
      <w:r>
        <w:rPr>
          <w:rFonts w:eastAsiaTheme="minorEastAsia"/>
          <w:noProof/>
          <w:lang w:val="en-US" w:eastAsia="ja-JP"/>
        </w:rPr>
        <w:drawing>
          <wp:inline distT="0" distB="0" distL="0" distR="0" wp14:anchorId="7375995C" wp14:editId="724571C7">
            <wp:extent cx="3089910" cy="672465"/>
            <wp:effectExtent l="0" t="0" r="0" b="0"/>
            <wp:docPr id="197987714" name="Picture 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2590" name="Picture 7" descr="A diagram of a diagram&#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672465"/>
                    </a:xfrm>
                    <a:prstGeom prst="rect">
                      <a:avLst/>
                    </a:prstGeom>
                  </pic:spPr>
                </pic:pic>
              </a:graphicData>
            </a:graphic>
          </wp:inline>
        </w:drawing>
      </w:r>
    </w:p>
    <w:p w14:paraId="6693A77F" w14:textId="7DEB089D" w:rsidR="000310C6" w:rsidRPr="000310C6" w:rsidRDefault="00AD759A" w:rsidP="00075980">
      <w:pPr>
        <w:pStyle w:val="figurecaption"/>
      </w:pPr>
      <w:r w:rsidRPr="00AD759A">
        <w:t xml:space="preserve">Model development and interpretability evaluation stage using XAI, </w:t>
      </w:r>
      <w:r w:rsidR="006D0F80">
        <w:t>evaluated</w:t>
      </w:r>
      <w:r w:rsidRPr="00AD759A">
        <w:t xml:space="preserve"> through fidelity and stability</w:t>
      </w:r>
    </w:p>
    <w:p w14:paraId="3409C9E1" w14:textId="4069C979" w:rsidR="00DD5F2A" w:rsidRPr="00323BC9" w:rsidRDefault="00DD5F2A" w:rsidP="00E7596C">
      <w:pPr>
        <w:pStyle w:val="BodyText"/>
        <w:rPr>
          <w:rFonts w:eastAsiaTheme="minorEastAsia"/>
          <w:lang w:val="en-US" w:eastAsia="ja-JP"/>
        </w:rPr>
      </w:pPr>
      <w:r w:rsidRPr="00323BC9">
        <w:rPr>
          <w:rFonts w:eastAsiaTheme="minorEastAsia"/>
          <w:lang w:val="en-US" w:eastAsia="ja-JP"/>
        </w:rPr>
        <w:t xml:space="preserve">With a fine-tuned </w:t>
      </w:r>
      <w:proofErr w:type="spellStart"/>
      <w:r w:rsidRPr="00323BC9">
        <w:rPr>
          <w:rFonts w:eastAsiaTheme="minorEastAsia"/>
          <w:lang w:val="en-US" w:eastAsia="ja-JP"/>
        </w:rPr>
        <w:t>IndoBERT</w:t>
      </w:r>
      <w:proofErr w:type="spellEnd"/>
      <w:r w:rsidRPr="00323BC9">
        <w:rPr>
          <w:rFonts w:eastAsiaTheme="minorEastAsia"/>
          <w:lang w:val="en-US" w:eastAsia="ja-JP"/>
        </w:rPr>
        <w:t xml:space="preserve"> model established, the next phase of this research focuses on generating explanations for the model's predictions using XAI techniques. Specifically, this </w:t>
      </w:r>
      <w:r w:rsidR="007901EC">
        <w:rPr>
          <w:rFonts w:eastAsiaTheme="minorEastAsia"/>
          <w:lang w:val="en-US" w:eastAsia="ja-JP"/>
        </w:rPr>
        <w:t>research</w:t>
      </w:r>
      <w:r w:rsidRPr="00323BC9">
        <w:rPr>
          <w:rFonts w:eastAsiaTheme="minorEastAsia"/>
          <w:lang w:val="en-US" w:eastAsia="ja-JP"/>
        </w:rPr>
        <w:t xml:space="preserve"> applies SHAP and IG to the fine-tuned model.</w:t>
      </w:r>
      <w:r w:rsidR="003F2F69" w:rsidRPr="00323BC9">
        <w:rPr>
          <w:rFonts w:eastAsiaTheme="minorEastAsia"/>
          <w:lang w:val="en-US" w:eastAsia="ja-JP"/>
        </w:rPr>
        <w:t xml:space="preserve"> SHAP is applied using the </w:t>
      </w:r>
      <w:proofErr w:type="spellStart"/>
      <w:r w:rsidR="003F2F69" w:rsidRPr="00323BC9">
        <w:rPr>
          <w:rFonts w:eastAsiaTheme="minorEastAsia"/>
          <w:i/>
          <w:iCs/>
          <w:lang w:val="en-US" w:eastAsia="ja-JP"/>
        </w:rPr>
        <w:t>shap</w:t>
      </w:r>
      <w:proofErr w:type="spellEnd"/>
      <w:r w:rsidR="003F2F69" w:rsidRPr="00323BC9">
        <w:rPr>
          <w:rFonts w:eastAsiaTheme="minorEastAsia"/>
          <w:lang w:val="en-US" w:eastAsia="ja-JP"/>
        </w:rPr>
        <w:t xml:space="preserve"> Python library within this research. The fine-tuned </w:t>
      </w:r>
      <w:proofErr w:type="spellStart"/>
      <w:r w:rsidR="003F2F69" w:rsidRPr="00323BC9">
        <w:rPr>
          <w:rFonts w:eastAsiaTheme="minorEastAsia"/>
          <w:lang w:val="en-US" w:eastAsia="ja-JP"/>
        </w:rPr>
        <w:t>IndoBERT</w:t>
      </w:r>
      <w:proofErr w:type="spellEnd"/>
      <w:r w:rsidR="003F2F69" w:rsidRPr="00323BC9">
        <w:rPr>
          <w:rFonts w:eastAsiaTheme="minorEastAsia"/>
          <w:lang w:val="en-US" w:eastAsia="ja-JP"/>
        </w:rPr>
        <w:t xml:space="preserve"> model is first wrapped in a </w:t>
      </w:r>
      <w:proofErr w:type="spellStart"/>
      <w:r w:rsidR="003F2F69" w:rsidRPr="00323BC9">
        <w:rPr>
          <w:rFonts w:eastAsiaTheme="minorEastAsia"/>
          <w:lang w:val="en-US" w:eastAsia="ja-JP"/>
        </w:rPr>
        <w:t>HuggingFace</w:t>
      </w:r>
      <w:proofErr w:type="spellEnd"/>
      <w:r w:rsidR="003F2F69" w:rsidRPr="00323BC9">
        <w:rPr>
          <w:rFonts w:eastAsiaTheme="minorEastAsia"/>
          <w:lang w:val="en-US" w:eastAsia="ja-JP"/>
        </w:rPr>
        <w:t xml:space="preserve"> </w:t>
      </w:r>
      <w:r w:rsidR="003F2F69" w:rsidRPr="00323BC9">
        <w:rPr>
          <w:rFonts w:eastAsiaTheme="minorEastAsia"/>
          <w:i/>
          <w:iCs/>
          <w:lang w:val="en-US" w:eastAsia="ja-JP"/>
        </w:rPr>
        <w:t>text-classification</w:t>
      </w:r>
      <w:r w:rsidR="003F2F69" w:rsidRPr="00323BC9">
        <w:rPr>
          <w:rFonts w:eastAsiaTheme="minorEastAsia"/>
          <w:lang w:val="en-US" w:eastAsia="ja-JP"/>
        </w:rPr>
        <w:t xml:space="preserve"> pipeline, which returns prediction probabilities for all three stress-level classes. A SHAP explainer is then constructed using this pipeline, paired with a text masker (</w:t>
      </w:r>
      <w:proofErr w:type="spellStart"/>
      <w:r w:rsidR="003F2F69" w:rsidRPr="00323BC9">
        <w:rPr>
          <w:rFonts w:eastAsiaTheme="minorEastAsia"/>
          <w:i/>
          <w:iCs/>
          <w:lang w:val="en-US" w:eastAsia="ja-JP"/>
        </w:rPr>
        <w:t>shap.maskers.Text</w:t>
      </w:r>
      <w:proofErr w:type="spellEnd"/>
      <w:r w:rsidR="003F2F69" w:rsidRPr="00323BC9">
        <w:rPr>
          <w:rFonts w:eastAsiaTheme="minorEastAsia"/>
          <w:lang w:val="en-US" w:eastAsia="ja-JP"/>
        </w:rPr>
        <w:t xml:space="preserve">) built from the model's own tokenizer, allowing SHAP to perturb the input text at the token level in a manner consistent with how the model itself processes text. For each test sample, the model's predicted label is first obtained, and SHAP values are computed specifically with respect to that predicted class. This yields a </w:t>
      </w:r>
      <w:r w:rsidR="003F2F69" w:rsidRPr="00323BC9">
        <w:rPr>
          <w:rFonts w:eastAsiaTheme="minorEastAsia"/>
          <w:lang w:val="en-US" w:eastAsia="ja-JP"/>
        </w:rPr>
        <w:lastRenderedPageBreak/>
        <w:t xml:space="preserve">SHAP value for each </w:t>
      </w:r>
      <w:r w:rsidR="000634CB" w:rsidRPr="00323BC9">
        <w:rPr>
          <w:rFonts w:eastAsiaTheme="minorEastAsia"/>
          <w:lang w:val="en-US" w:eastAsia="ja-JP"/>
        </w:rPr>
        <w:t>sub word</w:t>
      </w:r>
      <w:r w:rsidR="003F2F69" w:rsidRPr="00323BC9">
        <w:rPr>
          <w:rFonts w:eastAsiaTheme="minorEastAsia"/>
          <w:lang w:val="en-US" w:eastAsia="ja-JP"/>
        </w:rPr>
        <w:t xml:space="preserve"> token in the input, representing its estimated contribution to the model's prediction. Since </w:t>
      </w:r>
      <w:proofErr w:type="spellStart"/>
      <w:r w:rsidR="003F2F69" w:rsidRPr="00323BC9">
        <w:rPr>
          <w:rFonts w:eastAsiaTheme="minorEastAsia"/>
          <w:lang w:val="en-US" w:eastAsia="ja-JP"/>
        </w:rPr>
        <w:t>IndoBERT's</w:t>
      </w:r>
      <w:proofErr w:type="spellEnd"/>
      <w:r w:rsidR="003F2F69" w:rsidRPr="00323BC9">
        <w:rPr>
          <w:rFonts w:eastAsiaTheme="minorEastAsia"/>
          <w:lang w:val="en-US" w:eastAsia="ja-JP"/>
        </w:rPr>
        <w:t xml:space="preserve"> tokenizer splits words into </w:t>
      </w:r>
      <w:r w:rsidR="000634CB" w:rsidRPr="00323BC9">
        <w:rPr>
          <w:rFonts w:eastAsiaTheme="minorEastAsia"/>
          <w:lang w:val="en-US" w:eastAsia="ja-JP"/>
        </w:rPr>
        <w:t>sub word</w:t>
      </w:r>
      <w:r w:rsidR="003F2F69" w:rsidRPr="00323BC9">
        <w:rPr>
          <w:rFonts w:eastAsiaTheme="minorEastAsia"/>
          <w:lang w:val="en-US" w:eastAsia="ja-JP"/>
        </w:rPr>
        <w:t xml:space="preserve"> units, SHAP values belonging to tokens originating from the same word are subsequently summed, producing a single attribution score per word rather than per </w:t>
      </w:r>
      <w:r w:rsidR="000634CB" w:rsidRPr="00323BC9">
        <w:rPr>
          <w:rFonts w:eastAsiaTheme="minorEastAsia"/>
          <w:lang w:val="en-US" w:eastAsia="ja-JP"/>
        </w:rPr>
        <w:t>sub word</w:t>
      </w:r>
      <w:r w:rsidR="003F2F69" w:rsidRPr="00323BC9">
        <w:rPr>
          <w:rFonts w:eastAsiaTheme="minorEastAsia"/>
          <w:lang w:val="en-US" w:eastAsia="ja-JP"/>
        </w:rPr>
        <w:t xml:space="preserve">. This reconstruction step ensures that the resulting explanations remain interpretable at a linguistically meaningful level rather than being fragmented across </w:t>
      </w:r>
      <w:r w:rsidR="000634CB" w:rsidRPr="00323BC9">
        <w:rPr>
          <w:rFonts w:eastAsiaTheme="minorEastAsia"/>
          <w:lang w:val="en-US" w:eastAsia="ja-JP"/>
        </w:rPr>
        <w:t>sub word</w:t>
      </w:r>
      <w:r w:rsidR="003F2F69" w:rsidRPr="00323BC9">
        <w:rPr>
          <w:rFonts w:eastAsiaTheme="minorEastAsia"/>
          <w:lang w:val="en-US" w:eastAsia="ja-JP"/>
        </w:rPr>
        <w:t xml:space="preserve"> pieces</w:t>
      </w:r>
      <w:r w:rsidR="00CF4247" w:rsidRPr="00323BC9">
        <w:rPr>
          <w:rFonts w:eastAsiaTheme="minorEastAsia"/>
          <w:lang w:val="en-US" w:eastAsia="ja-JP"/>
        </w:rPr>
        <w:t>.</w:t>
      </w:r>
    </w:p>
    <w:p w14:paraId="721706C0" w14:textId="53671A93" w:rsidR="00CF4247" w:rsidRPr="00323BC9" w:rsidRDefault="00E72EFC" w:rsidP="00E72EFC">
      <w:pPr>
        <w:pStyle w:val="BodyText"/>
        <w:rPr>
          <w:rFonts w:eastAsiaTheme="minorEastAsia"/>
          <w:lang w:val="en-US" w:eastAsia="ja-JP"/>
        </w:rPr>
      </w:pPr>
      <w:r w:rsidRPr="00323BC9">
        <w:rPr>
          <w:rFonts w:eastAsiaTheme="minorEastAsia"/>
          <w:lang w:val="en-US" w:eastAsia="ja-JP"/>
        </w:rPr>
        <w:t xml:space="preserve">In addition to SHAP, this research IG as a second explanation method, implemented using the </w:t>
      </w:r>
      <w:proofErr w:type="spellStart"/>
      <w:r w:rsidRPr="00323BC9">
        <w:rPr>
          <w:rFonts w:eastAsiaTheme="minorEastAsia"/>
          <w:lang w:val="en-US" w:eastAsia="ja-JP"/>
        </w:rPr>
        <w:t>Captum</w:t>
      </w:r>
      <w:proofErr w:type="spellEnd"/>
      <w:r w:rsidRPr="00323BC9">
        <w:rPr>
          <w:rFonts w:eastAsiaTheme="minorEastAsia"/>
          <w:lang w:val="en-US" w:eastAsia="ja-JP"/>
        </w:rPr>
        <w:t xml:space="preserve"> library. IG is computed with respect to the model's input embeddings, using a baseline defined as the sequence of embeddings corresponding to the tokenizer's padding token. Attributions are computed with respect to the model's predicted class, using 20 integration steps, and are calculated at the embedding dimension before being summed to obtain a single attribution score per token. The resulting token-level scores are then normalized using their L2 norm to standardize the scale of attributions across samples. As with SHAP, the resulting </w:t>
      </w:r>
      <w:r w:rsidR="000634CB" w:rsidRPr="00323BC9">
        <w:rPr>
          <w:rFonts w:eastAsiaTheme="minorEastAsia"/>
          <w:lang w:val="en-US" w:eastAsia="ja-JP"/>
        </w:rPr>
        <w:t>sub word</w:t>
      </w:r>
      <w:r w:rsidRPr="00323BC9">
        <w:rPr>
          <w:rFonts w:eastAsiaTheme="minorEastAsia"/>
          <w:lang w:val="en-US" w:eastAsia="ja-JP"/>
        </w:rPr>
        <w:t xml:space="preserve">-level attributions are merged into word-level scores by summed the attributions of </w:t>
      </w:r>
      <w:r w:rsidR="000634CB" w:rsidRPr="00323BC9">
        <w:rPr>
          <w:rFonts w:eastAsiaTheme="minorEastAsia"/>
          <w:lang w:val="en-US" w:eastAsia="ja-JP"/>
        </w:rPr>
        <w:t>sub word</w:t>
      </w:r>
      <w:r w:rsidRPr="00323BC9">
        <w:rPr>
          <w:rFonts w:eastAsiaTheme="minorEastAsia"/>
          <w:lang w:val="en-US" w:eastAsia="ja-JP"/>
        </w:rPr>
        <w:t xml:space="preserve"> tokens belonging to the same word, ensuring consistency between the two explanation methods in how attributions are ultimately reported. </w:t>
      </w:r>
      <w:r w:rsidR="00641301" w:rsidRPr="00323BC9">
        <w:rPr>
          <w:rFonts w:eastAsiaTheme="minorEastAsia"/>
          <w:lang w:val="en-US" w:eastAsia="ja-JP"/>
        </w:rPr>
        <w:t>All</w:t>
      </w:r>
      <w:r w:rsidRPr="00323BC9">
        <w:rPr>
          <w:rFonts w:eastAsiaTheme="minorEastAsia"/>
          <w:lang w:val="en-US" w:eastAsia="ja-JP"/>
        </w:rPr>
        <w:t xml:space="preserve"> the process is repeated across all samples in the test set, and the resulting attributions, along with their corresponding scores, predicted labels, and sample identifiers, are compiled into a structured dataset for subsequent interpretability evaluation.</w:t>
      </w:r>
    </w:p>
    <w:p w14:paraId="15A92FEF" w14:textId="75AC67CC" w:rsidR="00674FD3" w:rsidRPr="00323BC9" w:rsidRDefault="00674FD3" w:rsidP="00E72EFC">
      <w:pPr>
        <w:pStyle w:val="BodyText"/>
        <w:rPr>
          <w:rFonts w:eastAsiaTheme="minorEastAsia"/>
          <w:lang w:val="en-US" w:eastAsia="ja-JP"/>
        </w:rPr>
      </w:pPr>
      <w:r w:rsidRPr="00323BC9">
        <w:rPr>
          <w:rFonts w:eastAsiaTheme="minorEastAsia"/>
          <w:lang w:val="en-US" w:eastAsia="ja-JP"/>
        </w:rPr>
        <w:t>With the word-level attributions from both SHAP and IG compiled for all test samples, the next step is to evaluate how faithfully these attributions reflect the model's actual decision-making process. This is assessed using the faithfulness (infidelity) formula as in</w:t>
      </w:r>
      <w:r w:rsidR="000A21E3" w:rsidRPr="00323BC9">
        <w:rPr>
          <w:rFonts w:eastAsiaTheme="minorEastAsia"/>
          <w:lang w:val="en-US" w:eastAsia="ja-JP"/>
        </w:rPr>
        <w:t>:</w:t>
      </w:r>
    </w:p>
    <w:p w14:paraId="7B6EF19E" w14:textId="2877F846" w:rsidR="00674FD3" w:rsidRPr="00323BC9" w:rsidRDefault="00674FD3" w:rsidP="00674FD3">
      <w:pPr>
        <w:pStyle w:val="equation"/>
        <w:rPr>
          <w:rFonts w:hint="eastAsia"/>
        </w:rPr>
      </w:pPr>
      <w:r w:rsidRPr="00323BC9">
        <w:tab/>
      </w:r>
      <m:oMath>
        <m:sSub>
          <m:sSubPr>
            <m:ctrlPr>
              <w:rPr>
                <w:rFonts w:ascii="Cambria Math" w:eastAsia="Times New Roman" w:hAnsi="Cambria Math" w:cs="Times New Roman"/>
                <w:i/>
                <w:color w:val="000000" w:themeColor="text1"/>
              </w:rPr>
            </m:ctrlPr>
          </m:sSubPr>
          <m:e>
            <m:r>
              <m:rPr>
                <m:nor/>
              </m:rPr>
              <w:rPr>
                <w:rFonts w:ascii="Times New Roman" w:eastAsia="Times New Roman" w:hAnsi="Times New Roman" w:cs="Times New Roman"/>
                <w:color w:val="000000" w:themeColor="text1"/>
              </w:rPr>
              <m:t>E</m:t>
            </m:r>
          </m:e>
          <m:sub>
            <m:r>
              <m:rPr>
                <m:nor/>
              </m:rPr>
              <w:rPr>
                <w:rFonts w:ascii="Times New Roman" w:eastAsia="Times New Roman" w:hAnsi="Times New Roman" w:cs="Times New Roman"/>
                <w:color w:val="000000" w:themeColor="text1"/>
              </w:rPr>
              <m:t>I</m:t>
            </m:r>
          </m:sub>
        </m:sSub>
        <m:d>
          <m:dPr>
            <m:begChr m:val="["/>
            <m:endChr m:val="]"/>
            <m:ctrlPr>
              <w:rPr>
                <w:rFonts w:ascii="Cambria Math" w:eastAsia="Times New Roman" w:hAnsi="Cambria Math" w:cs="Times New Roman"/>
                <w:b/>
                <w:bCs/>
                <w:i/>
                <w:color w:val="000000" w:themeColor="text1"/>
              </w:rPr>
            </m:ctrlPr>
          </m:dPr>
          <m:e>
            <m:sSup>
              <m:sSupPr>
                <m:ctrlPr>
                  <w:rPr>
                    <w:rFonts w:ascii="Cambria Math" w:eastAsia="Times New Roman" w:hAnsi="Cambria Math" w:cs="Times New Roman"/>
                    <w:i/>
                    <w:color w:val="000000" w:themeColor="text1"/>
                  </w:rPr>
                </m:ctrlPr>
              </m:sSupPr>
              <m:e>
                <m:d>
                  <m:dPr>
                    <m:ctrlPr>
                      <w:rPr>
                        <w:rFonts w:ascii="Cambria Math" w:eastAsia="Times New Roman" w:hAnsi="Cambria Math" w:cs="Times New Roman"/>
                        <w:i/>
                        <w:color w:val="000000" w:themeColor="text1"/>
                      </w:rPr>
                    </m:ctrlPr>
                  </m:dPr>
                  <m:e>
                    <m:sSup>
                      <m:sSupPr>
                        <m:ctrlPr>
                          <w:rPr>
                            <w:rFonts w:ascii="Cambria Math" w:eastAsia="Times New Roman" w:hAnsi="Cambria Math" w:cs="Times New Roman"/>
                            <w:iCs/>
                            <w:color w:val="000000" w:themeColor="text1"/>
                          </w:rPr>
                        </m:ctrlPr>
                      </m:sSupPr>
                      <m:e>
                        <m:r>
                          <m:rPr>
                            <m:nor/>
                          </m:rPr>
                          <w:rPr>
                            <w:rFonts w:ascii="Times New Roman" w:eastAsia="Times New Roman" w:hAnsi="Times New Roman" w:cs="Times New Roman"/>
                            <w:color w:val="000000" w:themeColor="text1"/>
                          </w:rPr>
                          <m:t>Ι</m:t>
                        </m:r>
                      </m:e>
                      <m:sup>
                        <m:r>
                          <m:rPr>
                            <m:nor/>
                          </m:rPr>
                          <w:rPr>
                            <w:rFonts w:ascii="Times New Roman" w:eastAsia="Times New Roman" w:hAnsi="Times New Roman" w:cs="Times New Roman"/>
                            <w:color w:val="000000" w:themeColor="text1"/>
                          </w:rPr>
                          <m:t>T</m:t>
                        </m:r>
                      </m:sup>
                    </m:sSup>
                    <m:r>
                      <m:rPr>
                        <m:nor/>
                      </m:rPr>
                      <w:rPr>
                        <w:rFonts w:ascii="Times New Roman" w:eastAsia="Times New Roman" w:hAnsi="Times New Roman" w:cs="Times New Roman"/>
                        <w:color w:val="000000" w:themeColor="text1"/>
                      </w:rPr>
                      <m:t>Φ</m:t>
                    </m:r>
                    <m:d>
                      <m:dPr>
                        <m:ctrlPr>
                          <w:rPr>
                            <w:rFonts w:ascii="Cambria Math" w:eastAsia="Times New Roman" w:hAnsi="Cambria Math" w:cs="Times New Roman"/>
                            <w:iCs/>
                            <w:color w:val="000000" w:themeColor="text1"/>
                          </w:rPr>
                        </m:ctrlPr>
                      </m:dPr>
                      <m:e>
                        <m:r>
                          <m:rPr>
                            <m:nor/>
                          </m:rPr>
                          <w:rPr>
                            <w:rFonts w:ascii="Times New Roman" w:eastAsiaTheme="minorEastAsia" w:hAnsi="Times New Roman" w:cs="Times New Roman"/>
                            <w:lang w:eastAsia="ja-JP"/>
                          </w:rPr>
                          <m:t>x</m:t>
                        </m:r>
                      </m:e>
                    </m:d>
                    <m:r>
                      <m:rPr>
                        <m:nor/>
                      </m:rPr>
                      <w:rPr>
                        <w:rFonts w:ascii="Times New Roman" w:eastAsia="Times New Roman" w:hAnsi="Times New Roman" w:cs="Times New Roman"/>
                        <w:color w:val="000000" w:themeColor="text1"/>
                      </w:rPr>
                      <m:t xml:space="preserve"> </m:t>
                    </m:r>
                    <m:r>
                      <m:rPr>
                        <m:nor/>
                      </m:rPr>
                      <w:rPr>
                        <w:rFonts w:ascii="Cambria Math" w:eastAsia="Times New Roman" w:hAnsi="Times New Roman" w:cs="Times New Roman"/>
                        <w:color w:val="000000" w:themeColor="text1"/>
                      </w:rPr>
                      <m:t>-</m:t>
                    </m:r>
                    <m:r>
                      <m:rPr>
                        <m:nor/>
                      </m:rPr>
                      <w:rPr>
                        <w:rFonts w:ascii="Times New Roman" w:eastAsia="Times New Roman" w:hAnsi="Times New Roman" w:cs="Times New Roman"/>
                        <w:color w:val="000000" w:themeColor="text1"/>
                      </w:rPr>
                      <m:t xml:space="preserve"> </m:t>
                    </m:r>
                    <m:d>
                      <m:dPr>
                        <m:ctrlPr>
                          <w:rPr>
                            <w:rFonts w:ascii="Cambria Math" w:eastAsia="Times New Roman" w:hAnsi="Cambria Math" w:cs="Times New Roman"/>
                            <w:iCs/>
                            <w:color w:val="000000" w:themeColor="text1"/>
                          </w:rPr>
                        </m:ctrlPr>
                      </m:dPr>
                      <m:e>
                        <m:r>
                          <m:rPr>
                            <m:nor/>
                          </m:rPr>
                          <w:rPr>
                            <w:rFonts w:ascii="Times New Roman" w:eastAsia="Times New Roman" w:hAnsi="Times New Roman" w:cs="Times New Roman"/>
                            <w:color w:val="000000" w:themeColor="text1"/>
                          </w:rPr>
                          <m:t>f</m:t>
                        </m:r>
                        <m:d>
                          <m:dPr>
                            <m:ctrlPr>
                              <w:rPr>
                                <w:rFonts w:ascii="Cambria Math" w:eastAsia="Times New Roman" w:hAnsi="Cambria Math" w:cs="Times New Roman"/>
                                <w:iCs/>
                                <w:color w:val="000000" w:themeColor="text1"/>
                              </w:rPr>
                            </m:ctrlPr>
                          </m:dPr>
                          <m:e>
                            <m:r>
                              <m:rPr>
                                <m:nor/>
                              </m:rPr>
                              <w:rPr>
                                <w:rFonts w:ascii="Times New Roman" w:eastAsiaTheme="minorEastAsia" w:hAnsi="Times New Roman" w:cs="Times New Roman"/>
                                <w:lang w:eastAsia="ja-JP"/>
                              </w:rPr>
                              <m:t>x</m:t>
                            </m:r>
                          </m:e>
                        </m:d>
                        <m:r>
                          <m:rPr>
                            <m:nor/>
                          </m:rPr>
                          <w:rPr>
                            <w:rFonts w:ascii="Times New Roman" w:eastAsia="Times New Roman" w:hAnsi="Times New Roman" w:cs="Times New Roman"/>
                            <w:color w:val="000000" w:themeColor="text1"/>
                          </w:rPr>
                          <m:t xml:space="preserve"> </m:t>
                        </m:r>
                        <m:r>
                          <m:rPr>
                            <m:nor/>
                          </m:rPr>
                          <w:rPr>
                            <w:rFonts w:ascii="Cambria Math" w:eastAsia="Times New Roman" w:hAnsi="Times New Roman" w:cs="Times New Roman"/>
                            <w:b/>
                            <w:bCs/>
                            <w:color w:val="000000" w:themeColor="text1"/>
                          </w:rPr>
                          <m:t xml:space="preserve">- </m:t>
                        </m:r>
                        <m:r>
                          <m:rPr>
                            <m:nor/>
                          </m:rPr>
                          <w:rPr>
                            <w:rFonts w:ascii="Times New Roman" w:eastAsia="Times New Roman" w:hAnsi="Times New Roman" w:cs="Times New Roman"/>
                            <w:color w:val="000000" w:themeColor="text1"/>
                          </w:rPr>
                          <m:t>f</m:t>
                        </m:r>
                        <m:d>
                          <m:dPr>
                            <m:ctrlPr>
                              <w:rPr>
                                <w:rFonts w:ascii="Cambria Math" w:eastAsia="Times New Roman" w:hAnsi="Cambria Math" w:cs="Times New Roman"/>
                                <w:iCs/>
                                <w:color w:val="000000" w:themeColor="text1"/>
                              </w:rPr>
                            </m:ctrlPr>
                          </m:dPr>
                          <m:e>
                            <m:r>
                              <m:rPr>
                                <m:nor/>
                              </m:rPr>
                              <w:rPr>
                                <w:rFonts w:ascii="Times New Roman" w:eastAsiaTheme="minorEastAsia" w:hAnsi="Times New Roman" w:cs="Times New Roman"/>
                                <w:lang w:eastAsia="ja-JP"/>
                              </w:rPr>
                              <m:t>x</m:t>
                            </m:r>
                            <m:r>
                              <m:rPr>
                                <m:nor/>
                              </m:rPr>
                              <w:rPr>
                                <w:rFonts w:ascii="Times New Roman" w:eastAsia="Times New Roman" w:hAnsi="Times New Roman" w:cs="Times New Roman"/>
                                <w:color w:val="000000" w:themeColor="text1"/>
                              </w:rPr>
                              <m:t xml:space="preserve"> </m:t>
                            </m:r>
                            <m:r>
                              <m:rPr>
                                <m:nor/>
                              </m:rPr>
                              <w:rPr>
                                <w:rFonts w:ascii="Cambria Math" w:eastAsia="Times New Roman" w:hAnsi="Times New Roman" w:cs="Times New Roman"/>
                                <w:color w:val="000000" w:themeColor="text1"/>
                              </w:rPr>
                              <m:t>-</m:t>
                            </m:r>
                            <m:r>
                              <m:rPr>
                                <m:nor/>
                              </m:rPr>
                              <w:rPr>
                                <w:rFonts w:ascii="Times New Roman" w:eastAsia="Times New Roman" w:hAnsi="Times New Roman" w:cs="Times New Roman"/>
                                <w:color w:val="000000" w:themeColor="text1"/>
                              </w:rPr>
                              <m:t xml:space="preserve"> Ι</m:t>
                            </m:r>
                          </m:e>
                        </m:d>
                      </m:e>
                    </m:d>
                  </m:e>
                </m:d>
              </m:e>
              <m:sup>
                <m:r>
                  <m:rPr>
                    <m:nor/>
                  </m:rPr>
                  <w:rPr>
                    <w:rFonts w:ascii="Times New Roman" w:eastAsia="Times New Roman" w:hAnsi="Times New Roman" w:cs="Times New Roman"/>
                    <w:color w:val="000000" w:themeColor="text1"/>
                  </w:rPr>
                  <m:t>2</m:t>
                </m:r>
              </m:sup>
            </m:sSup>
          </m:e>
        </m:d>
      </m:oMath>
      <w:r w:rsidRPr="00323BC9">
        <w:tab/>
      </w:r>
      <w:r w:rsidRPr="00323BC9">
        <w:t></w:t>
      </w:r>
      <w:r w:rsidRPr="00323BC9">
        <w:t></w:t>
      </w:r>
      <w:r w:rsidRPr="00323BC9">
        <w:t></w:t>
      </w:r>
    </w:p>
    <w:p w14:paraId="4890F0B3" w14:textId="44C0B29A" w:rsidR="00674FD3" w:rsidRPr="00323BC9" w:rsidRDefault="000A21E3" w:rsidP="00B6074D">
      <w:pPr>
        <w:pStyle w:val="BodyText"/>
        <w:rPr>
          <w:rFonts w:eastAsiaTheme="minorEastAsia"/>
          <w:lang w:val="en-US" w:eastAsia="ja-JP"/>
        </w:rPr>
      </w:pPr>
      <w:r w:rsidRPr="00323BC9">
        <w:rPr>
          <w:rFonts w:eastAsiaTheme="minorEastAsia"/>
          <w:lang w:val="en-US" w:eastAsia="ja-JP"/>
        </w:rPr>
        <w:t xml:space="preserve">Where </w:t>
      </w:r>
      <m:oMath>
        <m:r>
          <m:rPr>
            <m:nor/>
          </m:rPr>
          <w:rPr>
            <w:rFonts w:eastAsiaTheme="minorEastAsia"/>
            <w:b/>
            <w:bCs/>
            <w:lang w:val="en-US"/>
          </w:rPr>
          <m:t>Φ</m:t>
        </m:r>
        <m:d>
          <m:dPr>
            <m:ctrlPr>
              <w:rPr>
                <w:rFonts w:ascii="Cambria Math" w:eastAsiaTheme="minorEastAsia" w:hAnsi="Cambria Math"/>
                <w:b/>
                <w:bCs/>
                <w:lang w:val="en-US"/>
              </w:rPr>
            </m:ctrlPr>
          </m:dPr>
          <m:e>
            <m:r>
              <m:rPr>
                <m:nor/>
              </m:rPr>
              <w:rPr>
                <w:rFonts w:eastAsiaTheme="minorEastAsia"/>
                <w:b/>
                <w:bCs/>
                <w:lang w:val="en-US"/>
              </w:rPr>
              <m:t>x</m:t>
            </m:r>
          </m:e>
        </m:d>
      </m:oMath>
      <w:r w:rsidRPr="00323BC9">
        <w:rPr>
          <w:rFonts w:eastAsiaTheme="minorEastAsia"/>
          <w:lang w:val="en-US" w:eastAsia="ja-JP"/>
        </w:rPr>
        <w:t xml:space="preserve"> denotes the attribution score computed for each input text </w:t>
      </w:r>
      <m:oMath>
        <m:r>
          <m:rPr>
            <m:nor/>
          </m:rPr>
          <w:rPr>
            <w:rFonts w:eastAsiaTheme="minorEastAsia"/>
            <w:b/>
            <w:bCs/>
            <w:lang w:val="en-US"/>
          </w:rPr>
          <m:t>x</m:t>
        </m:r>
      </m:oMath>
      <w:r w:rsidRPr="00323BC9">
        <w:rPr>
          <w:rFonts w:eastAsiaTheme="minorEastAsia"/>
          <w:lang w:val="en-US" w:eastAsia="ja-JP"/>
        </w:rPr>
        <w:t xml:space="preserve"> in the test set using the interpretability method being evaluated, representing the estimated contribution of each token toward the model's prediction</w:t>
      </w:r>
      <w:r w:rsidR="007221D6" w:rsidRPr="00323BC9">
        <w:rPr>
          <w:rFonts w:eastAsiaTheme="minorEastAsia"/>
          <w:lang w:val="en-US" w:eastAsia="ja-JP"/>
        </w:rPr>
        <w:t xml:space="preserve">, and </w:t>
      </w:r>
      <m:oMath>
        <m:r>
          <m:rPr>
            <m:nor/>
          </m:rPr>
          <w:rPr>
            <w:rFonts w:eastAsiaTheme="minorEastAsia"/>
            <w:b/>
            <w:bCs/>
            <w:lang w:val="en-US"/>
          </w:rPr>
          <m:t>I</m:t>
        </m:r>
      </m:oMath>
      <w:r w:rsidR="00E30870" w:rsidRPr="00323BC9">
        <w:rPr>
          <w:rFonts w:eastAsiaTheme="minorEastAsia"/>
          <w:lang w:val="en-US" w:eastAsia="ja-JP"/>
        </w:rPr>
        <w:t xml:space="preserve"> represent </w:t>
      </w:r>
      <w:r w:rsidR="002640AA" w:rsidRPr="00323BC9">
        <w:rPr>
          <w:rFonts w:eastAsiaTheme="minorEastAsia"/>
          <w:lang w:val="en-US" w:eastAsia="ja-JP"/>
        </w:rPr>
        <w:t xml:space="preserve">a perturbation mask indicating which tokens </w:t>
      </w:r>
      <w:r w:rsidR="003600ED" w:rsidRPr="00323BC9">
        <w:rPr>
          <w:rFonts w:eastAsiaTheme="minorEastAsia"/>
          <w:lang w:val="en-US" w:eastAsia="ja-JP"/>
        </w:rPr>
        <w:t>are masked from the input</w:t>
      </w:r>
      <w:r w:rsidRPr="00323BC9">
        <w:rPr>
          <w:rFonts w:eastAsiaTheme="minorEastAsia"/>
          <w:lang w:val="en-US" w:eastAsia="ja-JP"/>
        </w:rPr>
        <w:t xml:space="preserve">. </w:t>
      </w:r>
      <w:r w:rsidR="00EF0321" w:rsidRPr="00323BC9">
        <w:rPr>
          <w:rFonts w:eastAsiaTheme="minorEastAsia"/>
          <w:lang w:val="en-US" w:eastAsia="ja-JP"/>
        </w:rPr>
        <w:t xml:space="preserve">While the original formulation of this metric defines </w:t>
      </w:r>
      <m:oMath>
        <m:r>
          <m:rPr>
            <m:nor/>
          </m:rPr>
          <w:rPr>
            <w:rFonts w:eastAsiaTheme="minorEastAsia"/>
            <w:b/>
            <w:bCs/>
            <w:lang w:val="en-US"/>
          </w:rPr>
          <m:t>I</m:t>
        </m:r>
      </m:oMath>
      <w:r w:rsidR="00EF0321" w:rsidRPr="00323BC9">
        <w:rPr>
          <w:rFonts w:eastAsiaTheme="minorEastAsia"/>
          <w:lang w:val="en-US" w:eastAsia="ja-JP"/>
        </w:rPr>
        <w:t xml:space="preserve"> as a random perturbation sampled from a distribution of possible masks, this </w:t>
      </w:r>
      <w:r w:rsidR="00BC166D">
        <w:rPr>
          <w:rFonts w:eastAsiaTheme="minorEastAsia"/>
          <w:lang w:val="en-US" w:eastAsia="ja-JP"/>
        </w:rPr>
        <w:t>research</w:t>
      </w:r>
      <w:r w:rsidR="00EF0321" w:rsidRPr="00323BC9">
        <w:rPr>
          <w:rFonts w:eastAsiaTheme="minorEastAsia"/>
          <w:lang w:val="en-US" w:eastAsia="ja-JP"/>
        </w:rPr>
        <w:t xml:space="preserve"> adopts a targeted variant in which </w:t>
      </w:r>
      <m:oMath>
        <m:r>
          <m:rPr>
            <m:nor/>
          </m:rPr>
          <w:rPr>
            <w:rFonts w:eastAsiaTheme="minorEastAsia"/>
            <w:b/>
            <w:bCs/>
            <w:lang w:val="en-US"/>
          </w:rPr>
          <m:t>I</m:t>
        </m:r>
      </m:oMath>
      <w:r w:rsidR="00EF0321" w:rsidRPr="00323BC9">
        <w:rPr>
          <w:rFonts w:eastAsiaTheme="minorEastAsia"/>
          <w:lang w:val="en-US" w:eastAsia="ja-JP"/>
        </w:rPr>
        <w:t xml:space="preserve"> is deterministically constructed from the top-k tokens identified as most influential by the explanation method for each input.</w:t>
      </w:r>
      <w:r w:rsidR="002B1E34" w:rsidRPr="00323BC9">
        <w:rPr>
          <w:rFonts w:eastAsiaTheme="minorEastAsia"/>
          <w:lang w:val="en-US" w:eastAsia="ja-JP"/>
        </w:rPr>
        <w:t xml:space="preserve"> This approach directly tests the specific claim made by each explanation, namely that its top-ranked tokens are the ones most responsible for the model's prediction</w:t>
      </w:r>
      <w:r w:rsidR="00B6074D" w:rsidRPr="00323BC9">
        <w:rPr>
          <w:rFonts w:eastAsiaTheme="minorEastAsia"/>
          <w:lang w:val="en-US" w:eastAsia="ja-JP"/>
        </w:rPr>
        <w:t>. Masking these top-k tokens produces a new input denoted as</w:t>
      </w:r>
      <w:r w:rsidR="00BC0FFB" w:rsidRPr="00323BC9">
        <w:rPr>
          <w:rFonts w:ascii="Cambria Math" w:eastAsiaTheme="minorEastAsia" w:hAnsi="Cambria Math"/>
          <w:lang w:val="en-US" w:eastAsia="ja-JP"/>
        </w:rPr>
        <w:t xml:space="preserve"> </w:t>
      </w:r>
      <m:oMath>
        <m:r>
          <m:rPr>
            <m:nor/>
          </m:rPr>
          <w:rPr>
            <w:rFonts w:eastAsiaTheme="minorEastAsia"/>
            <w:b/>
            <w:bCs/>
            <w:lang w:val="en-US"/>
          </w:rPr>
          <m:t xml:space="preserve">x </m:t>
        </m:r>
        <m:r>
          <m:rPr>
            <m:nor/>
          </m:rPr>
          <w:rPr>
            <w:rFonts w:ascii="Cambria Math" w:eastAsiaTheme="minorEastAsia"/>
            <w:b/>
            <w:bCs/>
            <w:lang w:val="en-US"/>
          </w:rPr>
          <m:t>-</m:t>
        </m:r>
        <m:r>
          <m:rPr>
            <m:nor/>
          </m:rPr>
          <w:rPr>
            <w:rFonts w:eastAsiaTheme="minorEastAsia"/>
            <w:b/>
            <w:bCs/>
            <w:lang w:val="en-US"/>
          </w:rPr>
          <m:t xml:space="preserve"> I</m:t>
        </m:r>
      </m:oMath>
      <w:r w:rsidRPr="00323BC9">
        <w:rPr>
          <w:rFonts w:eastAsiaTheme="minorEastAsia"/>
          <w:lang w:val="en-US" w:eastAsia="ja-JP"/>
        </w:rPr>
        <w:t xml:space="preserve">. The model is subsequently run on this perturbed input to obtain </w:t>
      </w:r>
      <m:oMath>
        <m:r>
          <m:rPr>
            <m:nor/>
          </m:rPr>
          <w:rPr>
            <w:rFonts w:eastAsiaTheme="minorEastAsia"/>
            <w:b/>
            <w:bCs/>
            <w:lang w:val="en-US"/>
          </w:rPr>
          <m:t>f</m:t>
        </m:r>
        <m:d>
          <m:dPr>
            <m:ctrlPr>
              <w:rPr>
                <w:rFonts w:ascii="Cambria Math" w:eastAsiaTheme="minorEastAsia" w:hAnsi="Cambria Math"/>
                <w:b/>
                <w:bCs/>
                <w:lang w:val="en-US"/>
              </w:rPr>
            </m:ctrlPr>
          </m:dPr>
          <m:e>
            <m:r>
              <m:rPr>
                <m:nor/>
              </m:rPr>
              <w:rPr>
                <w:rFonts w:eastAsiaTheme="minorEastAsia"/>
                <w:b/>
                <w:bCs/>
                <w:lang w:val="en-US"/>
              </w:rPr>
              <m:t xml:space="preserve">x </m:t>
            </m:r>
            <m:r>
              <m:rPr>
                <m:nor/>
              </m:rPr>
              <w:rPr>
                <w:rFonts w:ascii="Cambria Math" w:eastAsiaTheme="minorEastAsia"/>
                <w:b/>
                <w:bCs/>
                <w:lang w:val="en-US"/>
              </w:rPr>
              <m:t xml:space="preserve">- </m:t>
            </m:r>
            <m:r>
              <m:rPr>
                <m:nor/>
              </m:rPr>
              <w:rPr>
                <w:rFonts w:eastAsiaTheme="minorEastAsia"/>
                <w:b/>
                <w:bCs/>
                <w:lang w:val="en-US"/>
              </w:rPr>
              <m:t>I</m:t>
            </m:r>
          </m:e>
        </m:d>
      </m:oMath>
      <w:r w:rsidRPr="00323BC9">
        <w:rPr>
          <w:rFonts w:eastAsiaTheme="minorEastAsia"/>
          <w:lang w:val="en-US" w:eastAsia="ja-JP"/>
        </w:rPr>
        <w:t xml:space="preserve">, and the actual change in the model's output is calculated as the difference between the original and perturbed predictions, </w:t>
      </w:r>
      <m:oMath>
        <m:r>
          <m:rPr>
            <m:nor/>
          </m:rPr>
          <w:rPr>
            <w:rFonts w:eastAsiaTheme="minorEastAsia"/>
            <w:b/>
            <w:bCs/>
            <w:lang w:val="en-US" w:eastAsia="ja-JP"/>
          </w:rPr>
          <m:t>f</m:t>
        </m:r>
        <m:d>
          <m:dPr>
            <m:ctrlPr>
              <w:rPr>
                <w:rFonts w:ascii="Cambria Math" w:eastAsiaTheme="minorEastAsia" w:hAnsi="Cambria Math"/>
                <w:b/>
                <w:bCs/>
                <w:i/>
                <w:lang w:val="en-US" w:eastAsia="ja-JP"/>
              </w:rPr>
            </m:ctrlPr>
          </m:dPr>
          <m:e>
            <m:r>
              <m:rPr>
                <m:nor/>
              </m:rPr>
              <w:rPr>
                <w:rFonts w:eastAsiaTheme="minorEastAsia"/>
                <w:b/>
                <w:bCs/>
                <w:lang w:val="en-US" w:eastAsia="ja-JP"/>
              </w:rPr>
              <m:t>x</m:t>
            </m:r>
            <m:ctrlPr>
              <w:rPr>
                <w:rFonts w:ascii="Cambria Math" w:eastAsiaTheme="minorEastAsia" w:hAnsi="Cambria Math"/>
                <w:b/>
                <w:bCs/>
                <w:lang w:val="en-US" w:eastAsia="ja-JP"/>
              </w:rPr>
            </m:ctrlPr>
          </m:e>
        </m:d>
        <m:r>
          <m:rPr>
            <m:sty m:val="bi"/>
          </m:rPr>
          <w:rPr>
            <w:rFonts w:ascii="Cambria Math" w:eastAsiaTheme="minorEastAsia" w:hAnsi="Cambria Math"/>
            <w:lang w:val="en-US" w:eastAsia="ja-JP"/>
          </w:rPr>
          <m:t xml:space="preserve"> - </m:t>
        </m:r>
        <m:r>
          <m:rPr>
            <m:nor/>
          </m:rPr>
          <w:rPr>
            <w:rFonts w:eastAsiaTheme="minorEastAsia"/>
            <w:b/>
            <w:bCs/>
            <w:lang w:val="en-US" w:eastAsia="ja-JP"/>
          </w:rPr>
          <m:t xml:space="preserve">f(x </m:t>
        </m:r>
        <m:r>
          <m:rPr>
            <m:nor/>
          </m:rPr>
          <w:rPr>
            <w:rFonts w:ascii="Cambria Math" w:eastAsiaTheme="minorEastAsia"/>
            <w:b/>
            <w:bCs/>
            <w:lang w:val="en-US" w:eastAsia="ja-JP"/>
          </w:rPr>
          <m:t xml:space="preserve">- </m:t>
        </m:r>
        <m:r>
          <m:rPr>
            <m:nor/>
          </m:rPr>
          <w:rPr>
            <w:rFonts w:eastAsiaTheme="minorEastAsia"/>
            <w:b/>
            <w:bCs/>
            <w:lang w:val="en-US" w:eastAsia="ja-JP"/>
          </w:rPr>
          <m:t>I)</m:t>
        </m:r>
      </m:oMath>
      <w:r w:rsidRPr="00323BC9">
        <w:rPr>
          <w:rFonts w:eastAsiaTheme="minorEastAsia"/>
          <w:lang w:val="en-US" w:eastAsia="ja-JP"/>
        </w:rPr>
        <w:t>. In parallel, the change in output as predicted by the attribution scores themselves is calculated as</w:t>
      </w:r>
      <w:r w:rsidR="009A1AD0" w:rsidRPr="00323BC9">
        <w:rPr>
          <w:rFonts w:eastAsiaTheme="minorEastAsia"/>
          <w:lang w:val="en-US" w:eastAsia="ja-JP"/>
        </w:rPr>
        <w:t xml:space="preserve"> </w:t>
      </w:r>
      <m:oMath>
        <m:sSup>
          <m:sSupPr>
            <m:ctrlPr>
              <w:rPr>
                <w:rFonts w:ascii="Cambria Math" w:eastAsiaTheme="minorEastAsia" w:hAnsi="Cambria Math"/>
                <w:b/>
                <w:bCs/>
                <w:i/>
                <w:lang w:val="en-US" w:eastAsia="ja-JP"/>
              </w:rPr>
            </m:ctrlPr>
          </m:sSupPr>
          <m:e>
            <m:r>
              <m:rPr>
                <m:nor/>
              </m:rPr>
              <w:rPr>
                <w:rFonts w:eastAsiaTheme="minorEastAsia"/>
                <w:b/>
                <w:bCs/>
                <w:lang w:val="en-US" w:eastAsia="ja-JP"/>
              </w:rPr>
              <m:t>I</m:t>
            </m:r>
          </m:e>
          <m:sup>
            <m:r>
              <m:rPr>
                <m:nor/>
              </m:rPr>
              <w:rPr>
                <w:rFonts w:eastAsiaTheme="minorEastAsia"/>
                <w:b/>
                <w:bCs/>
                <w:lang w:val="en-US" w:eastAsia="ja-JP"/>
              </w:rPr>
              <m:t>T</m:t>
            </m:r>
          </m:sup>
        </m:sSup>
        <m:r>
          <m:rPr>
            <m:nor/>
          </m:rPr>
          <w:rPr>
            <w:rFonts w:eastAsiaTheme="minorEastAsia"/>
            <w:b/>
            <w:bCs/>
            <w:lang w:val="en-US" w:eastAsia="ja-JP"/>
          </w:rPr>
          <m:t>Φ(x)</m:t>
        </m:r>
      </m:oMath>
      <w:r w:rsidRPr="00323BC9">
        <w:rPr>
          <w:rFonts w:eastAsiaTheme="minorEastAsia"/>
          <w:lang w:val="en-US" w:eastAsia="ja-JP"/>
        </w:rPr>
        <w:t xml:space="preserve">, the sum of attribution scores assigned to the </w:t>
      </w:r>
      <w:r w:rsidR="00B75F04" w:rsidRPr="00323BC9">
        <w:rPr>
          <w:rFonts w:eastAsiaTheme="minorEastAsia"/>
          <w:lang w:val="en-US" w:eastAsia="ja-JP"/>
        </w:rPr>
        <w:t>masked</w:t>
      </w:r>
      <w:r w:rsidRPr="00323BC9">
        <w:rPr>
          <w:rFonts w:eastAsiaTheme="minorEastAsia"/>
          <w:lang w:val="en-US" w:eastAsia="ja-JP"/>
        </w:rPr>
        <w:t xml:space="preserve"> tokens. </w:t>
      </w:r>
      <w:r w:rsidR="008C11F0" w:rsidRPr="00323BC9">
        <w:rPr>
          <w:rFonts w:eastAsiaTheme="minorEastAsia"/>
          <w:lang w:val="en-US" w:eastAsia="ja-JP"/>
        </w:rPr>
        <w:t>The squared error between the actual change and the predicted change is then computed for each input and averaged across all samples in the test set to obtain an overall infidelity score for each explanation method</w:t>
      </w:r>
      <w:r w:rsidR="00CF65B9" w:rsidRPr="00323BC9">
        <w:rPr>
          <w:rFonts w:eastAsiaTheme="minorEastAsia"/>
          <w:lang w:val="en-US" w:eastAsia="ja-JP"/>
        </w:rPr>
        <w:t>.</w:t>
      </w:r>
      <w:r w:rsidRPr="00323BC9">
        <w:rPr>
          <w:rFonts w:eastAsiaTheme="minorEastAsia"/>
          <w:lang w:val="en-US" w:eastAsia="ja-JP"/>
        </w:rPr>
        <w:t xml:space="preserve"> A lower infidelity score indicates that the attribution scores more accurately reflect the tokens' true influence on the model's prediction, corresponding to higher faithfulness</w:t>
      </w:r>
      <w:r w:rsidR="009A7708" w:rsidRPr="00323BC9">
        <w:rPr>
          <w:rFonts w:eastAsiaTheme="minorEastAsia"/>
          <w:lang w:val="en-US" w:eastAsia="ja-JP"/>
        </w:rPr>
        <w:t>.</w:t>
      </w:r>
    </w:p>
    <w:p w14:paraId="3B404126" w14:textId="555729FB" w:rsidR="00831151" w:rsidRPr="00323BC9" w:rsidRDefault="00A15B61" w:rsidP="00B6074D">
      <w:pPr>
        <w:pStyle w:val="BodyText"/>
        <w:rPr>
          <w:rFonts w:eastAsiaTheme="minorEastAsia"/>
          <w:lang w:val="en-US" w:eastAsia="ja-JP"/>
        </w:rPr>
      </w:pPr>
      <w:r w:rsidRPr="00323BC9">
        <w:rPr>
          <w:rFonts w:eastAsiaTheme="minorEastAsia"/>
          <w:lang w:val="en-US" w:eastAsia="ja-JP"/>
        </w:rPr>
        <w:t>In addition to faithfulness, the stability of each explanation method is also evaluated, to assess whether the resulting attributions remain consistent when the input is slightly altered. This is measured using the formula shown in (2).</w:t>
      </w:r>
    </w:p>
    <w:p w14:paraId="1B7D59BA" w14:textId="0D696C2F" w:rsidR="00A15B61" w:rsidRPr="00323BC9" w:rsidRDefault="00A15B61" w:rsidP="00A15B61">
      <w:pPr>
        <w:pStyle w:val="equation"/>
        <w:rPr>
          <w:rFonts w:hint="eastAsia"/>
        </w:rPr>
      </w:pPr>
      <w:r w:rsidRPr="00323BC9">
        <w:tab/>
      </w:r>
      <m:oMath>
        <m:f>
          <m:fPr>
            <m:ctrlPr>
              <w:rPr>
                <w:rFonts w:ascii="Cambria Math" w:eastAsia="Times New Roman" w:hAnsi="Cambria Math" w:cs="Times New Roman"/>
                <w:i/>
                <w:color w:val="000000" w:themeColor="text1"/>
              </w:rPr>
            </m:ctrlPr>
          </m:fPr>
          <m:num>
            <m:r>
              <m:rPr>
                <m:nor/>
              </m:rPr>
              <w:rPr>
                <w:rFonts w:ascii="Times New Roman" w:eastAsia="Times New Roman" w:hAnsi="Times New Roman" w:cs="Times New Roman"/>
                <w:color w:val="000000" w:themeColor="text1"/>
              </w:rPr>
              <m:t>1</m:t>
            </m:r>
          </m:num>
          <m:den>
            <m:r>
              <m:rPr>
                <m:nor/>
              </m:rPr>
              <w:rPr>
                <w:rFonts w:ascii="Times New Roman" w:eastAsia="Times New Roman" w:hAnsi="Times New Roman" w:cs="Times New Roman"/>
                <w:color w:val="000000" w:themeColor="text1"/>
              </w:rPr>
              <m:t>N</m:t>
            </m:r>
          </m:den>
        </m:f>
        <m:r>
          <m:rPr>
            <m:nor/>
          </m:rPr>
          <w:rPr>
            <w:rFonts w:ascii="Times New Roman" w:hAnsi="Times New Roman" w:cs="Times New Roman"/>
            <w:color w:val="000000" w:themeColor="text1"/>
          </w:rPr>
          <m:t xml:space="preserve"> </m:t>
        </m:r>
        <m:nary>
          <m:naryPr>
            <m:chr m:val="∑"/>
            <m:limLoc m:val="undOvr"/>
            <m:ctrlPr>
              <w:rPr>
                <w:rFonts w:ascii="Cambria Math" w:hAnsi="Cambria Math" w:cs="Times New Roman"/>
                <w:i/>
                <w:color w:val="000000" w:themeColor="text1"/>
              </w:rPr>
            </m:ctrlPr>
          </m:naryPr>
          <m:sub>
            <m:r>
              <m:rPr>
                <m:nor/>
              </m:rPr>
              <w:rPr>
                <w:rFonts w:ascii="Times New Roman" w:hAnsi="Times New Roman" w:cs="Times New Roman"/>
                <w:color w:val="000000" w:themeColor="text1"/>
              </w:rPr>
              <m:t>i=1</m:t>
            </m:r>
          </m:sub>
          <m:sup>
            <m:r>
              <m:rPr>
                <m:nor/>
              </m:rPr>
              <w:rPr>
                <w:rFonts w:ascii="Times New Roman" w:hAnsi="Times New Roman" w:cs="Times New Roman"/>
                <w:color w:val="000000" w:themeColor="text1"/>
              </w:rPr>
              <m:t>N</m:t>
            </m:r>
          </m:sup>
          <m:e>
            <m:sSub>
              <m:sSubPr>
                <m:ctrlPr>
                  <w:rPr>
                    <w:rFonts w:ascii="Cambria Math" w:hAnsi="Cambria Math" w:cs="Times New Roman"/>
                    <w:i/>
                    <w:color w:val="000000" w:themeColor="text1"/>
                  </w:rPr>
                </m:ctrlPr>
              </m:sSubPr>
              <m:e>
                <m:r>
                  <m:rPr>
                    <m:nor/>
                  </m:rPr>
                  <w:rPr>
                    <w:rFonts w:ascii="Times New Roman" w:hAnsi="Times New Roman" w:cs="Times New Roman"/>
                    <w:color w:val="000000" w:themeColor="text1"/>
                  </w:rPr>
                  <m:t>cos</m:t>
                </m:r>
              </m:e>
              <m:sub>
                <m:r>
                  <m:rPr>
                    <m:nor/>
                  </m:rPr>
                  <w:rPr>
                    <w:rFonts w:ascii="Times New Roman" w:hAnsi="Times New Roman" w:cs="Times New Roman"/>
                    <w:color w:val="000000" w:themeColor="text1"/>
                  </w:rPr>
                  <m:t>sim</m:t>
                </m:r>
              </m:sub>
            </m:sSub>
          </m:e>
        </m:nary>
        <m:r>
          <m:rPr>
            <m:nor/>
          </m:rPr>
          <w:rPr>
            <w:rFonts w:ascii="Times New Roman" w:hAnsi="Times New Roman" w:cs="Times New Roman"/>
            <w:color w:val="000000" w:themeColor="text1"/>
          </w:rPr>
          <m:t>(</m:t>
        </m:r>
        <m:sSup>
          <m:sSupPr>
            <m:ctrlPr>
              <w:rPr>
                <w:rFonts w:ascii="Cambria Math" w:hAnsi="Cambria Math" w:cs="Times New Roman"/>
                <w:i/>
                <w:color w:val="000000" w:themeColor="text1"/>
              </w:rPr>
            </m:ctrlPr>
          </m:sSupPr>
          <m:e>
            <m:sSub>
              <m:sSubPr>
                <m:ctrlPr>
                  <w:rPr>
                    <w:rFonts w:ascii="Cambria Math" w:hAnsi="Cambria Math" w:cs="Times New Roman"/>
                    <w:i/>
                    <w:color w:val="000000" w:themeColor="text1"/>
                  </w:rPr>
                </m:ctrlPr>
              </m:sSubPr>
              <m:e>
                <m:r>
                  <m:rPr>
                    <m:nor/>
                  </m:rPr>
                  <w:rPr>
                    <w:rFonts w:ascii="Times New Roman" w:hAnsi="Times New Roman" w:cs="Times New Roman"/>
                    <w:color w:val="000000" w:themeColor="text1"/>
                  </w:rPr>
                  <m:t>x</m:t>
                </m:r>
              </m:e>
              <m:sub>
                <m:r>
                  <m:rPr>
                    <m:nor/>
                  </m:rPr>
                  <w:rPr>
                    <w:rFonts w:ascii="Times New Roman" w:hAnsi="Times New Roman" w:cs="Times New Roman"/>
                    <w:color w:val="000000" w:themeColor="text1"/>
                  </w:rPr>
                  <m:t>1</m:t>
                </m:r>
              </m:sub>
            </m:sSub>
          </m:e>
          <m:sup>
            <m:d>
              <m:dPr>
                <m:ctrlPr>
                  <w:rPr>
                    <w:rFonts w:ascii="Cambria Math" w:hAnsi="Cambria Math" w:cs="Times New Roman"/>
                    <w:i/>
                    <w:color w:val="000000" w:themeColor="text1"/>
                  </w:rPr>
                </m:ctrlPr>
              </m:dPr>
              <m:e>
                <m:r>
                  <m:rPr>
                    <m:nor/>
                  </m:rPr>
                  <w:rPr>
                    <w:rFonts w:ascii="Times New Roman" w:hAnsi="Times New Roman" w:cs="Times New Roman"/>
                    <w:color w:val="000000" w:themeColor="text1"/>
                  </w:rPr>
                  <m:t>i</m:t>
                </m:r>
              </m:e>
            </m:d>
          </m:sup>
        </m:sSup>
        <m:r>
          <m:rPr>
            <m:nor/>
          </m:rPr>
          <w:rPr>
            <w:rFonts w:ascii="Times New Roman" w:hAnsi="Times New Roman" w:cs="Times New Roman"/>
            <w:color w:val="000000" w:themeColor="text1"/>
          </w:rPr>
          <m:t xml:space="preserve">,  </m:t>
        </m:r>
        <m:sSup>
          <m:sSupPr>
            <m:ctrlPr>
              <w:rPr>
                <w:rFonts w:ascii="Cambria Math" w:hAnsi="Cambria Math" w:cs="Times New Roman"/>
                <w:i/>
                <w:color w:val="000000" w:themeColor="text1"/>
              </w:rPr>
            </m:ctrlPr>
          </m:sSupPr>
          <m:e>
            <m:sSub>
              <m:sSubPr>
                <m:ctrlPr>
                  <w:rPr>
                    <w:rFonts w:ascii="Cambria Math" w:hAnsi="Cambria Math" w:cs="Times New Roman"/>
                    <w:i/>
                    <w:color w:val="000000" w:themeColor="text1"/>
                  </w:rPr>
                </m:ctrlPr>
              </m:sSubPr>
              <m:e>
                <m:r>
                  <m:rPr>
                    <m:nor/>
                  </m:rPr>
                  <w:rPr>
                    <w:rFonts w:ascii="Times New Roman" w:hAnsi="Times New Roman" w:cs="Times New Roman"/>
                    <w:color w:val="000000" w:themeColor="text1"/>
                  </w:rPr>
                  <m:t>x</m:t>
                </m:r>
              </m:e>
              <m:sub>
                <m:r>
                  <m:rPr>
                    <m:nor/>
                  </m:rPr>
                  <w:rPr>
                    <w:rFonts w:ascii="Times New Roman" w:hAnsi="Times New Roman" w:cs="Times New Roman"/>
                    <w:color w:val="000000" w:themeColor="text1"/>
                  </w:rPr>
                  <m:t>2</m:t>
                </m:r>
              </m:sub>
            </m:sSub>
          </m:e>
          <m:sup>
            <m:r>
              <m:rPr>
                <m:nor/>
              </m:rPr>
              <w:rPr>
                <w:rFonts w:ascii="Times New Roman" w:hAnsi="Times New Roman" w:cs="Times New Roman"/>
                <w:color w:val="000000" w:themeColor="text1"/>
              </w:rPr>
              <m:t>(i)</m:t>
            </m:r>
          </m:sup>
        </m:sSup>
        <m:r>
          <m:rPr>
            <m:nor/>
          </m:rPr>
          <w:rPr>
            <w:rFonts w:ascii="Times New Roman" w:hAnsi="Times New Roman" w:cs="Times New Roman"/>
            <w:color w:val="000000" w:themeColor="text1"/>
          </w:rPr>
          <m:t>)</m:t>
        </m:r>
      </m:oMath>
      <w:r w:rsidRPr="00323BC9">
        <w:tab/>
      </w:r>
      <w:r w:rsidRPr="00323BC9">
        <w:t></w:t>
      </w:r>
      <w:r w:rsidR="007A4A32">
        <w:t>2</w:t>
      </w:r>
      <w:r w:rsidRPr="00323BC9">
        <w:t></w:t>
      </w:r>
    </w:p>
    <w:p w14:paraId="6FEE73BD" w14:textId="2773E527" w:rsidR="00A15B61" w:rsidRDefault="0031646E" w:rsidP="00B6074D">
      <w:pPr>
        <w:pStyle w:val="BodyText"/>
        <w:rPr>
          <w:rFonts w:eastAsiaTheme="minorEastAsia"/>
          <w:lang w:val="en-US" w:eastAsia="ja-JP"/>
        </w:rPr>
      </w:pPr>
      <w:r w:rsidRPr="00323BC9">
        <w:rPr>
          <w:rFonts w:eastAsiaTheme="minorEastAsia"/>
          <w:lang w:val="en-US" w:eastAsia="ja-JP"/>
        </w:rPr>
        <w:t xml:space="preserve">Where </w:t>
      </w:r>
      <m:oMath>
        <m:sSup>
          <m:sSupPr>
            <m:ctrlPr>
              <w:rPr>
                <w:rFonts w:ascii="Cambria Math" w:hAnsi="Cambria Math"/>
                <w:b/>
                <w:bCs/>
                <w:i/>
                <w:color w:val="000000" w:themeColor="text1"/>
                <w:spacing w:val="0"/>
                <w:lang w:val="en-US" w:eastAsia="en-US"/>
              </w:rPr>
            </m:ctrlPr>
          </m:sSupPr>
          <m:e>
            <m:sSub>
              <m:sSubPr>
                <m:ctrlPr>
                  <w:rPr>
                    <w:rFonts w:ascii="Cambria Math" w:hAnsi="Cambria Math"/>
                    <w:b/>
                    <w:bCs/>
                    <w:i/>
                    <w:color w:val="000000" w:themeColor="text1"/>
                    <w:spacing w:val="0"/>
                    <w:lang w:val="en-US" w:eastAsia="en-US"/>
                  </w:rPr>
                </m:ctrlPr>
              </m:sSubPr>
              <m:e>
                <m:r>
                  <m:rPr>
                    <m:nor/>
                  </m:rPr>
                  <w:rPr>
                    <w:b/>
                    <w:bCs/>
                    <w:color w:val="000000" w:themeColor="text1"/>
                    <w:lang w:val="en-US"/>
                  </w:rPr>
                  <m:t>x</m:t>
                </m:r>
              </m:e>
              <m:sub>
                <m:r>
                  <m:rPr>
                    <m:nor/>
                  </m:rPr>
                  <w:rPr>
                    <w:b/>
                    <w:bCs/>
                    <w:color w:val="000000" w:themeColor="text1"/>
                    <w:lang w:val="en-US"/>
                  </w:rPr>
                  <m:t>1</m:t>
                </m:r>
              </m:sub>
            </m:sSub>
          </m:e>
          <m:sup>
            <m:d>
              <m:dPr>
                <m:ctrlPr>
                  <w:rPr>
                    <w:rFonts w:ascii="Cambria Math" w:hAnsi="Cambria Math"/>
                    <w:b/>
                    <w:bCs/>
                    <w:i/>
                    <w:color w:val="000000" w:themeColor="text1"/>
                    <w:lang w:val="en-US"/>
                  </w:rPr>
                </m:ctrlPr>
              </m:dPr>
              <m:e>
                <m:r>
                  <m:rPr>
                    <m:nor/>
                  </m:rPr>
                  <w:rPr>
                    <w:b/>
                    <w:bCs/>
                    <w:color w:val="000000" w:themeColor="text1"/>
                    <w:lang w:val="en-US"/>
                  </w:rPr>
                  <m:t>i</m:t>
                </m:r>
              </m:e>
            </m:d>
          </m:sup>
        </m:sSup>
      </m:oMath>
      <w:r w:rsidRPr="00323BC9">
        <w:rPr>
          <w:rFonts w:eastAsiaTheme="minorEastAsia"/>
          <w:lang w:val="en-US" w:eastAsia="ja-JP"/>
        </w:rPr>
        <w:t xml:space="preserve">​ denotes the explanation generated for the original, unperturbed input, and </w:t>
      </w:r>
      <m:oMath>
        <m:sSup>
          <m:sSupPr>
            <m:ctrlPr>
              <w:rPr>
                <w:rFonts w:ascii="Cambria Math" w:hAnsi="Cambria Math"/>
                <w:b/>
                <w:bCs/>
                <w:i/>
                <w:color w:val="000000" w:themeColor="text1"/>
                <w:spacing w:val="0"/>
                <w:lang w:val="en-US" w:eastAsia="en-US"/>
              </w:rPr>
            </m:ctrlPr>
          </m:sSupPr>
          <m:e>
            <m:sSub>
              <m:sSubPr>
                <m:ctrlPr>
                  <w:rPr>
                    <w:rFonts w:ascii="Cambria Math" w:hAnsi="Cambria Math"/>
                    <w:b/>
                    <w:bCs/>
                    <w:i/>
                    <w:color w:val="000000" w:themeColor="text1"/>
                    <w:spacing w:val="0"/>
                    <w:lang w:val="en-US" w:eastAsia="en-US"/>
                  </w:rPr>
                </m:ctrlPr>
              </m:sSubPr>
              <m:e>
                <m:r>
                  <m:rPr>
                    <m:nor/>
                  </m:rPr>
                  <w:rPr>
                    <w:b/>
                    <w:bCs/>
                    <w:color w:val="000000" w:themeColor="text1"/>
                    <w:lang w:val="en-US"/>
                  </w:rPr>
                  <m:t>x</m:t>
                </m:r>
              </m:e>
              <m:sub>
                <m:r>
                  <m:rPr>
                    <m:nor/>
                  </m:rPr>
                  <w:rPr>
                    <w:b/>
                    <w:bCs/>
                    <w:color w:val="000000" w:themeColor="text1"/>
                    <w:lang w:val="en-US"/>
                  </w:rPr>
                  <m:t>2</m:t>
                </m:r>
              </m:sub>
            </m:sSub>
          </m:e>
          <m:sup>
            <m:r>
              <m:rPr>
                <m:nor/>
              </m:rPr>
              <w:rPr>
                <w:b/>
                <w:bCs/>
                <w:color w:val="000000" w:themeColor="text1"/>
                <w:lang w:val="en-US"/>
              </w:rPr>
              <m:t>(i)</m:t>
            </m:r>
          </m:sup>
        </m:sSup>
      </m:oMath>
      <w:r w:rsidRPr="00323BC9">
        <w:rPr>
          <w:rFonts w:eastAsiaTheme="minorEastAsia"/>
          <w:lang w:val="en-US" w:eastAsia="ja-JP"/>
        </w:rPr>
        <w:t xml:space="preserve"> denotes the explanation generated for a perturbed version of the same input, for each of the </w:t>
      </w:r>
      <m:oMath>
        <m:r>
          <m:rPr>
            <m:nor/>
          </m:rPr>
          <w:rPr>
            <w:b/>
            <w:bCs/>
            <w:color w:val="000000" w:themeColor="text1"/>
            <w:spacing w:val="0"/>
            <w:lang w:val="en-US" w:eastAsia="en-US"/>
          </w:rPr>
          <m:t>N</m:t>
        </m:r>
      </m:oMath>
      <w:r w:rsidRPr="00323BC9">
        <w:rPr>
          <w:rFonts w:eastAsiaTheme="minorEastAsia"/>
          <w:lang w:val="en-US" w:eastAsia="ja-JP"/>
        </w:rPr>
        <w:t xml:space="preserve"> samples in the test set. The perturbed input is obtained by applying synonym replacement, substituting selected words in the original text with equivalent single-word synonyms drawn from the Indonesian thesaurus dataset compiled from </w:t>
      </w:r>
      <w:proofErr w:type="spellStart"/>
      <w:r w:rsidRPr="00323BC9">
        <w:rPr>
          <w:rFonts w:eastAsiaTheme="minorEastAsia"/>
          <w:lang w:val="en-US" w:eastAsia="ja-JP"/>
        </w:rPr>
        <w:t>Tesaurus</w:t>
      </w:r>
      <w:proofErr w:type="spellEnd"/>
      <w:r w:rsidRPr="00323BC9">
        <w:rPr>
          <w:rFonts w:eastAsiaTheme="minorEastAsia"/>
          <w:lang w:val="en-US" w:eastAsia="ja-JP"/>
        </w:rPr>
        <w:t xml:space="preserve"> Bahasa Indonesia Pusat Bahasa </w:t>
      </w:r>
      <w:r w:rsidR="00927B40" w:rsidRPr="00323BC9">
        <w:rPr>
          <w:rFonts w:eastAsiaTheme="minorEastAsia"/>
          <w:lang w:val="en-US" w:eastAsia="ja-JP"/>
        </w:rPr>
        <w:t>(</w:t>
      </w:r>
      <w:hyperlink r:id="rId16" w:history="1">
        <w:r w:rsidR="00927B40" w:rsidRPr="00323BC9">
          <w:rPr>
            <w:rStyle w:val="Hyperlink"/>
            <w:rFonts w:eastAsiaTheme="minorEastAsia"/>
            <w:lang w:val="en-US" w:eastAsia="ja-JP"/>
          </w:rPr>
          <w:t>https://github.com/victoriasovereigne/tesaurus</w:t>
        </w:r>
      </w:hyperlink>
      <w:r w:rsidR="00927B40" w:rsidRPr="00323BC9">
        <w:rPr>
          <w:rFonts w:eastAsiaTheme="minorEastAsia"/>
          <w:lang w:val="en-US" w:eastAsia="ja-JP"/>
        </w:rPr>
        <w:t>).</w:t>
      </w:r>
      <w:r w:rsidRPr="00323BC9">
        <w:rPr>
          <w:rFonts w:eastAsiaTheme="minorEastAsia"/>
          <w:lang w:val="en-US" w:eastAsia="ja-JP"/>
        </w:rPr>
        <w:t xml:space="preserve"> Since this thesaurus maps words to single-word synonyms rather than multi-word phrases, the resulting perturbed input preserves the same token count and structure as the original, ensuring that the two resulting explanation vectors, </w:t>
      </w:r>
      <m:oMath>
        <m:sSup>
          <m:sSupPr>
            <m:ctrlPr>
              <w:rPr>
                <w:rFonts w:ascii="Cambria Math" w:hAnsi="Cambria Math"/>
                <w:b/>
                <w:bCs/>
                <w:i/>
                <w:color w:val="000000" w:themeColor="text1"/>
                <w:spacing w:val="0"/>
                <w:lang w:val="en-US" w:eastAsia="en-US"/>
              </w:rPr>
            </m:ctrlPr>
          </m:sSupPr>
          <m:e>
            <m:sSub>
              <m:sSubPr>
                <m:ctrlPr>
                  <w:rPr>
                    <w:rFonts w:ascii="Cambria Math" w:hAnsi="Cambria Math"/>
                    <w:b/>
                    <w:bCs/>
                    <w:i/>
                    <w:color w:val="000000" w:themeColor="text1"/>
                    <w:spacing w:val="0"/>
                    <w:lang w:val="en-US" w:eastAsia="en-US"/>
                  </w:rPr>
                </m:ctrlPr>
              </m:sSubPr>
              <m:e>
                <m:r>
                  <m:rPr>
                    <m:nor/>
                  </m:rPr>
                  <w:rPr>
                    <w:b/>
                    <w:bCs/>
                    <w:color w:val="000000" w:themeColor="text1"/>
                    <w:lang w:val="en-US"/>
                  </w:rPr>
                  <m:t>x</m:t>
                </m:r>
              </m:e>
              <m:sub>
                <m:r>
                  <m:rPr>
                    <m:nor/>
                  </m:rPr>
                  <w:rPr>
                    <w:b/>
                    <w:bCs/>
                    <w:color w:val="000000" w:themeColor="text1"/>
                    <w:lang w:val="en-US"/>
                  </w:rPr>
                  <m:t>1</m:t>
                </m:r>
              </m:sub>
            </m:sSub>
          </m:e>
          <m:sup>
            <m:d>
              <m:dPr>
                <m:ctrlPr>
                  <w:rPr>
                    <w:rFonts w:ascii="Cambria Math" w:hAnsi="Cambria Math"/>
                    <w:b/>
                    <w:bCs/>
                    <w:i/>
                    <w:color w:val="000000" w:themeColor="text1"/>
                    <w:lang w:val="en-US"/>
                  </w:rPr>
                </m:ctrlPr>
              </m:dPr>
              <m:e>
                <m:r>
                  <m:rPr>
                    <m:nor/>
                  </m:rPr>
                  <w:rPr>
                    <w:b/>
                    <w:bCs/>
                    <w:color w:val="000000" w:themeColor="text1"/>
                    <w:lang w:val="en-US"/>
                  </w:rPr>
                  <m:t>i</m:t>
                </m:r>
              </m:e>
            </m:d>
          </m:sup>
        </m:sSup>
      </m:oMath>
      <w:r w:rsidRPr="00323BC9">
        <w:rPr>
          <w:rFonts w:eastAsiaTheme="minorEastAsia"/>
          <w:lang w:val="en-US" w:eastAsia="ja-JP"/>
        </w:rPr>
        <w:t xml:space="preserve">​ and </w:t>
      </w:r>
      <m:oMath>
        <m:sSup>
          <m:sSupPr>
            <m:ctrlPr>
              <w:rPr>
                <w:rFonts w:ascii="Cambria Math" w:hAnsi="Cambria Math"/>
                <w:b/>
                <w:bCs/>
                <w:i/>
                <w:color w:val="000000" w:themeColor="text1"/>
                <w:spacing w:val="0"/>
                <w:lang w:val="en-US" w:eastAsia="en-US"/>
              </w:rPr>
            </m:ctrlPr>
          </m:sSupPr>
          <m:e>
            <m:sSub>
              <m:sSubPr>
                <m:ctrlPr>
                  <w:rPr>
                    <w:rFonts w:ascii="Cambria Math" w:hAnsi="Cambria Math"/>
                    <w:b/>
                    <w:bCs/>
                    <w:i/>
                    <w:color w:val="000000" w:themeColor="text1"/>
                    <w:spacing w:val="0"/>
                    <w:lang w:val="en-US" w:eastAsia="en-US"/>
                  </w:rPr>
                </m:ctrlPr>
              </m:sSubPr>
              <m:e>
                <m:r>
                  <m:rPr>
                    <m:nor/>
                  </m:rPr>
                  <w:rPr>
                    <w:b/>
                    <w:bCs/>
                    <w:color w:val="000000" w:themeColor="text1"/>
                    <w:lang w:val="en-US"/>
                  </w:rPr>
                  <m:t>x</m:t>
                </m:r>
              </m:e>
              <m:sub>
                <m:r>
                  <m:rPr>
                    <m:nor/>
                  </m:rPr>
                  <w:rPr>
                    <w:b/>
                    <w:bCs/>
                    <w:color w:val="000000" w:themeColor="text1"/>
                    <w:lang w:val="en-US"/>
                  </w:rPr>
                  <m:t>2</m:t>
                </m:r>
              </m:sub>
            </m:sSub>
          </m:e>
          <m:sup>
            <m:r>
              <m:rPr>
                <m:nor/>
              </m:rPr>
              <w:rPr>
                <w:b/>
                <w:bCs/>
                <w:color w:val="000000" w:themeColor="text1"/>
                <w:lang w:val="en-US"/>
              </w:rPr>
              <m:t>(i)</m:t>
            </m:r>
          </m:sup>
        </m:sSup>
      </m:oMath>
      <w:r w:rsidRPr="00323BC9">
        <w:rPr>
          <w:rFonts w:eastAsiaTheme="minorEastAsia"/>
          <w:lang w:val="en-US" w:eastAsia="ja-JP"/>
        </w:rPr>
        <w:t xml:space="preserve">​, remain directly comparable. Cosine similarity is then computed between these two vectors to measure how consistent the explanation remains despite the semantically equivalent perturbation. A higher average cosine similarity across all </w:t>
      </w:r>
      <m:oMath>
        <m:r>
          <m:rPr>
            <m:nor/>
          </m:rPr>
          <w:rPr>
            <w:b/>
            <w:bCs/>
            <w:color w:val="000000" w:themeColor="text1"/>
            <w:spacing w:val="0"/>
            <w:lang w:val="en-US" w:eastAsia="en-US"/>
          </w:rPr>
          <m:t>N</m:t>
        </m:r>
      </m:oMath>
      <w:r w:rsidRPr="00323BC9">
        <w:rPr>
          <w:rFonts w:eastAsiaTheme="minorEastAsia"/>
          <w:lang w:val="en-US" w:eastAsia="ja-JP"/>
        </w:rPr>
        <w:t xml:space="preserve"> samples indicates greater stability, meaning the explanation method produces consistent attributions even when the input wording changes slightly</w:t>
      </w:r>
      <w:r w:rsidR="00682599">
        <w:rPr>
          <w:rFonts w:eastAsiaTheme="minorEastAsia"/>
          <w:lang w:val="en-US" w:eastAsia="ja-JP"/>
        </w:rPr>
        <w:t>.</w:t>
      </w:r>
    </w:p>
    <w:p w14:paraId="340E8131" w14:textId="447B4DFD" w:rsidR="0018291C" w:rsidRPr="00323BC9" w:rsidRDefault="007A4A32" w:rsidP="0018291C">
      <w:pPr>
        <w:pStyle w:val="Heading1"/>
        <w:rPr>
          <w:noProof w:val="0"/>
        </w:rPr>
      </w:pPr>
      <w:r>
        <w:rPr>
          <w:noProof w:val="0"/>
        </w:rPr>
        <w:t>Result and Discussion</w:t>
      </w:r>
    </w:p>
    <w:p w14:paraId="59C3C5D7" w14:textId="2FF2C916" w:rsidR="0018291C" w:rsidRDefault="004E4E75" w:rsidP="00B6074D">
      <w:pPr>
        <w:pStyle w:val="BodyText"/>
        <w:rPr>
          <w:rFonts w:eastAsiaTheme="minorEastAsia"/>
          <w:lang w:val="en-US" w:eastAsia="ja-JP"/>
        </w:rPr>
      </w:pPr>
      <w:r w:rsidRPr="004E4E75">
        <w:rPr>
          <w:rFonts w:eastAsiaTheme="minorEastAsia"/>
          <w:lang w:val="en-US" w:eastAsia="ja-JP"/>
        </w:rPr>
        <w:t>The dataset</w:t>
      </w:r>
      <w:r w:rsidR="00FB09B6">
        <w:rPr>
          <w:rFonts w:eastAsiaTheme="minorEastAsia"/>
          <w:lang w:val="en-US" w:eastAsia="ja-JP"/>
        </w:rPr>
        <w:t xml:space="preserve"> was obtained from …</w:t>
      </w:r>
      <w:r w:rsidRPr="004E4E75">
        <w:rPr>
          <w:rFonts w:eastAsiaTheme="minorEastAsia"/>
          <w:lang w:val="en-US" w:eastAsia="ja-JP"/>
        </w:rPr>
        <w:t xml:space="preserve">, which included 31,882 tagged raw data sets of student forum messages. The data breakdown is displayed in Fig. 4. The total number of data points was decreased to 30,953 after duplicates were discarded. 28,458 data with the label 0 (no indication of stress), 1,848 data with the label 1 (indication of mild stress), and 648 data with the label 2 (indication of severe stress) make up the data. The </w:t>
      </w:r>
      <w:proofErr w:type="spellStart"/>
      <w:r w:rsidRPr="004E4E75">
        <w:rPr>
          <w:rFonts w:eastAsiaTheme="minorEastAsia"/>
          <w:lang w:val="en-US" w:eastAsia="ja-JP"/>
        </w:rPr>
        <w:t>WeightedRandomSampler</w:t>
      </w:r>
      <w:proofErr w:type="spellEnd"/>
      <w:r w:rsidRPr="004E4E75">
        <w:rPr>
          <w:rFonts w:eastAsiaTheme="minorEastAsia"/>
          <w:lang w:val="en-US" w:eastAsia="ja-JP"/>
        </w:rPr>
        <w:t xml:space="preserve"> package was used in this work to make sure that the model construction was not skewed toward the majority class after it was determined from the details of the gathered data that the dataset was unbalanced.</w:t>
      </w:r>
    </w:p>
    <w:p w14:paraId="5804D929" w14:textId="7F660E1F" w:rsidR="00B52D8B" w:rsidRDefault="00FF538C" w:rsidP="00EC663E">
      <w:pPr>
        <w:pStyle w:val="BodyText"/>
        <w:ind w:firstLine="0"/>
        <w:rPr>
          <w:rFonts w:eastAsiaTheme="minorEastAsia"/>
          <w:lang w:val="en-US" w:eastAsia="ja-JP"/>
        </w:rPr>
      </w:pPr>
      <w:r>
        <w:rPr>
          <w:noProof/>
        </w:rPr>
        <w:drawing>
          <wp:inline distT="0" distB="0" distL="0" distR="0" wp14:anchorId="389E30A5" wp14:editId="2A00E021">
            <wp:extent cx="3089910" cy="866140"/>
            <wp:effectExtent l="0" t="0" r="0" b="0"/>
            <wp:docPr id="554508089" name="Picture 4" descr="A blue bar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8089" name="Picture 4" descr="A blue bar graph with white 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866140"/>
                    </a:xfrm>
                    <a:prstGeom prst="rect">
                      <a:avLst/>
                    </a:prstGeom>
                    <a:noFill/>
                    <a:ln>
                      <a:noFill/>
                    </a:ln>
                  </pic:spPr>
                </pic:pic>
              </a:graphicData>
            </a:graphic>
          </wp:inline>
        </w:drawing>
      </w:r>
    </w:p>
    <w:p w14:paraId="3B8AED30" w14:textId="6DB37CF2" w:rsidR="00BC054C" w:rsidRPr="00BC054C" w:rsidRDefault="00BC054C" w:rsidP="00B6074D">
      <w:pPr>
        <w:pStyle w:val="figurecaption"/>
      </w:pPr>
      <w:r>
        <w:t>Data Distribution Ratio</w:t>
      </w:r>
    </w:p>
    <w:p w14:paraId="07BF5ED8" w14:textId="4D4C3926" w:rsidR="00B141CC" w:rsidRDefault="00A2605A" w:rsidP="00B6074D">
      <w:pPr>
        <w:pStyle w:val="BodyText"/>
        <w:rPr>
          <w:rFonts w:eastAsiaTheme="minorEastAsia"/>
          <w:lang w:val="en-US" w:eastAsia="ja-JP"/>
        </w:rPr>
      </w:pPr>
      <w:r w:rsidRPr="00A2605A">
        <w:rPr>
          <w:rFonts w:eastAsiaTheme="minorEastAsia"/>
          <w:lang w:val="en-US" w:eastAsia="ja-JP"/>
        </w:rPr>
        <w:t>Following that, the data was cleaned as previously mentioned, which included eliminating unnecessary characters and excessive whitespace, among other things. A stratified split with an 80</w:t>
      </w:r>
      <w:r>
        <w:rPr>
          <w:rFonts w:eastAsiaTheme="minorEastAsia"/>
          <w:lang w:val="en-US" w:eastAsia="ja-JP"/>
        </w:rPr>
        <w:t>:10:10</w:t>
      </w:r>
      <w:r w:rsidRPr="00A2605A">
        <w:rPr>
          <w:rFonts w:eastAsiaTheme="minorEastAsia"/>
          <w:lang w:val="en-US" w:eastAsia="ja-JP"/>
        </w:rPr>
        <w:t xml:space="preserve"> ratio is then used to partition the cleaned data, yielding 24,444 data for the training set, 3,056 data for the validation set, and 3,056 data for the testing set.</w:t>
      </w:r>
    </w:p>
    <w:p w14:paraId="5E9651A7" w14:textId="4F30664D" w:rsidR="004869EA" w:rsidRDefault="009B0E87" w:rsidP="00B6074D">
      <w:pPr>
        <w:pStyle w:val="BodyText"/>
        <w:rPr>
          <w:rFonts w:eastAsiaTheme="minorEastAsia"/>
          <w:lang w:val="en-US" w:eastAsia="ja-JP"/>
        </w:rPr>
      </w:pPr>
      <w:r w:rsidRPr="009B0E87">
        <w:rPr>
          <w:rFonts w:eastAsiaTheme="minorEastAsia"/>
          <w:lang w:val="en-US" w:eastAsia="ja-JP"/>
        </w:rPr>
        <w:t xml:space="preserve">The research moved on to the model construction and performance evaluation phase once all the data was prepared for additional processing. To achieve the best model outcomes, the model was developed through a fine-tuning procedure using the hyperparameter settings previously discussed in Chapter II. The outcomes of the training and validation procedures are displayed in Fig. 5, where the graph displays </w:t>
      </w:r>
      <w:r w:rsidRPr="009B0E87">
        <w:rPr>
          <w:rFonts w:eastAsiaTheme="minorEastAsia"/>
          <w:lang w:val="en-US" w:eastAsia="ja-JP"/>
        </w:rPr>
        <w:lastRenderedPageBreak/>
        <w:t>both little overfitting and steady development. The training and validation results differ very little, as both graphs demonstrate.</w:t>
      </w:r>
      <w:r w:rsidR="001C0F03">
        <w:rPr>
          <w:rFonts w:eastAsiaTheme="minorEastAsia"/>
          <w:lang w:val="en-US" w:eastAsia="ja-JP"/>
        </w:rPr>
        <w:t xml:space="preserve"> </w:t>
      </w:r>
      <w:r w:rsidR="001C0F03" w:rsidRPr="001C0F03">
        <w:rPr>
          <w:rFonts w:eastAsiaTheme="minorEastAsia"/>
          <w:lang w:val="en-US" w:eastAsia="ja-JP"/>
        </w:rPr>
        <w:t>This is seen in Fig. 5</w:t>
      </w:r>
      <w:r w:rsidR="00FF6CB9">
        <w:rPr>
          <w:rFonts w:eastAsiaTheme="minorEastAsia"/>
          <w:lang w:val="en-US" w:eastAsia="ja-JP"/>
        </w:rPr>
        <w:t xml:space="preserve">. </w:t>
      </w:r>
      <w:r w:rsidR="001C0F03" w:rsidRPr="001C0F03">
        <w:rPr>
          <w:rFonts w:eastAsiaTheme="minorEastAsia"/>
          <w:lang w:val="en-US" w:eastAsia="ja-JP"/>
        </w:rPr>
        <w:t>(a), where the difference is only within a range of 0.05, and Fig. 5</w:t>
      </w:r>
      <w:r w:rsidR="00FF6CB9">
        <w:rPr>
          <w:rFonts w:eastAsiaTheme="minorEastAsia"/>
          <w:lang w:val="en-US" w:eastAsia="ja-JP"/>
        </w:rPr>
        <w:t xml:space="preserve">. </w:t>
      </w:r>
      <w:r w:rsidR="001C0F03" w:rsidRPr="001C0F03">
        <w:rPr>
          <w:rFonts w:eastAsiaTheme="minorEastAsia"/>
          <w:lang w:val="en-US" w:eastAsia="ja-JP"/>
        </w:rPr>
        <w:t>(b), which displays even smaller deviations, with a difference of just 0.02. After completing the training and validation phases, the model moved on to the testing phase to measure its real performance. The model's performance details are displayed in the testing results as follows: 0.9942 accuracy, 0.9218 precision, 0.9624 recall, and 0.9412 F1-score.</w:t>
      </w:r>
    </w:p>
    <w:p w14:paraId="47C699ED" w14:textId="13A3DE54" w:rsidR="004869EA" w:rsidRDefault="00AB3702" w:rsidP="00AA50D5">
      <w:pPr>
        <w:pStyle w:val="BodyText"/>
        <w:ind w:firstLine="0"/>
        <w:rPr>
          <w:rFonts w:eastAsiaTheme="minorEastAsia"/>
          <w:lang w:val="en-US" w:eastAsia="ja-JP"/>
        </w:rPr>
      </w:pPr>
      <w:r>
        <w:rPr>
          <w:rFonts w:eastAsiaTheme="minorEastAsia"/>
          <w:noProof/>
          <w:lang w:val="en-US" w:eastAsia="ja-JP"/>
        </w:rPr>
        <w:drawing>
          <wp:inline distT="0" distB="0" distL="0" distR="0" wp14:anchorId="10950221" wp14:editId="24CBEA84">
            <wp:extent cx="3089910" cy="2410460"/>
            <wp:effectExtent l="0" t="0" r="0" b="8890"/>
            <wp:docPr id="889274609" name="Picture 9"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4609" name="Picture 9" descr="A graph with blue and orange lin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089910" cy="2410460"/>
                    </a:xfrm>
                    <a:prstGeom prst="rect">
                      <a:avLst/>
                    </a:prstGeom>
                  </pic:spPr>
                </pic:pic>
              </a:graphicData>
            </a:graphic>
          </wp:inline>
        </w:drawing>
      </w:r>
    </w:p>
    <w:p w14:paraId="48E87976" w14:textId="469302B9" w:rsidR="004F5F31" w:rsidRDefault="004F5F31" w:rsidP="00F10BE7">
      <w:pPr>
        <w:pStyle w:val="BodyText"/>
        <w:spacing w:after="200"/>
        <w:ind w:firstLine="0"/>
        <w:jc w:val="center"/>
        <w:rPr>
          <w:rFonts w:eastAsiaTheme="minorEastAsia"/>
          <w:lang w:val="en-US" w:eastAsia="ja-JP"/>
        </w:rPr>
      </w:pPr>
      <w:r>
        <w:rPr>
          <w:rFonts w:eastAsiaTheme="minorEastAsia"/>
          <w:lang w:val="en-US" w:eastAsia="ja-JP"/>
        </w:rPr>
        <w:t>(a)</w:t>
      </w:r>
    </w:p>
    <w:p w14:paraId="58CA92E7" w14:textId="3E13312B" w:rsidR="005B5E19" w:rsidRDefault="005B5E19" w:rsidP="00AA50D5">
      <w:pPr>
        <w:pStyle w:val="BodyText"/>
        <w:ind w:firstLine="0"/>
        <w:rPr>
          <w:rFonts w:eastAsiaTheme="minorEastAsia"/>
          <w:lang w:val="en-US" w:eastAsia="ja-JP"/>
        </w:rPr>
      </w:pPr>
      <w:r>
        <w:rPr>
          <w:rFonts w:eastAsiaTheme="minorEastAsia"/>
          <w:noProof/>
          <w:lang w:val="en-US" w:eastAsia="ja-JP"/>
        </w:rPr>
        <w:drawing>
          <wp:inline distT="0" distB="0" distL="0" distR="0" wp14:anchorId="01521DB6" wp14:editId="2A92D6F9">
            <wp:extent cx="3089910" cy="2410460"/>
            <wp:effectExtent l="0" t="0" r="0" b="8890"/>
            <wp:docPr id="1027249133" name="Picture 10"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49133" name="Picture 10" descr="A graph of a graph&#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3089910" cy="2410460"/>
                    </a:xfrm>
                    <a:prstGeom prst="rect">
                      <a:avLst/>
                    </a:prstGeom>
                  </pic:spPr>
                </pic:pic>
              </a:graphicData>
            </a:graphic>
          </wp:inline>
        </w:drawing>
      </w:r>
    </w:p>
    <w:p w14:paraId="6EF791DB" w14:textId="25B6A4CD" w:rsidR="004F5F31" w:rsidRDefault="004F5F31" w:rsidP="00F10BE7">
      <w:pPr>
        <w:pStyle w:val="BodyText"/>
        <w:spacing w:after="200"/>
        <w:ind w:firstLine="0"/>
        <w:jc w:val="center"/>
        <w:rPr>
          <w:rFonts w:eastAsiaTheme="minorEastAsia"/>
          <w:lang w:val="en-US" w:eastAsia="ja-JP"/>
        </w:rPr>
      </w:pPr>
      <w:r>
        <w:rPr>
          <w:rFonts w:eastAsiaTheme="minorEastAsia"/>
          <w:lang w:val="en-US" w:eastAsia="ja-JP"/>
        </w:rPr>
        <w:t>(b)</w:t>
      </w:r>
    </w:p>
    <w:p w14:paraId="5AA5110B" w14:textId="19C0A11F" w:rsidR="00B8573D" w:rsidRPr="00B8573D" w:rsidRDefault="00B8573D" w:rsidP="00F10BE7">
      <w:pPr>
        <w:pStyle w:val="figurecaption"/>
      </w:pPr>
      <w:r w:rsidRPr="00B8573D">
        <w:t>Learning curves of the Fine-Tuned IndoBERT model</w:t>
      </w:r>
      <w:r w:rsidR="00F10BE7">
        <w:t>, consisting of (a) the training and validation loss across epochs and (b) the training and validation accuracy across epochs</w:t>
      </w:r>
    </w:p>
    <w:p w14:paraId="56FCAE8E" w14:textId="3A3A8AB9" w:rsidR="00194C2F" w:rsidRDefault="00575EB4" w:rsidP="00B6074D">
      <w:pPr>
        <w:pStyle w:val="BodyText"/>
        <w:rPr>
          <w:rFonts w:eastAsiaTheme="minorEastAsia"/>
          <w:lang w:val="en-US" w:eastAsia="ja-JP"/>
        </w:rPr>
      </w:pPr>
      <w:r w:rsidRPr="00575EB4">
        <w:rPr>
          <w:rFonts w:eastAsiaTheme="minorEastAsia"/>
          <w:lang w:val="en-US" w:eastAsia="ja-JP"/>
        </w:rPr>
        <w:t xml:space="preserve">Overall, these results indicate that the model performed well, since every metric was close to 1. To examine the predictions in more detail, the testing phase also produced a confusion matrix, visualized as a heat map in Fig. 6. The visualization shows that the multi-label classification is not yet fully optimal, as some false positives and false negatives appear in each class. However, the proportion of misclassified samples remains very small compared to the correctly classified ones. Even though the model has not reached perfect performance, its per-class results are still satisfactory: Class 0 achieves a prediction success rate of 99.28% and Class 1 </w:t>
      </w:r>
      <w:r w:rsidRPr="00575EB4">
        <w:rPr>
          <w:rFonts w:eastAsiaTheme="minorEastAsia"/>
          <w:lang w:val="en-US" w:eastAsia="ja-JP"/>
        </w:rPr>
        <w:t>reaches 97.25%. Class 2, which represents the minority class, still attains a success rate of 92.18%</w:t>
      </w:r>
      <w:r w:rsidR="00505F14">
        <w:rPr>
          <w:rFonts w:eastAsiaTheme="minorEastAsia"/>
          <w:lang w:val="en-US" w:eastAsia="ja-JP"/>
        </w:rPr>
        <w:t>.</w:t>
      </w:r>
      <w:r w:rsidR="00FB1484">
        <w:rPr>
          <w:rFonts w:eastAsiaTheme="minorEastAsia"/>
          <w:lang w:val="en-US" w:eastAsia="ja-JP"/>
        </w:rPr>
        <w:t xml:space="preserve"> </w:t>
      </w:r>
    </w:p>
    <w:p w14:paraId="63682B30" w14:textId="002CC903" w:rsidR="00FB1484" w:rsidRDefault="00FB1484" w:rsidP="00B6074D">
      <w:pPr>
        <w:pStyle w:val="BodyText"/>
        <w:rPr>
          <w:rFonts w:eastAsiaTheme="minorEastAsia"/>
          <w:lang w:val="en-US" w:eastAsia="ja-JP"/>
        </w:rPr>
      </w:pPr>
      <w:r w:rsidRPr="00FB1484">
        <w:rPr>
          <w:rFonts w:eastAsiaTheme="minorEastAsia"/>
          <w:lang w:val="en-US" w:eastAsia="ja-JP"/>
        </w:rPr>
        <w:t>The fact that all three classes exceed a 90% success rate implies that the model does not rely solely on the dominant classes to obtain its high overall scores. Instead, it has learned discriminative patterns that generalize across all classes, including the minority class, which is typically the most difficult to predict under class imbalance. The remaining errors, although not negligible, are small and spread thinly across the classes rather than concentrated in a single one, which suggests there is no severe bias toward any particular label. The gap between Class 0 and Class 2 (about 7</w:t>
      </w:r>
      <w:r w:rsidR="006071A7">
        <w:rPr>
          <w:rFonts w:eastAsiaTheme="minorEastAsia"/>
          <w:lang w:val="en-US" w:eastAsia="ja-JP"/>
        </w:rPr>
        <w:t>%</w:t>
      </w:r>
      <w:r w:rsidRPr="00FB1484">
        <w:rPr>
          <w:rFonts w:eastAsiaTheme="minorEastAsia"/>
          <w:lang w:val="en-US" w:eastAsia="ja-JP"/>
        </w:rPr>
        <w:t>) does indicate that the minority class remains the weakest point, which is consistent with the limited number of training samples available for it. In practical terms, the model is reliable enough to support the classification task, while leaving room for improvement.</w:t>
      </w:r>
    </w:p>
    <w:p w14:paraId="5F205CB1" w14:textId="1BFFEA99" w:rsidR="00AA50D5" w:rsidRPr="00AA50D5" w:rsidRDefault="00AA50D5" w:rsidP="00AA50D5">
      <w:pPr>
        <w:pStyle w:val="BodyText"/>
        <w:ind w:firstLine="0"/>
        <w:rPr>
          <w:rFonts w:eastAsiaTheme="minorEastAsia"/>
          <w:lang w:val="en-ID" w:eastAsia="ja-JP"/>
        </w:rPr>
      </w:pPr>
      <w:r w:rsidRPr="00AA50D5">
        <w:rPr>
          <w:rFonts w:eastAsiaTheme="minorEastAsia"/>
          <w:noProof/>
          <w:lang w:val="en-ID" w:eastAsia="ja-JP"/>
        </w:rPr>
        <w:drawing>
          <wp:inline distT="0" distB="0" distL="0" distR="0" wp14:anchorId="241BF205" wp14:editId="666C8C7C">
            <wp:extent cx="3089910" cy="2590800"/>
            <wp:effectExtent l="0" t="0" r="0" b="0"/>
            <wp:docPr id="484990616"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0616" name="Picture 8" descr="A screenshot of a graph&#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9910" cy="2590800"/>
                    </a:xfrm>
                    <a:prstGeom prst="rect">
                      <a:avLst/>
                    </a:prstGeom>
                    <a:noFill/>
                    <a:ln>
                      <a:noFill/>
                    </a:ln>
                  </pic:spPr>
                </pic:pic>
              </a:graphicData>
            </a:graphic>
          </wp:inline>
        </w:drawing>
      </w:r>
    </w:p>
    <w:p w14:paraId="3ACD8261" w14:textId="025493AE" w:rsidR="00AA50D5" w:rsidRPr="006753EF" w:rsidRDefault="00E27B57" w:rsidP="00E27B57">
      <w:pPr>
        <w:pStyle w:val="figurecaption"/>
      </w:pPr>
      <w:r>
        <w:t>Confusion Matrix representing Fine-Tuned IndoBERT model classification performance</w:t>
      </w:r>
    </w:p>
    <w:p w14:paraId="6E80CAF4" w14:textId="087D647A" w:rsidR="00460954" w:rsidRDefault="005D2930" w:rsidP="00B6074D">
      <w:pPr>
        <w:pStyle w:val="BodyText"/>
        <w:rPr>
          <w:rFonts w:eastAsiaTheme="minorEastAsia"/>
          <w:lang w:val="en-US" w:eastAsia="ja-JP"/>
        </w:rPr>
      </w:pPr>
      <w:r w:rsidRPr="005D2930">
        <w:rPr>
          <w:rFonts w:eastAsiaTheme="minorEastAsia"/>
          <w:lang w:val="en-US" w:eastAsia="ja-JP"/>
        </w:rPr>
        <w:t xml:space="preserve">Once the model was confirmed to perform satisfactorily, the study proceeded to the interpretability evaluation. Two XAI methods, SHAP and IG, were applied to explain the model's predictions, and the resulting </w:t>
      </w:r>
      <w:r w:rsidR="00165744">
        <w:rPr>
          <w:rFonts w:eastAsiaTheme="minorEastAsia"/>
          <w:lang w:val="en-US" w:eastAsia="ja-JP"/>
        </w:rPr>
        <w:t>word</w:t>
      </w:r>
      <w:r w:rsidRPr="005D2930">
        <w:rPr>
          <w:rFonts w:eastAsiaTheme="minorEastAsia"/>
          <w:lang w:val="en-US" w:eastAsia="ja-JP"/>
        </w:rPr>
        <w:t xml:space="preserve">-level visualizations for each class are shown in Fig. 7. </w:t>
      </w:r>
    </w:p>
    <w:p w14:paraId="1CF4DB17" w14:textId="77777777" w:rsidR="00460954" w:rsidRDefault="00460954" w:rsidP="00460954">
      <w:pPr>
        <w:pStyle w:val="BodyText"/>
        <w:ind w:firstLine="0"/>
        <w:rPr>
          <w:rFonts w:eastAsiaTheme="minorEastAsia"/>
          <w:lang w:val="en-US" w:eastAsia="ja-JP"/>
        </w:rPr>
      </w:pPr>
      <w:r w:rsidRPr="000935E1">
        <w:rPr>
          <w:noProof/>
          <w:lang w:eastAsia="ja-JP"/>
        </w:rPr>
        <w:drawing>
          <wp:inline distT="0" distB="0" distL="0" distR="0" wp14:anchorId="2D903BC9" wp14:editId="11525E0C">
            <wp:extent cx="3089910" cy="585187"/>
            <wp:effectExtent l="0" t="0" r="0" b="5715"/>
            <wp:docPr id="1941754557" name="Picture 1"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54557" name="Picture 1" descr="A screenshot of a video&#10;&#10;Description automatically generated"/>
                    <pic:cNvPicPr/>
                  </pic:nvPicPr>
                  <pic:blipFill>
                    <a:blip r:embed="rId21"/>
                    <a:stretch>
                      <a:fillRect/>
                    </a:stretch>
                  </pic:blipFill>
                  <pic:spPr>
                    <a:xfrm>
                      <a:off x="0" y="0"/>
                      <a:ext cx="3089910" cy="585187"/>
                    </a:xfrm>
                    <a:prstGeom prst="rect">
                      <a:avLst/>
                    </a:prstGeom>
                  </pic:spPr>
                </pic:pic>
              </a:graphicData>
            </a:graphic>
          </wp:inline>
        </w:drawing>
      </w:r>
    </w:p>
    <w:p w14:paraId="7885CEE7" w14:textId="77777777" w:rsidR="00460954" w:rsidRDefault="00460954" w:rsidP="00460954">
      <w:pPr>
        <w:pStyle w:val="BodyText"/>
        <w:ind w:firstLine="0"/>
        <w:jc w:val="center"/>
        <w:rPr>
          <w:rFonts w:eastAsiaTheme="minorEastAsia"/>
          <w:lang w:val="en-US" w:eastAsia="ja-JP"/>
        </w:rPr>
      </w:pPr>
      <w:r>
        <w:rPr>
          <w:rFonts w:eastAsiaTheme="minorEastAsia"/>
          <w:lang w:val="en-US" w:eastAsia="ja-JP"/>
        </w:rPr>
        <w:t>(a)</w:t>
      </w:r>
    </w:p>
    <w:p w14:paraId="405F740C" w14:textId="77777777" w:rsidR="00460954" w:rsidRDefault="00460954" w:rsidP="00460954">
      <w:pPr>
        <w:pStyle w:val="BodyText"/>
        <w:ind w:firstLine="0"/>
        <w:rPr>
          <w:rFonts w:eastAsiaTheme="minorEastAsia"/>
          <w:lang w:val="en-US" w:eastAsia="ja-JP"/>
        </w:rPr>
      </w:pPr>
      <w:r w:rsidRPr="000935E1">
        <w:rPr>
          <w:noProof/>
          <w:lang w:eastAsia="ja-JP"/>
        </w:rPr>
        <w:drawing>
          <wp:inline distT="0" distB="0" distL="0" distR="0" wp14:anchorId="1FEEA58A" wp14:editId="215154EF">
            <wp:extent cx="3089910" cy="862311"/>
            <wp:effectExtent l="0" t="0" r="0" b="0"/>
            <wp:docPr id="957661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1245" name="Picture 1" descr="A screenshot of a computer&#10;&#10;Description automatically generated"/>
                    <pic:cNvPicPr/>
                  </pic:nvPicPr>
                  <pic:blipFill>
                    <a:blip r:embed="rId22"/>
                    <a:stretch>
                      <a:fillRect/>
                    </a:stretch>
                  </pic:blipFill>
                  <pic:spPr>
                    <a:xfrm>
                      <a:off x="0" y="0"/>
                      <a:ext cx="3089910" cy="862311"/>
                    </a:xfrm>
                    <a:prstGeom prst="rect">
                      <a:avLst/>
                    </a:prstGeom>
                  </pic:spPr>
                </pic:pic>
              </a:graphicData>
            </a:graphic>
          </wp:inline>
        </w:drawing>
      </w:r>
    </w:p>
    <w:p w14:paraId="28F3BB37" w14:textId="77777777" w:rsidR="00460954" w:rsidRDefault="00460954" w:rsidP="00460954">
      <w:pPr>
        <w:pStyle w:val="BodyText"/>
        <w:ind w:firstLine="0"/>
        <w:jc w:val="center"/>
        <w:rPr>
          <w:rFonts w:eastAsiaTheme="minorEastAsia"/>
          <w:lang w:val="en-US" w:eastAsia="ja-JP"/>
        </w:rPr>
      </w:pPr>
      <w:r>
        <w:rPr>
          <w:rFonts w:eastAsiaTheme="minorEastAsia"/>
          <w:lang w:val="en-US" w:eastAsia="ja-JP"/>
        </w:rPr>
        <w:t>(b)</w:t>
      </w:r>
    </w:p>
    <w:p w14:paraId="6689FD45" w14:textId="70766178" w:rsidR="00460954" w:rsidRPr="00460954" w:rsidRDefault="003B760B" w:rsidP="00460954">
      <w:pPr>
        <w:pStyle w:val="figurecaption"/>
      </w:pPr>
      <w:r w:rsidRPr="003B760B">
        <w:t>Word attribution visualizations for the predicted classes using (a) SHAP</w:t>
      </w:r>
      <w:r>
        <w:t xml:space="preserve"> </w:t>
      </w:r>
      <w:r w:rsidRPr="003B760B">
        <w:t xml:space="preserve">and (b) </w:t>
      </w:r>
      <w:r w:rsidR="00152303">
        <w:t>IG</w:t>
      </w:r>
    </w:p>
    <w:p w14:paraId="6DC566E3" w14:textId="77777777" w:rsidR="00060A65" w:rsidRDefault="005D2930" w:rsidP="00BE0F1F">
      <w:pPr>
        <w:pStyle w:val="BodyText"/>
        <w:rPr>
          <w:rFonts w:eastAsiaTheme="minorEastAsia"/>
          <w:lang w:val="en-US" w:eastAsia="ja-JP"/>
        </w:rPr>
      </w:pPr>
      <w:r w:rsidRPr="005D2930">
        <w:rPr>
          <w:rFonts w:eastAsiaTheme="minorEastAsia"/>
          <w:lang w:val="en-US" w:eastAsia="ja-JP"/>
        </w:rPr>
        <w:t xml:space="preserve">In both methods, each word is highlighted according to its attribution value, which indicates how much that word </w:t>
      </w:r>
      <w:r w:rsidRPr="005D2930">
        <w:rPr>
          <w:rFonts w:eastAsiaTheme="minorEastAsia"/>
          <w:lang w:val="en-US" w:eastAsia="ja-JP"/>
        </w:rPr>
        <w:lastRenderedPageBreak/>
        <w:t>contributes to the predicted label, and the color intensity reflects the magnitude of that contribution. In the SHAP visualization, red indicates words with positive attribution, meaning they push the model toward the predicted label. Blue indicates words with negative attribution, meaning they push the model away from it. IG uses a different color scheme: green marks words with positive attribution that support the predicted label, while red marks words with negative attribution that counter it</w:t>
      </w:r>
      <w:r w:rsidR="00D8256C">
        <w:rPr>
          <w:rFonts w:eastAsiaTheme="minorEastAsia"/>
          <w:lang w:val="en-US" w:eastAsia="ja-JP"/>
        </w:rPr>
        <w:t>.</w:t>
      </w:r>
      <w:r w:rsidR="00367AE9">
        <w:rPr>
          <w:rFonts w:eastAsiaTheme="minorEastAsia"/>
          <w:lang w:val="en-US" w:eastAsia="ja-JP"/>
        </w:rPr>
        <w:t xml:space="preserve"> </w:t>
      </w:r>
    </w:p>
    <w:p w14:paraId="1ED6E4E6" w14:textId="4718E766" w:rsidR="004E52A3" w:rsidRDefault="00521D7F" w:rsidP="00BE0F1F">
      <w:pPr>
        <w:pStyle w:val="BodyText"/>
        <w:rPr>
          <w:rFonts w:eastAsiaTheme="minorEastAsia"/>
          <w:lang w:val="en-US" w:eastAsia="ja-JP"/>
        </w:rPr>
      </w:pPr>
      <w:r w:rsidRPr="00521D7F">
        <w:rPr>
          <w:rFonts w:eastAsiaTheme="minorEastAsia"/>
          <w:lang w:val="en-US" w:eastAsia="ja-JP"/>
        </w:rPr>
        <w:t xml:space="preserve">To assess the models' interpretability in terms of fidelity and stability, both XAI models will be applied to the complete test dataset; however, as previously stated, fidelity will be evaluated based on the value of the resulting fidelity error (infidelity). Table I displays the interpretability findings for the optimized </w:t>
      </w:r>
      <w:proofErr w:type="spellStart"/>
      <w:r w:rsidRPr="00521D7F">
        <w:rPr>
          <w:rFonts w:eastAsiaTheme="minorEastAsia"/>
          <w:lang w:val="en-US" w:eastAsia="ja-JP"/>
        </w:rPr>
        <w:t>IndoBERT</w:t>
      </w:r>
      <w:proofErr w:type="spellEnd"/>
      <w:r w:rsidRPr="00521D7F">
        <w:rPr>
          <w:rFonts w:eastAsiaTheme="minorEastAsia"/>
          <w:lang w:val="en-US" w:eastAsia="ja-JP"/>
        </w:rPr>
        <w:t xml:space="preserve"> model</w:t>
      </w:r>
      <w:r w:rsidR="004503A4">
        <w:rPr>
          <w:rFonts w:eastAsiaTheme="minorEastAsia"/>
          <w:lang w:val="en-US" w:eastAsia="ja-JP"/>
        </w:rPr>
        <w:t xml:space="preserve">. </w:t>
      </w:r>
    </w:p>
    <w:p w14:paraId="56910AC9" w14:textId="1B0393F0" w:rsidR="00F540C2" w:rsidRPr="005B520E" w:rsidRDefault="0011535E" w:rsidP="00F540C2">
      <w:pPr>
        <w:pStyle w:val="tablehead"/>
      </w:pPr>
      <w:r>
        <w:rPr>
          <w:rFonts w:eastAsiaTheme="minorEastAsia"/>
          <w:lang w:eastAsia="ja-JP"/>
        </w:rPr>
        <w:t xml:space="preserve"> </w:t>
      </w:r>
      <w:r w:rsidR="00281775">
        <w:t>Interpretability Measurement</w:t>
      </w:r>
      <w:r w:rsidR="00271AB9">
        <w:t xml:space="preserve"> Results</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48"/>
        <w:gridCol w:w="2006"/>
        <w:gridCol w:w="2006"/>
      </w:tblGrid>
      <w:tr w:rsidR="00CC7475" w14:paraId="53D1DFD9" w14:textId="77777777" w:rsidTr="00C87742">
        <w:trPr>
          <w:cantSplit/>
          <w:trHeight w:val="485"/>
          <w:tblHeader/>
          <w:jc w:val="center"/>
        </w:trPr>
        <w:tc>
          <w:tcPr>
            <w:tcW w:w="872" w:type="pct"/>
            <w:vAlign w:val="center"/>
          </w:tcPr>
          <w:p w14:paraId="1557A9C6" w14:textId="200BD6D1" w:rsidR="00CC7475" w:rsidRDefault="00CC7475" w:rsidP="00E776BF">
            <w:pPr>
              <w:pStyle w:val="tablecolhead"/>
            </w:pPr>
            <w:r>
              <w:t>XAI Model</w:t>
            </w:r>
          </w:p>
        </w:tc>
        <w:tc>
          <w:tcPr>
            <w:tcW w:w="2064" w:type="pct"/>
            <w:vAlign w:val="center"/>
          </w:tcPr>
          <w:p w14:paraId="5BF11399" w14:textId="4C39F0CC" w:rsidR="00CC7475" w:rsidRPr="00103C2C" w:rsidRDefault="00103C2C" w:rsidP="00E776BF">
            <w:pPr>
              <w:pStyle w:val="tablecolsubhead"/>
              <w:rPr>
                <w:i w:val="0"/>
              </w:rPr>
            </w:pPr>
            <w:r w:rsidRPr="00103C2C">
              <w:rPr>
                <w:i w:val="0"/>
                <w:iCs w:val="0"/>
              </w:rPr>
              <w:t>Infidelity</w:t>
            </w:r>
          </w:p>
        </w:tc>
        <w:tc>
          <w:tcPr>
            <w:tcW w:w="2064" w:type="pct"/>
            <w:vAlign w:val="center"/>
          </w:tcPr>
          <w:p w14:paraId="5F18C1DB" w14:textId="1DAFEA88" w:rsidR="00CC7475" w:rsidRPr="006D0991" w:rsidRDefault="006D0991" w:rsidP="00E776BF">
            <w:pPr>
              <w:rPr>
                <w:b/>
              </w:rPr>
            </w:pPr>
            <w:r w:rsidRPr="006D0991">
              <w:rPr>
                <w:b/>
                <w:bCs/>
                <w:sz w:val="16"/>
                <w:szCs w:val="16"/>
              </w:rPr>
              <w:t>Stability</w:t>
            </w:r>
          </w:p>
        </w:tc>
      </w:tr>
      <w:tr w:rsidR="00CC7475" w14:paraId="333F21AC" w14:textId="77777777" w:rsidTr="00C87742">
        <w:trPr>
          <w:trHeight w:val="320"/>
          <w:jc w:val="center"/>
        </w:trPr>
        <w:tc>
          <w:tcPr>
            <w:tcW w:w="872" w:type="pct"/>
            <w:vAlign w:val="center"/>
          </w:tcPr>
          <w:p w14:paraId="2F7F6A8E" w14:textId="116FCCAE" w:rsidR="00CC7475" w:rsidRDefault="00CC7475" w:rsidP="00152303">
            <w:pPr>
              <w:pStyle w:val="tablecopy"/>
              <w:jc w:val="center"/>
              <w:rPr>
                <w:sz w:val="8"/>
                <w:szCs w:val="8"/>
              </w:rPr>
            </w:pPr>
            <w:r>
              <w:t>SHAP</w:t>
            </w:r>
          </w:p>
        </w:tc>
        <w:tc>
          <w:tcPr>
            <w:tcW w:w="2064" w:type="pct"/>
            <w:vAlign w:val="center"/>
          </w:tcPr>
          <w:p w14:paraId="7B559C0B" w14:textId="34077473" w:rsidR="00CC7475" w:rsidRPr="0012243B" w:rsidRDefault="00C66836" w:rsidP="000739BC">
            <w:pPr>
              <w:rPr>
                <w:sz w:val="16"/>
                <w:szCs w:val="16"/>
              </w:rPr>
            </w:pPr>
            <w:r w:rsidRPr="00C66836">
              <w:rPr>
                <w:sz w:val="16"/>
                <w:szCs w:val="16"/>
              </w:rPr>
              <w:t>0,0340</w:t>
            </w:r>
          </w:p>
        </w:tc>
        <w:tc>
          <w:tcPr>
            <w:tcW w:w="2064" w:type="pct"/>
            <w:vAlign w:val="center"/>
          </w:tcPr>
          <w:p w14:paraId="2128BF49" w14:textId="4D0E7C48" w:rsidR="00CC7475" w:rsidRPr="0012243B" w:rsidRDefault="00830FCB" w:rsidP="000739BC">
            <w:pPr>
              <w:rPr>
                <w:sz w:val="16"/>
                <w:szCs w:val="16"/>
              </w:rPr>
            </w:pPr>
            <w:r w:rsidRPr="00830FCB">
              <w:rPr>
                <w:sz w:val="16"/>
                <w:szCs w:val="16"/>
              </w:rPr>
              <w:t>0,3453</w:t>
            </w:r>
          </w:p>
        </w:tc>
      </w:tr>
      <w:tr w:rsidR="00CC7475" w14:paraId="458D2F24" w14:textId="77777777" w:rsidTr="00C87742">
        <w:trPr>
          <w:trHeight w:val="320"/>
          <w:jc w:val="center"/>
        </w:trPr>
        <w:tc>
          <w:tcPr>
            <w:tcW w:w="872" w:type="pct"/>
            <w:vAlign w:val="center"/>
          </w:tcPr>
          <w:p w14:paraId="32B9ADE8" w14:textId="5A0E92F9" w:rsidR="00CC7475" w:rsidRDefault="00152303" w:rsidP="00152303">
            <w:pPr>
              <w:pStyle w:val="tablecopy"/>
              <w:jc w:val="center"/>
            </w:pPr>
            <w:r>
              <w:t>IG</w:t>
            </w:r>
          </w:p>
        </w:tc>
        <w:tc>
          <w:tcPr>
            <w:tcW w:w="2064" w:type="pct"/>
            <w:vAlign w:val="center"/>
          </w:tcPr>
          <w:p w14:paraId="1851613E" w14:textId="32534F88" w:rsidR="00CC7475" w:rsidRPr="0012243B" w:rsidRDefault="00C66836" w:rsidP="000739BC">
            <w:pPr>
              <w:rPr>
                <w:sz w:val="16"/>
                <w:szCs w:val="16"/>
              </w:rPr>
            </w:pPr>
            <w:r w:rsidRPr="00C66836">
              <w:rPr>
                <w:sz w:val="16"/>
                <w:szCs w:val="16"/>
              </w:rPr>
              <w:t>0,0406</w:t>
            </w:r>
          </w:p>
        </w:tc>
        <w:tc>
          <w:tcPr>
            <w:tcW w:w="2064" w:type="pct"/>
            <w:vAlign w:val="center"/>
          </w:tcPr>
          <w:p w14:paraId="050C57B3" w14:textId="429EA25E" w:rsidR="00CC7475" w:rsidRPr="0012243B" w:rsidRDefault="00C66836" w:rsidP="000739BC">
            <w:pPr>
              <w:rPr>
                <w:sz w:val="16"/>
                <w:szCs w:val="16"/>
              </w:rPr>
            </w:pPr>
            <w:r w:rsidRPr="00C66836">
              <w:rPr>
                <w:sz w:val="16"/>
                <w:szCs w:val="16"/>
              </w:rPr>
              <w:t>0,3536</w:t>
            </w:r>
          </w:p>
        </w:tc>
      </w:tr>
    </w:tbl>
    <w:p w14:paraId="2C83BAD5" w14:textId="4F5A091A" w:rsidR="00C3060F" w:rsidRPr="00C3060F" w:rsidRDefault="006F4994" w:rsidP="005D3A62">
      <w:pPr>
        <w:pStyle w:val="BodyText"/>
        <w:spacing w:before="120"/>
        <w:rPr>
          <w:rFonts w:eastAsiaTheme="minorEastAsia"/>
          <w:lang w:val="en-US" w:eastAsia="ja-JP"/>
        </w:rPr>
      </w:pPr>
      <w:r w:rsidRPr="006F4994">
        <w:rPr>
          <w:rFonts w:eastAsiaTheme="minorEastAsia"/>
          <w:lang w:val="en-US" w:eastAsia="ja-JP"/>
        </w:rPr>
        <w:t>The infidelity metric assesses how well the attribution values reflect the model's actual decision-making process, where a value closer to 0 indicates a more faithful explanation. The stability metric, on the other hand, measures the consistency of the explanations when the input is subjected to small perturbations, where a higher value indicates a more stable and reliable explanation.</w:t>
      </w:r>
      <w:r>
        <w:rPr>
          <w:rFonts w:eastAsiaTheme="minorEastAsia"/>
          <w:lang w:val="en-US" w:eastAsia="ja-JP"/>
        </w:rPr>
        <w:t xml:space="preserve"> </w:t>
      </w:r>
      <w:r w:rsidR="00235218" w:rsidRPr="00235218">
        <w:rPr>
          <w:rFonts w:eastAsiaTheme="minorEastAsia"/>
          <w:lang w:val="en-US" w:eastAsia="ja-JP"/>
        </w:rPr>
        <w:t xml:space="preserve">As shown in Table I, SHAP achieved an infidelity score of 0.0340, which is better than IG’s 0.0406, indicating that SHAP produces explanations that better represent the true predictive behavior of the model. However, for stability the opposite trend is observed, where IG scored 0.3536 compared to 0.3453 for SHAP, indicating that IG explanations are more stable than SHAP explanations when considering small input variations. </w:t>
      </w:r>
      <w:r w:rsidR="00DA73A5" w:rsidRPr="00DA73A5">
        <w:rPr>
          <w:rFonts w:eastAsiaTheme="minorEastAsia"/>
          <w:lang w:val="en-US" w:eastAsia="ja-JP"/>
        </w:rPr>
        <w:t xml:space="preserve">When examined via the lens of the XAI models SHAP and IG, the </w:t>
      </w:r>
      <w:proofErr w:type="spellStart"/>
      <w:r w:rsidR="00DA73A5" w:rsidRPr="00DA73A5">
        <w:rPr>
          <w:rFonts w:eastAsiaTheme="minorEastAsia"/>
          <w:lang w:val="en-US" w:eastAsia="ja-JP"/>
        </w:rPr>
        <w:t>IndoBERT</w:t>
      </w:r>
      <w:proofErr w:type="spellEnd"/>
      <w:r w:rsidR="00DA73A5" w:rsidRPr="00DA73A5">
        <w:rPr>
          <w:rFonts w:eastAsiaTheme="minorEastAsia"/>
          <w:lang w:val="en-US" w:eastAsia="ja-JP"/>
        </w:rPr>
        <w:t xml:space="preserve"> model's overall performance produces findings that are satisfactory in terms of faithfulness but extremely worrying in terms of stability. In terms of fidelity, this means that the explanations given fairly depict how the model produces interpretability that is in line with the refined model.</w:t>
      </w:r>
      <w:r w:rsidR="009935BF">
        <w:rPr>
          <w:rFonts w:eastAsiaTheme="minorEastAsia"/>
          <w:lang w:val="en-US" w:eastAsia="ja-JP"/>
        </w:rPr>
        <w:t xml:space="preserve"> </w:t>
      </w:r>
      <w:r w:rsidR="009935BF" w:rsidRPr="009935BF">
        <w:rPr>
          <w:rFonts w:eastAsiaTheme="minorEastAsia"/>
          <w:lang w:val="en-US" w:eastAsia="ja-JP"/>
        </w:rPr>
        <w:t>As for why the stability results are less than satisfactory</w:t>
      </w:r>
      <w:r w:rsidR="009935BF">
        <w:rPr>
          <w:rFonts w:eastAsiaTheme="minorEastAsia"/>
          <w:lang w:val="en-US" w:eastAsia="ja-JP"/>
        </w:rPr>
        <w:t xml:space="preserve">, </w:t>
      </w:r>
      <w:r w:rsidR="009935BF" w:rsidRPr="009935BF">
        <w:rPr>
          <w:rFonts w:eastAsiaTheme="minorEastAsia"/>
          <w:lang w:val="en-US" w:eastAsia="ja-JP"/>
        </w:rPr>
        <w:t xml:space="preserve">it is most likely due to the </w:t>
      </w:r>
      <w:r w:rsidR="00DA73A5" w:rsidRPr="00DA73A5">
        <w:rPr>
          <w:rFonts w:eastAsiaTheme="minorEastAsia"/>
          <w:lang w:val="en-US" w:eastAsia="ja-JP"/>
        </w:rPr>
        <w:t>stability evaluation's perturbation method, which substitutes synonyms for words</w:t>
      </w:r>
      <w:r w:rsidR="005D3A62">
        <w:rPr>
          <w:rFonts w:eastAsiaTheme="minorEastAsia"/>
          <w:lang w:val="en-US" w:eastAsia="ja-JP"/>
        </w:rPr>
        <w:t>.</w:t>
      </w:r>
      <w:r w:rsidR="00DA73A5" w:rsidRPr="00DA73A5">
        <w:rPr>
          <w:rFonts w:eastAsiaTheme="minorEastAsia"/>
          <w:lang w:val="en-US" w:eastAsia="ja-JP"/>
        </w:rPr>
        <w:t xml:space="preserve"> The </w:t>
      </w:r>
      <w:r w:rsidR="00004B33">
        <w:rPr>
          <w:rFonts w:eastAsiaTheme="minorEastAsia"/>
          <w:lang w:val="en-US" w:eastAsia="ja-JP"/>
        </w:rPr>
        <w:t xml:space="preserve">deep learning </w:t>
      </w:r>
      <w:r w:rsidR="00DA73A5" w:rsidRPr="00DA73A5">
        <w:rPr>
          <w:rFonts w:eastAsiaTheme="minorEastAsia"/>
          <w:lang w:val="en-US" w:eastAsia="ja-JP"/>
        </w:rPr>
        <w:t>model will effectively return to a state of total ignorance about that term if it hasn't yet "learned" those synonyms.</w:t>
      </w:r>
    </w:p>
    <w:p w14:paraId="16D06E6C" w14:textId="55974172" w:rsidR="00F250F3" w:rsidRPr="00323BC9" w:rsidRDefault="00F250F3" w:rsidP="00F250F3">
      <w:pPr>
        <w:pStyle w:val="Heading1"/>
        <w:rPr>
          <w:noProof w:val="0"/>
        </w:rPr>
      </w:pPr>
      <w:r>
        <w:rPr>
          <w:noProof w:val="0"/>
        </w:rPr>
        <w:t>Conclusion</w:t>
      </w:r>
    </w:p>
    <w:p w14:paraId="709AB52E" w14:textId="10FB5488" w:rsidR="002664BA" w:rsidRDefault="003D477C" w:rsidP="003D477C">
      <w:pPr>
        <w:pStyle w:val="BodyText"/>
        <w:rPr>
          <w:rFonts w:eastAsiaTheme="minorEastAsia"/>
          <w:lang w:val="en-US" w:eastAsia="ja-JP"/>
        </w:rPr>
      </w:pPr>
      <w:r w:rsidRPr="003D477C">
        <w:rPr>
          <w:rFonts w:eastAsiaTheme="minorEastAsia"/>
          <w:lang w:val="en-US" w:eastAsia="ja-JP"/>
        </w:rPr>
        <w:t xml:space="preserve">The findings of this </w:t>
      </w:r>
      <w:r w:rsidR="00731819">
        <w:rPr>
          <w:rFonts w:eastAsiaTheme="minorEastAsia"/>
          <w:lang w:val="en-US" w:eastAsia="ja-JP"/>
        </w:rPr>
        <w:t>research</w:t>
      </w:r>
      <w:r w:rsidRPr="003D477C">
        <w:rPr>
          <w:rFonts w:eastAsiaTheme="minorEastAsia"/>
          <w:lang w:val="en-US" w:eastAsia="ja-JP"/>
        </w:rPr>
        <w:t xml:space="preserve"> show that the fine-tuned </w:t>
      </w:r>
      <w:proofErr w:type="spellStart"/>
      <w:r w:rsidRPr="003D477C">
        <w:rPr>
          <w:rFonts w:eastAsiaTheme="minorEastAsia"/>
          <w:lang w:val="en-US" w:eastAsia="ja-JP"/>
        </w:rPr>
        <w:t>IndoBERT</w:t>
      </w:r>
      <w:proofErr w:type="spellEnd"/>
      <w:r w:rsidRPr="003D477C">
        <w:rPr>
          <w:rFonts w:eastAsiaTheme="minorEastAsia"/>
          <w:lang w:val="en-US" w:eastAsia="ja-JP"/>
        </w:rPr>
        <w:t xml:space="preserve"> model achieved strong classification performance, with a testing accuracy of 0.9942, precision of 0.9218, recall of 0.9624, and F1-score of 0.9412. Per-class results further indicate that the model handled the minority class reasonably well, achieving a success rate of 92.18%, even though it remained the weakest-performing class compared to Class 0 (99.28%) and Class 1 (97.25%). Beyond predictive performance, this study also evaluated the interpretability of the model's predictions through SHAP and </w:t>
      </w:r>
      <w:r w:rsidR="00731819">
        <w:rPr>
          <w:rFonts w:eastAsiaTheme="minorEastAsia"/>
          <w:lang w:val="en-US" w:eastAsia="ja-JP"/>
        </w:rPr>
        <w:t>IG</w:t>
      </w:r>
      <w:r w:rsidRPr="003D477C">
        <w:rPr>
          <w:rFonts w:eastAsiaTheme="minorEastAsia"/>
          <w:lang w:val="en-US" w:eastAsia="ja-JP"/>
        </w:rPr>
        <w:t xml:space="preserve">, using fidelity and stability as the evaluation metrics. </w:t>
      </w:r>
      <w:r w:rsidR="0080704A" w:rsidRPr="0080704A">
        <w:rPr>
          <w:rFonts w:eastAsiaTheme="minorEastAsia"/>
          <w:lang w:val="en-US" w:eastAsia="ja-JP"/>
        </w:rPr>
        <w:t xml:space="preserve">The results show that both methods produced explanations that fairly depict how the model arrives at its predictions, as reflected in the satisfactory infidelity scores of 0.0340 for SHAP and 0.0406 for IG. </w:t>
      </w:r>
      <w:r w:rsidR="0080704A" w:rsidRPr="0080704A">
        <w:rPr>
          <w:rFonts w:eastAsiaTheme="minorEastAsia"/>
          <w:lang w:val="en-US" w:eastAsia="ja-JP"/>
        </w:rPr>
        <w:t xml:space="preserve">However, the stability results were far less satisfactory, with scores of 0.3453 for SHAP and 0.3536 for IG. This is most likely caused by the synonym-substitution perturbation method used in the stability evaluation, since the model tends to respond poorly to synonyms it has not encountered during fine-tuning, effectively treating them as unfamiliar terms. In conclusion, the fine-tuned </w:t>
      </w:r>
      <w:proofErr w:type="spellStart"/>
      <w:r w:rsidR="0080704A" w:rsidRPr="0080704A">
        <w:rPr>
          <w:rFonts w:eastAsiaTheme="minorEastAsia"/>
          <w:lang w:val="en-US" w:eastAsia="ja-JP"/>
        </w:rPr>
        <w:t>IndoBERT</w:t>
      </w:r>
      <w:proofErr w:type="spellEnd"/>
      <w:r w:rsidR="0080704A" w:rsidRPr="0080704A">
        <w:rPr>
          <w:rFonts w:eastAsiaTheme="minorEastAsia"/>
          <w:lang w:val="en-US" w:eastAsia="ja-JP"/>
        </w:rPr>
        <w:t xml:space="preserve"> model </w:t>
      </w:r>
      <w:r w:rsidR="002664BA" w:rsidRPr="0080704A">
        <w:rPr>
          <w:rFonts w:eastAsiaTheme="minorEastAsia"/>
          <w:lang w:val="en-US" w:eastAsia="ja-JP"/>
        </w:rPr>
        <w:t>can produce</w:t>
      </w:r>
      <w:r w:rsidR="0080704A" w:rsidRPr="0080704A">
        <w:rPr>
          <w:rFonts w:eastAsiaTheme="minorEastAsia"/>
          <w:lang w:val="en-US" w:eastAsia="ja-JP"/>
        </w:rPr>
        <w:t xml:space="preserve"> faithful and interpretable explanations of its predictions, but its explanations remain sensitive to lexical variation, which limits the robustness of its interpretability under input perturbation</w:t>
      </w:r>
      <w:r w:rsidRPr="003D477C">
        <w:rPr>
          <w:rFonts w:eastAsiaTheme="minorEastAsia"/>
          <w:lang w:val="en-US" w:eastAsia="ja-JP"/>
        </w:rPr>
        <w:t>.</w:t>
      </w:r>
      <w:r w:rsidR="00587EAA">
        <w:rPr>
          <w:rFonts w:eastAsiaTheme="minorEastAsia"/>
          <w:lang w:val="en-US" w:eastAsia="ja-JP"/>
        </w:rPr>
        <w:t xml:space="preserve"> </w:t>
      </w:r>
      <w:r w:rsidR="00587EAA" w:rsidRPr="00587EAA">
        <w:rPr>
          <w:rFonts w:eastAsiaTheme="minorEastAsia"/>
          <w:lang w:val="en-US" w:eastAsia="ja-JP"/>
        </w:rPr>
        <w:t xml:space="preserve">It is also worth noting that these fidelity and stability results are specific to SHAP and IG as applied to this fine-tuned </w:t>
      </w:r>
      <w:proofErr w:type="spellStart"/>
      <w:r w:rsidR="00587EAA" w:rsidRPr="00587EAA">
        <w:rPr>
          <w:rFonts w:eastAsiaTheme="minorEastAsia"/>
          <w:lang w:val="en-US" w:eastAsia="ja-JP"/>
        </w:rPr>
        <w:t>IndoBERT</w:t>
      </w:r>
      <w:proofErr w:type="spellEnd"/>
      <w:r w:rsidR="00587EAA" w:rsidRPr="00587EAA">
        <w:rPr>
          <w:rFonts w:eastAsiaTheme="minorEastAsia"/>
          <w:lang w:val="en-US" w:eastAsia="ja-JP"/>
        </w:rPr>
        <w:t xml:space="preserve"> model, rather than general properties of either the model or the XAI methods in isolation</w:t>
      </w:r>
    </w:p>
    <w:p w14:paraId="001F43D6" w14:textId="78846175" w:rsidR="007F47BF" w:rsidRPr="007F47BF" w:rsidRDefault="003D477C" w:rsidP="00F06053">
      <w:pPr>
        <w:pStyle w:val="BodyText"/>
        <w:rPr>
          <w:rFonts w:eastAsiaTheme="minorEastAsia"/>
          <w:lang w:val="en-US" w:eastAsia="ja-JP"/>
        </w:rPr>
      </w:pPr>
      <w:r w:rsidRPr="003D477C">
        <w:rPr>
          <w:rFonts w:eastAsiaTheme="minorEastAsia"/>
          <w:lang w:val="en-US" w:eastAsia="ja-JP"/>
        </w:rPr>
        <w:t xml:space="preserve">Although this </w:t>
      </w:r>
      <w:r w:rsidR="00B462DD">
        <w:rPr>
          <w:rFonts w:eastAsiaTheme="minorEastAsia"/>
          <w:lang w:val="en-US" w:eastAsia="ja-JP"/>
        </w:rPr>
        <w:t>research</w:t>
      </w:r>
      <w:r w:rsidRPr="003D477C">
        <w:rPr>
          <w:rFonts w:eastAsiaTheme="minorEastAsia"/>
          <w:lang w:val="en-US" w:eastAsia="ja-JP"/>
        </w:rPr>
        <w:t xml:space="preserve"> has achieved satisfactory results in both classification performance and interpretability evaluation, several key limitations remain that could be the focus of future development. The main limitation lies in the class imbalance present in the dataset, which is reflected in the comparatively lower prediction success rate for the minority class. This condition suggests that the model may still carry a slight bias toward the majority classes, which could affect the reliability of its predictions in real-world, imbalanced settings. Therefore, further research is encouraged to address this issue through more balanced data collection or more effective data augmentation techniques, </w:t>
      </w:r>
      <w:r w:rsidR="00F06053" w:rsidRPr="003D477C">
        <w:rPr>
          <w:rFonts w:eastAsiaTheme="minorEastAsia"/>
          <w:lang w:val="en-US" w:eastAsia="ja-JP"/>
        </w:rPr>
        <w:t>to</w:t>
      </w:r>
      <w:r w:rsidRPr="003D477C">
        <w:rPr>
          <w:rFonts w:eastAsiaTheme="minorEastAsia"/>
          <w:lang w:val="en-US" w:eastAsia="ja-JP"/>
        </w:rPr>
        <w:t xml:space="preserve"> achieve more robust generalization across all classes.</w:t>
      </w:r>
      <w:r w:rsidR="000416CA">
        <w:rPr>
          <w:rFonts w:eastAsiaTheme="minorEastAsia"/>
          <w:lang w:val="en-US" w:eastAsia="ja-JP"/>
        </w:rPr>
        <w:t xml:space="preserve"> </w:t>
      </w:r>
      <w:r w:rsidR="000416CA" w:rsidRPr="000416CA">
        <w:rPr>
          <w:rFonts w:eastAsiaTheme="minorEastAsia"/>
          <w:lang w:val="en-US" w:eastAsia="ja-JP"/>
        </w:rPr>
        <w:t>Another limitation concerns the relatively low stability scores obtained in this study, which are likely influenced by the synonym-substitution perturbation method used in the evaluation, since the model may respond poorly to synonyms that were not encountered during fine-tuning. Future work may therefore explore alternative perturbation methods, such as paraphrasing, back-translation, or character-level noise, to determine whether the instability observed is specific to synonym substitution or a more general property of the model's explanations</w:t>
      </w:r>
      <w:r w:rsidR="000416CA">
        <w:rPr>
          <w:rFonts w:eastAsiaTheme="minorEastAsia"/>
          <w:lang w:val="en-US" w:eastAsia="ja-JP"/>
        </w:rPr>
        <w:t>.</w:t>
      </w:r>
      <w:r w:rsidRPr="003D477C">
        <w:rPr>
          <w:rFonts w:eastAsiaTheme="minorEastAsia"/>
          <w:lang w:val="en-US" w:eastAsia="ja-JP"/>
        </w:rPr>
        <w:t xml:space="preserve"> Future work may also explore additional XAI methods beyond SHAP and IG, or alternative interpretability metrics beyond fidelity and stability, to obtain a more comprehensive understanding of how well </w:t>
      </w:r>
      <w:proofErr w:type="spellStart"/>
      <w:r w:rsidRPr="003D477C">
        <w:rPr>
          <w:rFonts w:eastAsiaTheme="minorEastAsia"/>
          <w:lang w:val="en-US" w:eastAsia="ja-JP"/>
        </w:rPr>
        <w:t>IndoBERT's</w:t>
      </w:r>
      <w:proofErr w:type="spellEnd"/>
      <w:r w:rsidRPr="003D477C">
        <w:rPr>
          <w:rFonts w:eastAsiaTheme="minorEastAsia"/>
          <w:lang w:val="en-US" w:eastAsia="ja-JP"/>
        </w:rPr>
        <w:t xml:space="preserve"> predictions can be explained and trusted by end users.</w:t>
      </w:r>
    </w:p>
    <w:p w14:paraId="17F150FC" w14:textId="57B22302" w:rsidR="009303D9" w:rsidRPr="00323BC9" w:rsidRDefault="002845EB" w:rsidP="00760433">
      <w:pPr>
        <w:pStyle w:val="Heading5"/>
        <w:rPr>
          <w:noProof w:val="0"/>
        </w:rPr>
      </w:pPr>
      <w:r w:rsidRPr="00760433">
        <w:t>Authors Contributions</w:t>
      </w:r>
    </w:p>
    <w:p w14:paraId="6C54798D" w14:textId="30514A7B" w:rsidR="0080791D" w:rsidRPr="00323BC9" w:rsidRDefault="002845EB" w:rsidP="00E7596C">
      <w:pPr>
        <w:pStyle w:val="BodyText"/>
        <w:rPr>
          <w:lang w:val="en-US"/>
        </w:rPr>
      </w:pPr>
      <w:r w:rsidRPr="002845EB">
        <w:rPr>
          <w:lang w:val="en-US"/>
        </w:rPr>
        <w:t>I.W. initiated the research design, conducted the literature review, performed the data preprocessing, carried out the model development and experiments, analyzed the results, and drafted the manuscript. M.S.A. provided the initial conceptual direction of the study, supervised the research process, facilitated data collection and coordination with the psychology team, and critically reviewed, revised, and proofread the manuscript. Both authors have read and approved the final manuscript and are responsible for its content and integrity</w:t>
      </w:r>
      <w:r w:rsidR="009303D9" w:rsidRPr="00323BC9">
        <w:rPr>
          <w:lang w:val="en-US"/>
        </w:rPr>
        <w:t>.</w:t>
      </w:r>
    </w:p>
    <w:p w14:paraId="7FC814EC" w14:textId="12AB4C07" w:rsidR="0080791D" w:rsidRPr="00323BC9" w:rsidRDefault="0080791D" w:rsidP="0080791D">
      <w:pPr>
        <w:pStyle w:val="Heading5"/>
        <w:rPr>
          <w:noProof w:val="0"/>
        </w:rPr>
      </w:pPr>
      <w:r w:rsidRPr="00323BC9">
        <w:rPr>
          <w:noProof w:val="0"/>
        </w:rPr>
        <w:t xml:space="preserve">Acknowledgment </w:t>
      </w:r>
    </w:p>
    <w:p w14:paraId="39D7A7EF" w14:textId="2C314C9E" w:rsidR="00575BCA" w:rsidRPr="00323BC9" w:rsidRDefault="00760433" w:rsidP="00836367">
      <w:pPr>
        <w:pStyle w:val="BodyText"/>
        <w:rPr>
          <w:lang w:val="en-US"/>
        </w:rPr>
      </w:pPr>
      <w:r w:rsidRPr="00004B33">
        <w:rPr>
          <w:i/>
          <w:iCs/>
          <w:lang w:val="en-US"/>
        </w:rPr>
        <w:t xml:space="preserve">Lorem ipsum dolor sit </w:t>
      </w:r>
      <w:proofErr w:type="spellStart"/>
      <w:r w:rsidRPr="00004B33">
        <w:rPr>
          <w:i/>
          <w:iCs/>
          <w:lang w:val="en-US"/>
        </w:rPr>
        <w:t>amet</w:t>
      </w:r>
      <w:proofErr w:type="spellEnd"/>
      <w:r w:rsidRPr="00004B33">
        <w:rPr>
          <w:i/>
          <w:iCs/>
          <w:lang w:val="en-US"/>
        </w:rPr>
        <w:t xml:space="preserve">, </w:t>
      </w:r>
      <w:proofErr w:type="spellStart"/>
      <w:r w:rsidRPr="00004B33">
        <w:rPr>
          <w:i/>
          <w:iCs/>
          <w:lang w:val="en-US"/>
        </w:rPr>
        <w:t>consectetur</w:t>
      </w:r>
      <w:proofErr w:type="spellEnd"/>
      <w:r w:rsidRPr="00004B33">
        <w:rPr>
          <w:i/>
          <w:iCs/>
          <w:lang w:val="en-US"/>
        </w:rPr>
        <w:t xml:space="preserve"> </w:t>
      </w:r>
      <w:proofErr w:type="spellStart"/>
      <w:r w:rsidRPr="00004B33">
        <w:rPr>
          <w:i/>
          <w:iCs/>
          <w:lang w:val="en-US"/>
        </w:rPr>
        <w:t>adipiscing</w:t>
      </w:r>
      <w:proofErr w:type="spellEnd"/>
      <w:r w:rsidRPr="00004B33">
        <w:rPr>
          <w:i/>
          <w:iCs/>
          <w:lang w:val="en-US"/>
        </w:rPr>
        <w:t xml:space="preserve"> </w:t>
      </w:r>
      <w:proofErr w:type="spellStart"/>
      <w:r w:rsidRPr="00004B33">
        <w:rPr>
          <w:i/>
          <w:iCs/>
          <w:lang w:val="en-US"/>
        </w:rPr>
        <w:t>elit</w:t>
      </w:r>
      <w:proofErr w:type="spellEnd"/>
      <w:r w:rsidRPr="00004B33">
        <w:rPr>
          <w:i/>
          <w:iCs/>
          <w:lang w:val="en-US"/>
        </w:rPr>
        <w:t xml:space="preserve">, sed do </w:t>
      </w:r>
      <w:proofErr w:type="spellStart"/>
      <w:r w:rsidRPr="00004B33">
        <w:rPr>
          <w:i/>
          <w:iCs/>
          <w:lang w:val="en-US"/>
        </w:rPr>
        <w:t>eiusmod</w:t>
      </w:r>
      <w:proofErr w:type="spellEnd"/>
      <w:r w:rsidRPr="00004B33">
        <w:rPr>
          <w:i/>
          <w:iCs/>
          <w:lang w:val="en-US"/>
        </w:rPr>
        <w:t xml:space="preserve"> </w:t>
      </w:r>
      <w:proofErr w:type="spellStart"/>
      <w:r w:rsidRPr="00004B33">
        <w:rPr>
          <w:i/>
          <w:iCs/>
          <w:lang w:val="en-US"/>
        </w:rPr>
        <w:t>tempor</w:t>
      </w:r>
      <w:proofErr w:type="spellEnd"/>
      <w:r w:rsidRPr="00004B33">
        <w:rPr>
          <w:i/>
          <w:iCs/>
          <w:lang w:val="en-US"/>
        </w:rPr>
        <w:t xml:space="preserve"> </w:t>
      </w:r>
      <w:proofErr w:type="spellStart"/>
      <w:r w:rsidRPr="00004B33">
        <w:rPr>
          <w:i/>
          <w:iCs/>
          <w:lang w:val="en-US"/>
        </w:rPr>
        <w:t>incididunt</w:t>
      </w:r>
      <w:proofErr w:type="spellEnd"/>
      <w:r w:rsidRPr="00004B33">
        <w:rPr>
          <w:i/>
          <w:iCs/>
          <w:lang w:val="en-US"/>
        </w:rPr>
        <w:t xml:space="preserve"> </w:t>
      </w:r>
      <w:proofErr w:type="spellStart"/>
      <w:r w:rsidRPr="00004B33">
        <w:rPr>
          <w:i/>
          <w:iCs/>
          <w:lang w:val="en-US"/>
        </w:rPr>
        <w:t>ut</w:t>
      </w:r>
      <w:proofErr w:type="spellEnd"/>
      <w:r w:rsidRPr="00004B33">
        <w:rPr>
          <w:i/>
          <w:iCs/>
          <w:lang w:val="en-US"/>
        </w:rPr>
        <w:t xml:space="preserve"> labore et dolore magna </w:t>
      </w:r>
      <w:proofErr w:type="spellStart"/>
      <w:r w:rsidRPr="00004B33">
        <w:rPr>
          <w:i/>
          <w:iCs/>
          <w:lang w:val="en-US"/>
        </w:rPr>
        <w:t>aliqua</w:t>
      </w:r>
      <w:proofErr w:type="spellEnd"/>
      <w:r w:rsidRPr="00004B33">
        <w:rPr>
          <w:i/>
          <w:iCs/>
          <w:lang w:val="en-US"/>
        </w:rPr>
        <w:t xml:space="preserve">. Ut </w:t>
      </w:r>
      <w:proofErr w:type="spellStart"/>
      <w:r w:rsidRPr="00004B33">
        <w:rPr>
          <w:i/>
          <w:iCs/>
          <w:lang w:val="en-US"/>
        </w:rPr>
        <w:t>enim</w:t>
      </w:r>
      <w:proofErr w:type="spellEnd"/>
      <w:r w:rsidRPr="00004B33">
        <w:rPr>
          <w:i/>
          <w:iCs/>
          <w:lang w:val="en-US"/>
        </w:rPr>
        <w:t xml:space="preserve"> ad minim </w:t>
      </w:r>
      <w:proofErr w:type="spellStart"/>
      <w:r w:rsidRPr="00004B33">
        <w:rPr>
          <w:i/>
          <w:iCs/>
          <w:lang w:val="en-US"/>
        </w:rPr>
        <w:t>veniam</w:t>
      </w:r>
      <w:proofErr w:type="spellEnd"/>
      <w:r w:rsidRPr="00004B33">
        <w:rPr>
          <w:i/>
          <w:iCs/>
          <w:lang w:val="en-US"/>
        </w:rPr>
        <w:t xml:space="preserve">, quis </w:t>
      </w:r>
      <w:proofErr w:type="spellStart"/>
      <w:r w:rsidRPr="00004B33">
        <w:rPr>
          <w:i/>
          <w:iCs/>
          <w:lang w:val="en-US"/>
        </w:rPr>
        <w:t>nostrud</w:t>
      </w:r>
      <w:proofErr w:type="spellEnd"/>
      <w:r w:rsidRPr="00004B33">
        <w:rPr>
          <w:i/>
          <w:iCs/>
          <w:lang w:val="en-US"/>
        </w:rPr>
        <w:t xml:space="preserve"> exercitation </w:t>
      </w:r>
      <w:proofErr w:type="spellStart"/>
      <w:r w:rsidRPr="00004B33">
        <w:rPr>
          <w:i/>
          <w:iCs/>
          <w:lang w:val="en-US"/>
        </w:rPr>
        <w:t>ullamco</w:t>
      </w:r>
      <w:proofErr w:type="spellEnd"/>
      <w:r w:rsidRPr="00004B33">
        <w:rPr>
          <w:i/>
          <w:iCs/>
          <w:lang w:val="en-US"/>
        </w:rPr>
        <w:t xml:space="preserve"> </w:t>
      </w:r>
      <w:proofErr w:type="spellStart"/>
      <w:r w:rsidRPr="00004B33">
        <w:rPr>
          <w:i/>
          <w:iCs/>
          <w:lang w:val="en-US"/>
        </w:rPr>
        <w:t>laboris</w:t>
      </w:r>
      <w:proofErr w:type="spellEnd"/>
      <w:r w:rsidRPr="00004B33">
        <w:rPr>
          <w:i/>
          <w:iCs/>
          <w:lang w:val="en-US"/>
        </w:rPr>
        <w:t xml:space="preserve"> nisi </w:t>
      </w:r>
      <w:proofErr w:type="spellStart"/>
      <w:r w:rsidRPr="00004B33">
        <w:rPr>
          <w:i/>
          <w:iCs/>
          <w:lang w:val="en-US"/>
        </w:rPr>
        <w:t>ut</w:t>
      </w:r>
      <w:proofErr w:type="spellEnd"/>
      <w:r w:rsidRPr="00004B33">
        <w:rPr>
          <w:i/>
          <w:iCs/>
          <w:lang w:val="en-US"/>
        </w:rPr>
        <w:t xml:space="preserve"> </w:t>
      </w:r>
      <w:proofErr w:type="spellStart"/>
      <w:r w:rsidRPr="00004B33">
        <w:rPr>
          <w:i/>
          <w:iCs/>
          <w:lang w:val="en-US"/>
        </w:rPr>
        <w:t>aliquip</w:t>
      </w:r>
      <w:proofErr w:type="spellEnd"/>
      <w:r w:rsidRPr="00004B33">
        <w:rPr>
          <w:i/>
          <w:iCs/>
          <w:lang w:val="en-US"/>
        </w:rPr>
        <w:t xml:space="preserve"> ex </w:t>
      </w:r>
      <w:proofErr w:type="spellStart"/>
      <w:r w:rsidRPr="00004B33">
        <w:rPr>
          <w:i/>
          <w:iCs/>
          <w:lang w:val="en-US"/>
        </w:rPr>
        <w:t>ea</w:t>
      </w:r>
      <w:proofErr w:type="spellEnd"/>
      <w:r w:rsidRPr="00004B33">
        <w:rPr>
          <w:i/>
          <w:iCs/>
          <w:lang w:val="en-US"/>
        </w:rPr>
        <w:t xml:space="preserve"> </w:t>
      </w:r>
      <w:proofErr w:type="spellStart"/>
      <w:r w:rsidRPr="00004B33">
        <w:rPr>
          <w:i/>
          <w:iCs/>
          <w:lang w:val="en-US"/>
        </w:rPr>
        <w:t>commodo</w:t>
      </w:r>
      <w:proofErr w:type="spellEnd"/>
      <w:r w:rsidRPr="00004B33">
        <w:rPr>
          <w:i/>
          <w:iCs/>
          <w:lang w:val="en-US"/>
        </w:rPr>
        <w:t xml:space="preserve"> </w:t>
      </w:r>
      <w:proofErr w:type="spellStart"/>
      <w:r w:rsidRPr="00004B33">
        <w:rPr>
          <w:i/>
          <w:iCs/>
          <w:lang w:val="en-US"/>
        </w:rPr>
        <w:t>consequat</w:t>
      </w:r>
      <w:proofErr w:type="spellEnd"/>
      <w:r w:rsidRPr="00004B33">
        <w:rPr>
          <w:i/>
          <w:iCs/>
          <w:lang w:val="en-US"/>
        </w:rPr>
        <w:t xml:space="preserve">. Duis </w:t>
      </w:r>
      <w:proofErr w:type="spellStart"/>
      <w:r w:rsidRPr="00004B33">
        <w:rPr>
          <w:i/>
          <w:iCs/>
          <w:lang w:val="en-US"/>
        </w:rPr>
        <w:t>aute</w:t>
      </w:r>
      <w:proofErr w:type="spellEnd"/>
      <w:r w:rsidRPr="00004B33">
        <w:rPr>
          <w:i/>
          <w:iCs/>
          <w:lang w:val="en-US"/>
        </w:rPr>
        <w:t xml:space="preserve"> </w:t>
      </w:r>
      <w:proofErr w:type="spellStart"/>
      <w:r w:rsidRPr="00004B33">
        <w:rPr>
          <w:i/>
          <w:iCs/>
          <w:lang w:val="en-US"/>
        </w:rPr>
        <w:t>irure</w:t>
      </w:r>
      <w:proofErr w:type="spellEnd"/>
      <w:r w:rsidRPr="00004B33">
        <w:rPr>
          <w:i/>
          <w:iCs/>
          <w:lang w:val="en-US"/>
        </w:rPr>
        <w:t xml:space="preserve"> dolor in </w:t>
      </w:r>
      <w:proofErr w:type="spellStart"/>
      <w:r w:rsidRPr="00004B33">
        <w:rPr>
          <w:i/>
          <w:iCs/>
          <w:lang w:val="en-US"/>
        </w:rPr>
        <w:t>reprehenderit</w:t>
      </w:r>
      <w:proofErr w:type="spellEnd"/>
      <w:r w:rsidRPr="00004B33">
        <w:rPr>
          <w:i/>
          <w:iCs/>
          <w:lang w:val="en-US"/>
        </w:rPr>
        <w:t xml:space="preserve"> in </w:t>
      </w:r>
      <w:proofErr w:type="spellStart"/>
      <w:r w:rsidRPr="00004B33">
        <w:rPr>
          <w:i/>
          <w:iCs/>
          <w:lang w:val="en-US"/>
        </w:rPr>
        <w:t>voluptate</w:t>
      </w:r>
      <w:proofErr w:type="spellEnd"/>
      <w:r w:rsidRPr="00004B33">
        <w:rPr>
          <w:i/>
          <w:iCs/>
          <w:lang w:val="en-US"/>
        </w:rPr>
        <w:t xml:space="preserve"> </w:t>
      </w:r>
      <w:proofErr w:type="spellStart"/>
      <w:r w:rsidRPr="00004B33">
        <w:rPr>
          <w:i/>
          <w:iCs/>
          <w:lang w:val="en-US"/>
        </w:rPr>
        <w:t>velit</w:t>
      </w:r>
      <w:proofErr w:type="spellEnd"/>
      <w:r w:rsidRPr="00004B33">
        <w:rPr>
          <w:i/>
          <w:iCs/>
          <w:lang w:val="en-US"/>
        </w:rPr>
        <w:t xml:space="preserve"> esse </w:t>
      </w:r>
      <w:proofErr w:type="spellStart"/>
      <w:r w:rsidRPr="00004B33">
        <w:rPr>
          <w:i/>
          <w:iCs/>
          <w:lang w:val="en-US"/>
        </w:rPr>
        <w:t>cillum</w:t>
      </w:r>
      <w:proofErr w:type="spellEnd"/>
      <w:r w:rsidRPr="00004B33">
        <w:rPr>
          <w:i/>
          <w:iCs/>
          <w:lang w:val="en-US"/>
        </w:rPr>
        <w:t xml:space="preserve"> dolore </w:t>
      </w:r>
      <w:proofErr w:type="spellStart"/>
      <w:r w:rsidRPr="00004B33">
        <w:rPr>
          <w:i/>
          <w:iCs/>
          <w:lang w:val="en-US"/>
        </w:rPr>
        <w:t>eu</w:t>
      </w:r>
      <w:proofErr w:type="spellEnd"/>
      <w:r w:rsidRPr="00004B33">
        <w:rPr>
          <w:i/>
          <w:iCs/>
          <w:lang w:val="en-US"/>
        </w:rPr>
        <w:t xml:space="preserve"> </w:t>
      </w:r>
      <w:proofErr w:type="spellStart"/>
      <w:r w:rsidRPr="00004B33">
        <w:rPr>
          <w:i/>
          <w:iCs/>
          <w:lang w:val="en-US"/>
        </w:rPr>
        <w:t>fugiat</w:t>
      </w:r>
      <w:proofErr w:type="spellEnd"/>
      <w:r w:rsidRPr="00004B33">
        <w:rPr>
          <w:i/>
          <w:iCs/>
          <w:lang w:val="en-US"/>
        </w:rPr>
        <w:t xml:space="preserve"> </w:t>
      </w:r>
      <w:proofErr w:type="spellStart"/>
      <w:r w:rsidRPr="00004B33">
        <w:rPr>
          <w:i/>
          <w:iCs/>
          <w:lang w:val="en-US"/>
        </w:rPr>
        <w:t>nulla</w:t>
      </w:r>
      <w:proofErr w:type="spellEnd"/>
      <w:r w:rsidRPr="00004B33">
        <w:rPr>
          <w:i/>
          <w:iCs/>
          <w:lang w:val="en-US"/>
        </w:rPr>
        <w:t xml:space="preserve"> </w:t>
      </w:r>
      <w:proofErr w:type="spellStart"/>
      <w:r w:rsidRPr="00004B33">
        <w:rPr>
          <w:i/>
          <w:iCs/>
          <w:lang w:val="en-US"/>
        </w:rPr>
        <w:t>pariatur</w:t>
      </w:r>
      <w:proofErr w:type="spellEnd"/>
      <w:r w:rsidR="0080791D" w:rsidRPr="00323BC9">
        <w:rPr>
          <w:lang w:val="en-US"/>
        </w:rPr>
        <w:t>.</w:t>
      </w:r>
    </w:p>
    <w:p w14:paraId="21523B97" w14:textId="77777777" w:rsidR="009303D9" w:rsidRPr="00323BC9" w:rsidRDefault="009303D9" w:rsidP="00A059B3">
      <w:pPr>
        <w:pStyle w:val="Heading5"/>
        <w:rPr>
          <w:noProof w:val="0"/>
        </w:rPr>
      </w:pPr>
      <w:r w:rsidRPr="00323BC9">
        <w:rPr>
          <w:noProof w:val="0"/>
        </w:rPr>
        <w:t>References</w:t>
      </w:r>
    </w:p>
    <w:p w14:paraId="67664B9A" w14:textId="77777777" w:rsidR="008147B5" w:rsidRPr="00323BC9" w:rsidRDefault="008147B5" w:rsidP="006F77C4">
      <w:pPr>
        <w:pStyle w:val="references"/>
        <w:numPr>
          <w:ilvl w:val="0"/>
          <w:numId w:val="0"/>
        </w:numPr>
        <w:spacing w:after="0"/>
        <w:ind w:left="354"/>
        <w:rPr>
          <w:noProof w:val="0"/>
        </w:rPr>
      </w:pPr>
    </w:p>
    <w:sdt>
      <w:sdtPr>
        <w:rPr>
          <w:rFonts w:eastAsia="MS Mincho"/>
          <w:noProof/>
          <w:color w:val="000000"/>
          <w:sz w:val="16"/>
          <w:szCs w:val="16"/>
        </w:rPr>
        <w:tag w:val="MENDELEY_BIBLIOGRAPHY"/>
        <w:id w:val="-2067333794"/>
        <w:placeholder>
          <w:docPart w:val="C986771EDB7F40B686D47128E2072B50"/>
        </w:placeholder>
      </w:sdtPr>
      <w:sdtEndPr/>
      <w:sdtContent>
        <w:p w14:paraId="77F04165" w14:textId="77777777" w:rsidR="00880DA5" w:rsidRPr="00880DA5" w:rsidRDefault="00880DA5" w:rsidP="008257EC">
          <w:pPr>
            <w:autoSpaceDE w:val="0"/>
            <w:autoSpaceDN w:val="0"/>
            <w:spacing w:after="50"/>
            <w:ind w:left="-284" w:hanging="356"/>
            <w:jc w:val="both"/>
            <w:divId w:val="2023046216"/>
            <w:rPr>
              <w:rFonts w:eastAsia="Times New Roman"/>
              <w:color w:val="000000"/>
              <w:sz w:val="16"/>
              <w:szCs w:val="24"/>
            </w:rPr>
          </w:pPr>
          <w:r w:rsidRPr="00880DA5">
            <w:rPr>
              <w:rFonts w:eastAsia="Times New Roman"/>
              <w:color w:val="000000"/>
              <w:sz w:val="16"/>
            </w:rPr>
            <w:t>[1]</w:t>
          </w:r>
          <w:r w:rsidRPr="00880DA5">
            <w:rPr>
              <w:rFonts w:eastAsia="Times New Roman"/>
              <w:color w:val="000000"/>
              <w:sz w:val="16"/>
            </w:rPr>
            <w:tab/>
            <w:t xml:space="preserve">D. W. Otter, J. R. Medina, and J. K. Kalita, “A Survey of the Usages of Deep Learning for Natural Language Processing,” </w:t>
          </w:r>
          <w:r w:rsidRPr="00880DA5">
            <w:rPr>
              <w:rFonts w:eastAsia="Times New Roman"/>
              <w:i/>
              <w:iCs/>
              <w:color w:val="000000"/>
              <w:sz w:val="16"/>
            </w:rPr>
            <w:t xml:space="preserve">IEEE Trans. Neural </w:t>
          </w:r>
          <w:proofErr w:type="spellStart"/>
          <w:r w:rsidRPr="00880DA5">
            <w:rPr>
              <w:rFonts w:eastAsia="Times New Roman"/>
              <w:i/>
              <w:iCs/>
              <w:color w:val="000000"/>
              <w:sz w:val="16"/>
            </w:rPr>
            <w:t>Netw</w:t>
          </w:r>
          <w:proofErr w:type="spellEnd"/>
          <w:r w:rsidRPr="00880DA5">
            <w:rPr>
              <w:rFonts w:eastAsia="Times New Roman"/>
              <w:i/>
              <w:iCs/>
              <w:color w:val="000000"/>
              <w:sz w:val="16"/>
            </w:rPr>
            <w:t>. Learn. Syst.</w:t>
          </w:r>
          <w:r w:rsidRPr="00880DA5">
            <w:rPr>
              <w:rFonts w:eastAsia="Times New Roman"/>
              <w:color w:val="000000"/>
              <w:sz w:val="16"/>
            </w:rPr>
            <w:t xml:space="preserve">, vol. 32, no. 2, pp. 604–624, Feb. 2021, </w:t>
          </w:r>
          <w:proofErr w:type="spellStart"/>
          <w:r w:rsidRPr="00880DA5">
            <w:rPr>
              <w:rFonts w:eastAsia="Times New Roman"/>
              <w:color w:val="000000"/>
              <w:sz w:val="16"/>
            </w:rPr>
            <w:t>doi</w:t>
          </w:r>
          <w:proofErr w:type="spellEnd"/>
          <w:r w:rsidRPr="00880DA5">
            <w:rPr>
              <w:rFonts w:eastAsia="Times New Roman"/>
              <w:color w:val="000000"/>
              <w:sz w:val="16"/>
            </w:rPr>
            <w:t>: 10.1109/TNNLS.2020.2979670.</w:t>
          </w:r>
        </w:p>
        <w:p w14:paraId="5709B9E6" w14:textId="77777777" w:rsidR="00880DA5" w:rsidRPr="00880DA5" w:rsidRDefault="00880DA5" w:rsidP="008257EC">
          <w:pPr>
            <w:autoSpaceDE w:val="0"/>
            <w:autoSpaceDN w:val="0"/>
            <w:spacing w:after="50"/>
            <w:ind w:left="-284" w:hanging="356"/>
            <w:jc w:val="both"/>
            <w:divId w:val="2126608244"/>
            <w:rPr>
              <w:rFonts w:eastAsia="Times New Roman"/>
              <w:color w:val="000000"/>
              <w:sz w:val="16"/>
            </w:rPr>
          </w:pPr>
          <w:r w:rsidRPr="00880DA5">
            <w:rPr>
              <w:rFonts w:eastAsia="Times New Roman"/>
              <w:color w:val="000000"/>
              <w:sz w:val="16"/>
            </w:rPr>
            <w:t>[2]</w:t>
          </w:r>
          <w:r w:rsidRPr="00880DA5">
            <w:rPr>
              <w:rFonts w:eastAsia="Times New Roman"/>
              <w:color w:val="000000"/>
              <w:sz w:val="16"/>
            </w:rPr>
            <w:tab/>
            <w:t xml:space="preserve">M. Wankhade, A. C. S. Rao, and C. Kulkarni, “A survey on sentiment analysis methods, applications, and challenges,” </w:t>
          </w:r>
          <w:proofErr w:type="spellStart"/>
          <w:r w:rsidRPr="00880DA5">
            <w:rPr>
              <w:rFonts w:eastAsia="Times New Roman"/>
              <w:i/>
              <w:iCs/>
              <w:color w:val="000000"/>
              <w:sz w:val="16"/>
            </w:rPr>
            <w:t>Artif</w:t>
          </w:r>
          <w:proofErr w:type="spellEnd"/>
          <w:r w:rsidRPr="00880DA5">
            <w:rPr>
              <w:rFonts w:eastAsia="Times New Roman"/>
              <w:i/>
              <w:iCs/>
              <w:color w:val="000000"/>
              <w:sz w:val="16"/>
            </w:rPr>
            <w:t>. Intell. Rev.</w:t>
          </w:r>
          <w:r w:rsidRPr="00880DA5">
            <w:rPr>
              <w:rFonts w:eastAsia="Times New Roman"/>
              <w:color w:val="000000"/>
              <w:sz w:val="16"/>
            </w:rPr>
            <w:t xml:space="preserve">, vol. 55, no. 7, pp. 5731–5780, Oct. 2022, </w:t>
          </w:r>
          <w:proofErr w:type="spellStart"/>
          <w:r w:rsidRPr="00880DA5">
            <w:rPr>
              <w:rFonts w:eastAsia="Times New Roman"/>
              <w:color w:val="000000"/>
              <w:sz w:val="16"/>
            </w:rPr>
            <w:t>doi</w:t>
          </w:r>
          <w:proofErr w:type="spellEnd"/>
          <w:r w:rsidRPr="00880DA5">
            <w:rPr>
              <w:rFonts w:eastAsia="Times New Roman"/>
              <w:color w:val="000000"/>
              <w:sz w:val="16"/>
            </w:rPr>
            <w:t>: 10.1007/s10462-022-10144-1.</w:t>
          </w:r>
        </w:p>
        <w:p w14:paraId="2B2D9049" w14:textId="77777777" w:rsidR="00880DA5" w:rsidRPr="00880DA5" w:rsidRDefault="00880DA5" w:rsidP="008257EC">
          <w:pPr>
            <w:autoSpaceDE w:val="0"/>
            <w:autoSpaceDN w:val="0"/>
            <w:spacing w:after="50"/>
            <w:ind w:left="-284" w:hanging="356"/>
            <w:jc w:val="both"/>
            <w:divId w:val="332689750"/>
            <w:rPr>
              <w:rFonts w:eastAsia="Times New Roman"/>
              <w:color w:val="000000"/>
              <w:sz w:val="16"/>
            </w:rPr>
          </w:pPr>
          <w:r w:rsidRPr="00880DA5">
            <w:rPr>
              <w:rFonts w:eastAsia="Times New Roman"/>
              <w:color w:val="000000"/>
              <w:sz w:val="16"/>
            </w:rPr>
            <w:t>[3]</w:t>
          </w:r>
          <w:r w:rsidRPr="00880DA5">
            <w:rPr>
              <w:rFonts w:eastAsia="Times New Roman"/>
              <w:color w:val="000000"/>
              <w:sz w:val="16"/>
            </w:rPr>
            <w:tab/>
            <w:t xml:space="preserve">J. Devlin, M.-W. Chang, K. Lee, and K. Toutanova, “Bert: Pre-training of deep bidirectional transformers for language understanding,” in </w:t>
          </w:r>
          <w:r w:rsidRPr="00880DA5">
            <w:rPr>
              <w:rFonts w:eastAsia="Times New Roman"/>
              <w:i/>
              <w:iCs/>
              <w:color w:val="000000"/>
              <w:sz w:val="16"/>
            </w:rPr>
            <w:t>Proceedings of the 2019 conference of the North American chapter of the association for computational linguistics: human language technologies, volume 1 (long and short papers)</w:t>
          </w:r>
          <w:r w:rsidRPr="00880DA5">
            <w:rPr>
              <w:rFonts w:eastAsia="Times New Roman"/>
              <w:color w:val="000000"/>
              <w:sz w:val="16"/>
            </w:rPr>
            <w:t>, 2019, pp. 4171–4186.</w:t>
          </w:r>
        </w:p>
        <w:p w14:paraId="0E05114C" w14:textId="77777777" w:rsidR="00880DA5" w:rsidRPr="00880DA5" w:rsidRDefault="00880DA5" w:rsidP="008257EC">
          <w:pPr>
            <w:autoSpaceDE w:val="0"/>
            <w:autoSpaceDN w:val="0"/>
            <w:spacing w:after="50"/>
            <w:ind w:left="-284" w:hanging="356"/>
            <w:jc w:val="both"/>
            <w:divId w:val="24865881"/>
            <w:rPr>
              <w:rFonts w:eastAsia="Times New Roman"/>
              <w:color w:val="000000"/>
              <w:sz w:val="16"/>
            </w:rPr>
          </w:pPr>
          <w:r w:rsidRPr="00880DA5">
            <w:rPr>
              <w:rFonts w:eastAsia="Times New Roman"/>
              <w:color w:val="000000"/>
              <w:sz w:val="16"/>
            </w:rPr>
            <w:t>[4]</w:t>
          </w:r>
          <w:r w:rsidRPr="00880DA5">
            <w:rPr>
              <w:rFonts w:eastAsia="Times New Roman"/>
              <w:color w:val="000000"/>
              <w:sz w:val="16"/>
            </w:rPr>
            <w:tab/>
            <w:t xml:space="preserve">R. Bey </w:t>
          </w:r>
          <w:r w:rsidRPr="00880DA5">
            <w:rPr>
              <w:rFonts w:eastAsia="Times New Roman"/>
              <w:i/>
              <w:iCs/>
              <w:color w:val="000000"/>
              <w:sz w:val="16"/>
            </w:rPr>
            <w:t>et al.</w:t>
          </w:r>
          <w:r w:rsidRPr="00880DA5">
            <w:rPr>
              <w:rFonts w:eastAsia="Times New Roman"/>
              <w:color w:val="000000"/>
              <w:sz w:val="16"/>
            </w:rPr>
            <w:t xml:space="preserve">, “Natural language processing of multi-hospital electronic health records for public health surveillance of suicidality,” </w:t>
          </w:r>
          <w:proofErr w:type="spellStart"/>
          <w:r w:rsidRPr="00880DA5">
            <w:rPr>
              <w:rFonts w:eastAsia="Times New Roman"/>
              <w:i/>
              <w:iCs/>
              <w:color w:val="000000"/>
              <w:sz w:val="16"/>
            </w:rPr>
            <w:t>npj</w:t>
          </w:r>
          <w:proofErr w:type="spellEnd"/>
          <w:r w:rsidRPr="00880DA5">
            <w:rPr>
              <w:rFonts w:eastAsia="Times New Roman"/>
              <w:i/>
              <w:iCs/>
              <w:color w:val="000000"/>
              <w:sz w:val="16"/>
            </w:rPr>
            <w:t xml:space="preserve"> Mental Health Research</w:t>
          </w:r>
          <w:r w:rsidRPr="00880DA5">
            <w:rPr>
              <w:rFonts w:eastAsia="Times New Roman"/>
              <w:color w:val="000000"/>
              <w:sz w:val="16"/>
            </w:rPr>
            <w:t xml:space="preserve">, vol. 3, no. 1, p. 6, Feb. 2024, </w:t>
          </w:r>
          <w:proofErr w:type="spellStart"/>
          <w:r w:rsidRPr="00880DA5">
            <w:rPr>
              <w:rFonts w:eastAsia="Times New Roman"/>
              <w:color w:val="000000"/>
              <w:sz w:val="16"/>
            </w:rPr>
            <w:t>doi</w:t>
          </w:r>
          <w:proofErr w:type="spellEnd"/>
          <w:r w:rsidRPr="00880DA5">
            <w:rPr>
              <w:rFonts w:eastAsia="Times New Roman"/>
              <w:color w:val="000000"/>
              <w:sz w:val="16"/>
            </w:rPr>
            <w:t>: 10.1038/s44184-023-00046-7.</w:t>
          </w:r>
        </w:p>
        <w:p w14:paraId="73753CBD" w14:textId="77777777" w:rsidR="00880DA5" w:rsidRPr="00880DA5" w:rsidRDefault="00880DA5" w:rsidP="008257EC">
          <w:pPr>
            <w:autoSpaceDE w:val="0"/>
            <w:autoSpaceDN w:val="0"/>
            <w:spacing w:after="50"/>
            <w:ind w:left="-284" w:hanging="356"/>
            <w:jc w:val="both"/>
            <w:divId w:val="1775513346"/>
            <w:rPr>
              <w:rFonts w:eastAsia="Times New Roman"/>
              <w:color w:val="000000"/>
              <w:sz w:val="16"/>
            </w:rPr>
          </w:pPr>
          <w:r w:rsidRPr="00880DA5">
            <w:rPr>
              <w:rFonts w:eastAsia="Times New Roman"/>
              <w:color w:val="000000"/>
              <w:sz w:val="16"/>
            </w:rPr>
            <w:t>[5]</w:t>
          </w:r>
          <w:r w:rsidRPr="00880DA5">
            <w:rPr>
              <w:rFonts w:eastAsia="Times New Roman"/>
              <w:color w:val="000000"/>
              <w:sz w:val="16"/>
            </w:rPr>
            <w:tab/>
            <w:t xml:space="preserve">D. Erokhin and N. </w:t>
          </w:r>
          <w:proofErr w:type="spellStart"/>
          <w:r w:rsidRPr="00880DA5">
            <w:rPr>
              <w:rFonts w:eastAsia="Times New Roman"/>
              <w:color w:val="000000"/>
              <w:sz w:val="16"/>
            </w:rPr>
            <w:t>Komendantova</w:t>
          </w:r>
          <w:proofErr w:type="spellEnd"/>
          <w:r w:rsidRPr="00880DA5">
            <w:rPr>
              <w:rFonts w:eastAsia="Times New Roman"/>
              <w:color w:val="000000"/>
              <w:sz w:val="16"/>
            </w:rPr>
            <w:t xml:space="preserve">, “Social media data for disaster risk management and research,” </w:t>
          </w:r>
          <w:r w:rsidRPr="00880DA5">
            <w:rPr>
              <w:rFonts w:eastAsia="Times New Roman"/>
              <w:i/>
              <w:iCs/>
              <w:color w:val="000000"/>
              <w:sz w:val="16"/>
            </w:rPr>
            <w:t>International Journal of Disaster Risk Reduction</w:t>
          </w:r>
          <w:r w:rsidRPr="00880DA5">
            <w:rPr>
              <w:rFonts w:eastAsia="Times New Roman"/>
              <w:color w:val="000000"/>
              <w:sz w:val="16"/>
            </w:rPr>
            <w:t xml:space="preserve">, vol. 114, p. 104980, Nov. 2024, </w:t>
          </w:r>
          <w:proofErr w:type="spellStart"/>
          <w:r w:rsidRPr="00880DA5">
            <w:rPr>
              <w:rFonts w:eastAsia="Times New Roman"/>
              <w:color w:val="000000"/>
              <w:sz w:val="16"/>
            </w:rPr>
            <w:t>doi</w:t>
          </w:r>
          <w:proofErr w:type="spellEnd"/>
          <w:r w:rsidRPr="00880DA5">
            <w:rPr>
              <w:rFonts w:eastAsia="Times New Roman"/>
              <w:color w:val="000000"/>
              <w:sz w:val="16"/>
            </w:rPr>
            <w:t>: 10.1016/j.ijdrr.2024.104980.</w:t>
          </w:r>
        </w:p>
        <w:p w14:paraId="73A81E56" w14:textId="77777777" w:rsidR="00880DA5" w:rsidRPr="00880DA5" w:rsidRDefault="00880DA5" w:rsidP="008257EC">
          <w:pPr>
            <w:autoSpaceDE w:val="0"/>
            <w:autoSpaceDN w:val="0"/>
            <w:spacing w:after="50"/>
            <w:ind w:left="-284" w:hanging="356"/>
            <w:jc w:val="both"/>
            <w:divId w:val="373390409"/>
            <w:rPr>
              <w:rFonts w:eastAsia="Times New Roman"/>
              <w:color w:val="000000"/>
              <w:sz w:val="16"/>
            </w:rPr>
          </w:pPr>
          <w:r w:rsidRPr="00880DA5">
            <w:rPr>
              <w:rFonts w:eastAsia="Times New Roman"/>
              <w:color w:val="000000"/>
              <w:sz w:val="16"/>
            </w:rPr>
            <w:t>[6]</w:t>
          </w:r>
          <w:r w:rsidRPr="00880DA5">
            <w:rPr>
              <w:rFonts w:eastAsia="Times New Roman"/>
              <w:color w:val="000000"/>
              <w:sz w:val="16"/>
            </w:rPr>
            <w:tab/>
            <w:t xml:space="preserve">V. Sanh, L. Debut, J. </w:t>
          </w:r>
          <w:proofErr w:type="spellStart"/>
          <w:r w:rsidRPr="00880DA5">
            <w:rPr>
              <w:rFonts w:eastAsia="Times New Roman"/>
              <w:color w:val="000000"/>
              <w:sz w:val="16"/>
            </w:rPr>
            <w:t>Chaumond</w:t>
          </w:r>
          <w:proofErr w:type="spellEnd"/>
          <w:r w:rsidRPr="00880DA5">
            <w:rPr>
              <w:rFonts w:eastAsia="Times New Roman"/>
              <w:color w:val="000000"/>
              <w:sz w:val="16"/>
            </w:rPr>
            <w:t>, and T. Wolf, “</w:t>
          </w:r>
          <w:proofErr w:type="spellStart"/>
          <w:r w:rsidRPr="00880DA5">
            <w:rPr>
              <w:rFonts w:eastAsia="Times New Roman"/>
              <w:color w:val="000000"/>
              <w:sz w:val="16"/>
            </w:rPr>
            <w:t>DistilBERT</w:t>
          </w:r>
          <w:proofErr w:type="spellEnd"/>
          <w:r w:rsidRPr="00880DA5">
            <w:rPr>
              <w:rFonts w:eastAsia="Times New Roman"/>
              <w:color w:val="000000"/>
              <w:sz w:val="16"/>
            </w:rPr>
            <w:t>, a distilled version of BERT: smaller, faster, cheaper and lighter,” Mar. 2020.</w:t>
          </w:r>
        </w:p>
        <w:p w14:paraId="13A0B6DE" w14:textId="77777777" w:rsidR="00880DA5" w:rsidRPr="00880DA5" w:rsidRDefault="00880DA5" w:rsidP="008257EC">
          <w:pPr>
            <w:autoSpaceDE w:val="0"/>
            <w:autoSpaceDN w:val="0"/>
            <w:spacing w:after="50"/>
            <w:ind w:left="-284" w:hanging="356"/>
            <w:jc w:val="both"/>
            <w:divId w:val="1641767481"/>
            <w:rPr>
              <w:rFonts w:eastAsia="Times New Roman"/>
              <w:color w:val="000000"/>
              <w:sz w:val="16"/>
            </w:rPr>
          </w:pPr>
          <w:r w:rsidRPr="00880DA5">
            <w:rPr>
              <w:rFonts w:eastAsia="Times New Roman"/>
              <w:color w:val="000000"/>
              <w:sz w:val="16"/>
            </w:rPr>
            <w:t>[7]</w:t>
          </w:r>
          <w:r w:rsidRPr="00880DA5">
            <w:rPr>
              <w:rFonts w:eastAsia="Times New Roman"/>
              <w:color w:val="000000"/>
              <w:sz w:val="16"/>
            </w:rPr>
            <w:tab/>
            <w:t xml:space="preserve">A. </w:t>
          </w:r>
          <w:proofErr w:type="spellStart"/>
          <w:r w:rsidRPr="00880DA5">
            <w:rPr>
              <w:rFonts w:eastAsia="Times New Roman"/>
              <w:color w:val="000000"/>
              <w:sz w:val="16"/>
            </w:rPr>
            <w:t>Conneau</w:t>
          </w:r>
          <w:proofErr w:type="spellEnd"/>
          <w:r w:rsidRPr="00880DA5">
            <w:rPr>
              <w:rFonts w:eastAsia="Times New Roman"/>
              <w:color w:val="000000"/>
              <w:sz w:val="16"/>
            </w:rPr>
            <w:t xml:space="preserve"> </w:t>
          </w:r>
          <w:r w:rsidRPr="00880DA5">
            <w:rPr>
              <w:rFonts w:eastAsia="Times New Roman"/>
              <w:i/>
              <w:iCs/>
              <w:color w:val="000000"/>
              <w:sz w:val="16"/>
            </w:rPr>
            <w:t>et al.</w:t>
          </w:r>
          <w:r w:rsidRPr="00880DA5">
            <w:rPr>
              <w:rFonts w:eastAsia="Times New Roman"/>
              <w:color w:val="000000"/>
              <w:sz w:val="16"/>
            </w:rPr>
            <w:t xml:space="preserve">, “Unsupervised Cross-lingual Representation Learning at Scale,” in </w:t>
          </w:r>
          <w:r w:rsidRPr="00880DA5">
            <w:rPr>
              <w:rFonts w:eastAsia="Times New Roman"/>
              <w:i/>
              <w:iCs/>
              <w:color w:val="000000"/>
              <w:sz w:val="16"/>
            </w:rPr>
            <w:t>Proceedings of the 58th Annual Meeting of the Association for Computational Linguistics</w:t>
          </w:r>
          <w:r w:rsidRPr="00880DA5">
            <w:rPr>
              <w:rFonts w:eastAsia="Times New Roman"/>
              <w:color w:val="000000"/>
              <w:sz w:val="16"/>
            </w:rPr>
            <w:t xml:space="preserve">, Stroudsburg, PA, USA: Association for Computational Linguistics, 2020, pp. 8440–8451. </w:t>
          </w:r>
          <w:proofErr w:type="spellStart"/>
          <w:r w:rsidRPr="00880DA5">
            <w:rPr>
              <w:rFonts w:eastAsia="Times New Roman"/>
              <w:color w:val="000000"/>
              <w:sz w:val="16"/>
            </w:rPr>
            <w:t>doi</w:t>
          </w:r>
          <w:proofErr w:type="spellEnd"/>
          <w:r w:rsidRPr="00880DA5">
            <w:rPr>
              <w:rFonts w:eastAsia="Times New Roman"/>
              <w:color w:val="000000"/>
              <w:sz w:val="16"/>
            </w:rPr>
            <w:t>: 10.18653/v1/2020.acl-main.747.</w:t>
          </w:r>
        </w:p>
        <w:p w14:paraId="17940C3D" w14:textId="77777777" w:rsidR="00880DA5" w:rsidRPr="00880DA5" w:rsidRDefault="00880DA5" w:rsidP="008257EC">
          <w:pPr>
            <w:autoSpaceDE w:val="0"/>
            <w:autoSpaceDN w:val="0"/>
            <w:spacing w:after="50"/>
            <w:ind w:left="-284" w:hanging="356"/>
            <w:jc w:val="both"/>
            <w:divId w:val="496651205"/>
            <w:rPr>
              <w:rFonts w:eastAsia="Times New Roman"/>
              <w:color w:val="000000"/>
              <w:sz w:val="16"/>
            </w:rPr>
          </w:pPr>
          <w:r w:rsidRPr="00880DA5">
            <w:rPr>
              <w:rFonts w:eastAsia="Times New Roman"/>
              <w:color w:val="000000"/>
              <w:sz w:val="16"/>
            </w:rPr>
            <w:t>[8]</w:t>
          </w:r>
          <w:r w:rsidRPr="00880DA5">
            <w:rPr>
              <w:rFonts w:eastAsia="Times New Roman"/>
              <w:color w:val="000000"/>
              <w:sz w:val="16"/>
            </w:rPr>
            <w:tab/>
            <w:t>F. Koto, A. Rahimi, J. H. Lau, and T. Baldwin, “</w:t>
          </w:r>
          <w:proofErr w:type="spellStart"/>
          <w:r w:rsidRPr="00880DA5">
            <w:rPr>
              <w:rFonts w:eastAsia="Times New Roman"/>
              <w:color w:val="000000"/>
              <w:sz w:val="16"/>
            </w:rPr>
            <w:t>IndoLEM</w:t>
          </w:r>
          <w:proofErr w:type="spellEnd"/>
          <w:r w:rsidRPr="00880DA5">
            <w:rPr>
              <w:rFonts w:eastAsia="Times New Roman"/>
              <w:color w:val="000000"/>
              <w:sz w:val="16"/>
            </w:rPr>
            <w:t xml:space="preserve"> and </w:t>
          </w:r>
          <w:proofErr w:type="spellStart"/>
          <w:r w:rsidRPr="00880DA5">
            <w:rPr>
              <w:rFonts w:eastAsia="Times New Roman"/>
              <w:color w:val="000000"/>
              <w:sz w:val="16"/>
            </w:rPr>
            <w:t>IndoBERT</w:t>
          </w:r>
          <w:proofErr w:type="spellEnd"/>
          <w:r w:rsidRPr="00880DA5">
            <w:rPr>
              <w:rFonts w:eastAsia="Times New Roman"/>
              <w:color w:val="000000"/>
              <w:sz w:val="16"/>
            </w:rPr>
            <w:t>: A Benchmark Dataset and Pre-trained Language Model for Indonesian NLP,” Nov. 2020.</w:t>
          </w:r>
        </w:p>
        <w:p w14:paraId="25A62C5F" w14:textId="77777777" w:rsidR="00880DA5" w:rsidRPr="00880DA5" w:rsidRDefault="00880DA5" w:rsidP="008257EC">
          <w:pPr>
            <w:autoSpaceDE w:val="0"/>
            <w:autoSpaceDN w:val="0"/>
            <w:spacing w:after="50"/>
            <w:ind w:left="-284" w:hanging="356"/>
            <w:jc w:val="both"/>
            <w:divId w:val="2074084614"/>
            <w:rPr>
              <w:rFonts w:eastAsia="Times New Roman"/>
              <w:color w:val="000000"/>
              <w:sz w:val="16"/>
            </w:rPr>
          </w:pPr>
          <w:r w:rsidRPr="00880DA5">
            <w:rPr>
              <w:rFonts w:eastAsia="Times New Roman"/>
              <w:color w:val="000000"/>
              <w:sz w:val="16"/>
            </w:rPr>
            <w:t>[9]</w:t>
          </w:r>
          <w:r w:rsidRPr="00880DA5">
            <w:rPr>
              <w:rFonts w:eastAsia="Times New Roman"/>
              <w:color w:val="000000"/>
              <w:sz w:val="16"/>
            </w:rPr>
            <w:tab/>
            <w:t xml:space="preserve">H. </w:t>
          </w:r>
          <w:proofErr w:type="spellStart"/>
          <w:r w:rsidRPr="00880DA5">
            <w:rPr>
              <w:rFonts w:eastAsia="Times New Roman"/>
              <w:color w:val="000000"/>
              <w:sz w:val="16"/>
            </w:rPr>
            <w:t>Imaduddin</w:t>
          </w:r>
          <w:proofErr w:type="spellEnd"/>
          <w:r w:rsidRPr="00880DA5">
            <w:rPr>
              <w:rFonts w:eastAsia="Times New Roman"/>
              <w:color w:val="000000"/>
              <w:sz w:val="16"/>
            </w:rPr>
            <w:t xml:space="preserve">, F. Y. </w:t>
          </w:r>
          <w:proofErr w:type="spellStart"/>
          <w:r w:rsidRPr="00880DA5">
            <w:rPr>
              <w:rFonts w:eastAsia="Times New Roman"/>
              <w:color w:val="000000"/>
              <w:sz w:val="16"/>
            </w:rPr>
            <w:t>A’la</w:t>
          </w:r>
          <w:proofErr w:type="spellEnd"/>
          <w:r w:rsidRPr="00880DA5">
            <w:rPr>
              <w:rFonts w:eastAsia="Times New Roman"/>
              <w:color w:val="000000"/>
              <w:sz w:val="16"/>
            </w:rPr>
            <w:t xml:space="preserve">, and Y. S. Nugroho, “Sentiment Analysis in Indonesian Healthcare Applications using </w:t>
          </w:r>
          <w:proofErr w:type="spellStart"/>
          <w:r w:rsidRPr="00880DA5">
            <w:rPr>
              <w:rFonts w:eastAsia="Times New Roman"/>
              <w:color w:val="000000"/>
              <w:sz w:val="16"/>
            </w:rPr>
            <w:t>IndoBERT</w:t>
          </w:r>
          <w:proofErr w:type="spellEnd"/>
          <w:r w:rsidRPr="00880DA5">
            <w:rPr>
              <w:rFonts w:eastAsia="Times New Roman"/>
              <w:color w:val="000000"/>
              <w:sz w:val="16"/>
            </w:rPr>
            <w:t xml:space="preserve"> Approach,” </w:t>
          </w:r>
          <w:r w:rsidRPr="00880DA5">
            <w:rPr>
              <w:rFonts w:eastAsia="Times New Roman"/>
              <w:i/>
              <w:iCs/>
              <w:color w:val="000000"/>
              <w:sz w:val="16"/>
            </w:rPr>
            <w:t>International Journal of Advanced Computer Science and Applications</w:t>
          </w:r>
          <w:r w:rsidRPr="00880DA5">
            <w:rPr>
              <w:rFonts w:eastAsia="Times New Roman"/>
              <w:color w:val="000000"/>
              <w:sz w:val="16"/>
            </w:rPr>
            <w:t xml:space="preserve">, vol. 14, no. 8, 2023, </w:t>
          </w:r>
          <w:proofErr w:type="spellStart"/>
          <w:r w:rsidRPr="00880DA5">
            <w:rPr>
              <w:rFonts w:eastAsia="Times New Roman"/>
              <w:color w:val="000000"/>
              <w:sz w:val="16"/>
            </w:rPr>
            <w:t>doi</w:t>
          </w:r>
          <w:proofErr w:type="spellEnd"/>
          <w:r w:rsidRPr="00880DA5">
            <w:rPr>
              <w:rFonts w:eastAsia="Times New Roman"/>
              <w:color w:val="000000"/>
              <w:sz w:val="16"/>
            </w:rPr>
            <w:t>: 10.14569/IJACSA.2023.0140813.</w:t>
          </w:r>
        </w:p>
        <w:p w14:paraId="7300F26E" w14:textId="77777777" w:rsidR="00880DA5" w:rsidRPr="00880DA5" w:rsidRDefault="00880DA5" w:rsidP="008257EC">
          <w:pPr>
            <w:autoSpaceDE w:val="0"/>
            <w:autoSpaceDN w:val="0"/>
            <w:spacing w:after="50"/>
            <w:ind w:left="-284" w:hanging="356"/>
            <w:jc w:val="both"/>
            <w:divId w:val="336159220"/>
            <w:rPr>
              <w:rFonts w:eastAsia="Times New Roman"/>
              <w:color w:val="000000"/>
              <w:sz w:val="16"/>
            </w:rPr>
          </w:pPr>
          <w:r w:rsidRPr="00880DA5">
            <w:rPr>
              <w:rFonts w:eastAsia="Times New Roman"/>
              <w:color w:val="000000"/>
              <w:sz w:val="16"/>
            </w:rPr>
            <w:t>[10]</w:t>
          </w:r>
          <w:r w:rsidRPr="00880DA5">
            <w:rPr>
              <w:rFonts w:eastAsia="Times New Roman"/>
              <w:color w:val="000000"/>
              <w:sz w:val="16"/>
            </w:rPr>
            <w:tab/>
            <w:t xml:space="preserve">G. Z. </w:t>
          </w:r>
          <w:proofErr w:type="spellStart"/>
          <w:r w:rsidRPr="00880DA5">
            <w:rPr>
              <w:rFonts w:eastAsia="Times New Roman"/>
              <w:color w:val="000000"/>
              <w:sz w:val="16"/>
            </w:rPr>
            <w:t>Nabiilah</w:t>
          </w:r>
          <w:proofErr w:type="spellEnd"/>
          <w:r w:rsidRPr="00880DA5">
            <w:rPr>
              <w:rFonts w:eastAsia="Times New Roman"/>
              <w:color w:val="000000"/>
              <w:sz w:val="16"/>
            </w:rPr>
            <w:t xml:space="preserve">, I. N. Alam, E. S. Purwanto, and M. F. Hidayat, “Indonesian multilabel classification using </w:t>
          </w:r>
          <w:proofErr w:type="spellStart"/>
          <w:r w:rsidRPr="00880DA5">
            <w:rPr>
              <w:rFonts w:eastAsia="Times New Roman"/>
              <w:color w:val="000000"/>
              <w:sz w:val="16"/>
            </w:rPr>
            <w:t>IndoBERT</w:t>
          </w:r>
          <w:proofErr w:type="spellEnd"/>
          <w:r w:rsidRPr="00880DA5">
            <w:rPr>
              <w:rFonts w:eastAsia="Times New Roman"/>
              <w:color w:val="000000"/>
              <w:sz w:val="16"/>
            </w:rPr>
            <w:t xml:space="preserve"> embedding and MBERT classification,” </w:t>
          </w:r>
          <w:r w:rsidRPr="00880DA5">
            <w:rPr>
              <w:rFonts w:eastAsia="Times New Roman"/>
              <w:i/>
              <w:iCs/>
              <w:color w:val="000000"/>
              <w:sz w:val="16"/>
            </w:rPr>
            <w:t>International Journal of Electrical and Computer Engineering (IJECE)</w:t>
          </w:r>
          <w:r w:rsidRPr="00880DA5">
            <w:rPr>
              <w:rFonts w:eastAsia="Times New Roman"/>
              <w:color w:val="000000"/>
              <w:sz w:val="16"/>
            </w:rPr>
            <w:t xml:space="preserve">, vol. 14, no. 1, p. 1071, Feb. 2024, </w:t>
          </w:r>
          <w:proofErr w:type="spellStart"/>
          <w:r w:rsidRPr="00880DA5">
            <w:rPr>
              <w:rFonts w:eastAsia="Times New Roman"/>
              <w:color w:val="000000"/>
              <w:sz w:val="16"/>
            </w:rPr>
            <w:t>doi</w:t>
          </w:r>
          <w:proofErr w:type="spellEnd"/>
          <w:r w:rsidRPr="00880DA5">
            <w:rPr>
              <w:rFonts w:eastAsia="Times New Roman"/>
              <w:color w:val="000000"/>
              <w:sz w:val="16"/>
            </w:rPr>
            <w:t>: 10.11591/ijece.v14i1.pp1071-1078.</w:t>
          </w:r>
        </w:p>
        <w:p w14:paraId="06614F77" w14:textId="77777777" w:rsidR="00880DA5" w:rsidRPr="00880DA5" w:rsidRDefault="00880DA5" w:rsidP="008257EC">
          <w:pPr>
            <w:autoSpaceDE w:val="0"/>
            <w:autoSpaceDN w:val="0"/>
            <w:spacing w:after="50"/>
            <w:ind w:left="-284" w:hanging="356"/>
            <w:jc w:val="both"/>
            <w:divId w:val="1139424220"/>
            <w:rPr>
              <w:rFonts w:eastAsia="Times New Roman"/>
              <w:color w:val="000000"/>
              <w:sz w:val="16"/>
            </w:rPr>
          </w:pPr>
          <w:r w:rsidRPr="00880DA5">
            <w:rPr>
              <w:rFonts w:eastAsia="Times New Roman"/>
              <w:color w:val="000000"/>
              <w:sz w:val="16"/>
            </w:rPr>
            <w:t>[11]</w:t>
          </w:r>
          <w:r w:rsidRPr="00880DA5">
            <w:rPr>
              <w:rFonts w:eastAsia="Times New Roman"/>
              <w:color w:val="000000"/>
              <w:sz w:val="16"/>
            </w:rPr>
            <w:tab/>
            <w:t xml:space="preserve">N. A. Putri </w:t>
          </w:r>
          <w:proofErr w:type="spellStart"/>
          <w:r w:rsidRPr="00880DA5">
            <w:rPr>
              <w:rFonts w:eastAsia="Times New Roman"/>
              <w:color w:val="000000"/>
              <w:sz w:val="16"/>
            </w:rPr>
            <w:t>Masaling</w:t>
          </w:r>
          <w:proofErr w:type="spellEnd"/>
          <w:r w:rsidRPr="00880DA5">
            <w:rPr>
              <w:rFonts w:eastAsia="Times New Roman"/>
              <w:color w:val="000000"/>
              <w:sz w:val="16"/>
            </w:rPr>
            <w:t xml:space="preserve"> and D. Suhartono, “Utilizing </w:t>
          </w:r>
          <w:proofErr w:type="spellStart"/>
          <w:r w:rsidRPr="00880DA5">
            <w:rPr>
              <w:rFonts w:eastAsia="Times New Roman"/>
              <w:color w:val="000000"/>
              <w:sz w:val="16"/>
            </w:rPr>
            <w:t>RoBERTa</w:t>
          </w:r>
          <w:proofErr w:type="spellEnd"/>
          <w:r w:rsidRPr="00880DA5">
            <w:rPr>
              <w:rFonts w:eastAsia="Times New Roman"/>
              <w:color w:val="000000"/>
              <w:sz w:val="16"/>
            </w:rPr>
            <w:t xml:space="preserve"> and XLM-</w:t>
          </w:r>
          <w:proofErr w:type="spellStart"/>
          <w:r w:rsidRPr="00880DA5">
            <w:rPr>
              <w:rFonts w:eastAsia="Times New Roman"/>
              <w:color w:val="000000"/>
              <w:sz w:val="16"/>
            </w:rPr>
            <w:t>RoBERTa</w:t>
          </w:r>
          <w:proofErr w:type="spellEnd"/>
          <w:r w:rsidRPr="00880DA5">
            <w:rPr>
              <w:rFonts w:eastAsia="Times New Roman"/>
              <w:color w:val="000000"/>
              <w:sz w:val="16"/>
            </w:rPr>
            <w:t xml:space="preserve"> pre-trained model for structured sentiment analysis,” </w:t>
          </w:r>
          <w:r w:rsidRPr="00880DA5">
            <w:rPr>
              <w:rFonts w:eastAsia="Times New Roman"/>
              <w:i/>
              <w:iCs/>
              <w:color w:val="000000"/>
              <w:sz w:val="16"/>
            </w:rPr>
            <w:t>International Journal of Informatics and Communication Technology (IJ-ICT)</w:t>
          </w:r>
          <w:r w:rsidRPr="00880DA5">
            <w:rPr>
              <w:rFonts w:eastAsia="Times New Roman"/>
              <w:color w:val="000000"/>
              <w:sz w:val="16"/>
            </w:rPr>
            <w:t xml:space="preserve">, vol. 13, no. 3, p. 410, Dec. 2024, </w:t>
          </w:r>
          <w:proofErr w:type="spellStart"/>
          <w:r w:rsidRPr="00880DA5">
            <w:rPr>
              <w:rFonts w:eastAsia="Times New Roman"/>
              <w:color w:val="000000"/>
              <w:sz w:val="16"/>
            </w:rPr>
            <w:t>doi</w:t>
          </w:r>
          <w:proofErr w:type="spellEnd"/>
          <w:r w:rsidRPr="00880DA5">
            <w:rPr>
              <w:rFonts w:eastAsia="Times New Roman"/>
              <w:color w:val="000000"/>
              <w:sz w:val="16"/>
            </w:rPr>
            <w:t>: 10.11591/ijict.v13i3.pp410-421.</w:t>
          </w:r>
        </w:p>
        <w:p w14:paraId="5E32321D" w14:textId="77777777" w:rsidR="00880DA5" w:rsidRPr="00880DA5" w:rsidRDefault="00880DA5" w:rsidP="008257EC">
          <w:pPr>
            <w:autoSpaceDE w:val="0"/>
            <w:autoSpaceDN w:val="0"/>
            <w:spacing w:after="50"/>
            <w:ind w:left="-284" w:hanging="356"/>
            <w:jc w:val="both"/>
            <w:divId w:val="74982854"/>
            <w:rPr>
              <w:rFonts w:eastAsia="Times New Roman"/>
              <w:color w:val="000000"/>
              <w:sz w:val="16"/>
            </w:rPr>
          </w:pPr>
          <w:r w:rsidRPr="00880DA5">
            <w:rPr>
              <w:rFonts w:eastAsia="Times New Roman"/>
              <w:color w:val="000000"/>
              <w:sz w:val="16"/>
            </w:rPr>
            <w:t>[12]</w:t>
          </w:r>
          <w:r w:rsidRPr="00880DA5">
            <w:rPr>
              <w:rFonts w:eastAsia="Times New Roman"/>
              <w:color w:val="000000"/>
              <w:sz w:val="16"/>
            </w:rPr>
            <w:tab/>
            <w:t xml:space="preserve">A. Kumar and V. H. C. Albuquerque, “Sentiment Analysis Using XLM-R Transformer and Zero-shot Transfer Learning on Resource-poor Indian Language,” </w:t>
          </w:r>
          <w:r w:rsidRPr="00880DA5">
            <w:rPr>
              <w:rFonts w:eastAsia="Times New Roman"/>
              <w:i/>
              <w:iCs/>
              <w:color w:val="000000"/>
              <w:sz w:val="16"/>
            </w:rPr>
            <w:t>ACM Transactions on Asian and Low-</w:t>
          </w:r>
          <w:r w:rsidRPr="00880DA5">
            <w:rPr>
              <w:rFonts w:eastAsia="Times New Roman"/>
              <w:i/>
              <w:iCs/>
              <w:color w:val="000000"/>
              <w:sz w:val="16"/>
            </w:rPr>
            <w:t>Resource Language Information Processing</w:t>
          </w:r>
          <w:r w:rsidRPr="00880DA5">
            <w:rPr>
              <w:rFonts w:eastAsia="Times New Roman"/>
              <w:color w:val="000000"/>
              <w:sz w:val="16"/>
            </w:rPr>
            <w:t xml:space="preserve">, vol. 20, no. 5, pp. 1–13, Sep. 2021, </w:t>
          </w:r>
          <w:proofErr w:type="spellStart"/>
          <w:r w:rsidRPr="00880DA5">
            <w:rPr>
              <w:rFonts w:eastAsia="Times New Roman"/>
              <w:color w:val="000000"/>
              <w:sz w:val="16"/>
            </w:rPr>
            <w:t>doi</w:t>
          </w:r>
          <w:proofErr w:type="spellEnd"/>
          <w:r w:rsidRPr="00880DA5">
            <w:rPr>
              <w:rFonts w:eastAsia="Times New Roman"/>
              <w:color w:val="000000"/>
              <w:sz w:val="16"/>
            </w:rPr>
            <w:t>: 10.1145/3461764.</w:t>
          </w:r>
        </w:p>
        <w:p w14:paraId="46B970FB" w14:textId="77777777" w:rsidR="00880DA5" w:rsidRPr="00880DA5" w:rsidRDefault="00880DA5" w:rsidP="008257EC">
          <w:pPr>
            <w:autoSpaceDE w:val="0"/>
            <w:autoSpaceDN w:val="0"/>
            <w:spacing w:after="50"/>
            <w:ind w:left="-284" w:hanging="356"/>
            <w:jc w:val="both"/>
            <w:divId w:val="1888760674"/>
            <w:rPr>
              <w:rFonts w:eastAsia="Times New Roman"/>
              <w:color w:val="000000"/>
              <w:sz w:val="16"/>
            </w:rPr>
          </w:pPr>
          <w:r w:rsidRPr="00880DA5">
            <w:rPr>
              <w:rFonts w:eastAsia="Times New Roman"/>
              <w:color w:val="000000"/>
              <w:sz w:val="16"/>
            </w:rPr>
            <w:t>[13]</w:t>
          </w:r>
          <w:r w:rsidRPr="00880DA5">
            <w:rPr>
              <w:rFonts w:eastAsia="Times New Roman"/>
              <w:color w:val="000000"/>
              <w:sz w:val="16"/>
            </w:rPr>
            <w:tab/>
            <w:t xml:space="preserve">D. Horvat, I. Boticki, P. S. K. Seow, and A. Drobnjak, “Explainable ai in the real world: Challenges and opportunities,” in </w:t>
          </w:r>
          <w:r w:rsidRPr="00880DA5">
            <w:rPr>
              <w:rFonts w:eastAsia="Times New Roman"/>
              <w:i/>
              <w:iCs/>
              <w:color w:val="000000"/>
              <w:sz w:val="16"/>
            </w:rPr>
            <w:t>International Conference on Computers in Education</w:t>
          </w:r>
          <w:r w:rsidRPr="00880DA5">
            <w:rPr>
              <w:rFonts w:eastAsia="Times New Roman"/>
              <w:color w:val="000000"/>
              <w:sz w:val="16"/>
            </w:rPr>
            <w:t>, 2023.</w:t>
          </w:r>
        </w:p>
        <w:p w14:paraId="53301CFB" w14:textId="77777777" w:rsidR="00880DA5" w:rsidRPr="00880DA5" w:rsidRDefault="00880DA5" w:rsidP="008257EC">
          <w:pPr>
            <w:autoSpaceDE w:val="0"/>
            <w:autoSpaceDN w:val="0"/>
            <w:spacing w:after="50"/>
            <w:ind w:left="-284" w:hanging="356"/>
            <w:jc w:val="both"/>
            <w:divId w:val="1013872404"/>
            <w:rPr>
              <w:rFonts w:eastAsia="Times New Roman"/>
              <w:color w:val="000000"/>
              <w:sz w:val="16"/>
            </w:rPr>
          </w:pPr>
          <w:r w:rsidRPr="00880DA5">
            <w:rPr>
              <w:rFonts w:eastAsia="Times New Roman"/>
              <w:color w:val="000000"/>
              <w:sz w:val="16"/>
            </w:rPr>
            <w:t>[14]</w:t>
          </w:r>
          <w:r w:rsidRPr="00880DA5">
            <w:rPr>
              <w:rFonts w:eastAsia="Times New Roman"/>
              <w:color w:val="000000"/>
              <w:sz w:val="16"/>
            </w:rPr>
            <w:tab/>
            <w:t>S. Lundberg and S.-I. Lee, “A Unified Approach to Interpreting Model Predictions,” Nov. 2017.</w:t>
          </w:r>
        </w:p>
        <w:p w14:paraId="77D4B42E" w14:textId="77777777" w:rsidR="00880DA5" w:rsidRPr="00880DA5" w:rsidRDefault="00880DA5" w:rsidP="008257EC">
          <w:pPr>
            <w:autoSpaceDE w:val="0"/>
            <w:autoSpaceDN w:val="0"/>
            <w:spacing w:after="50"/>
            <w:ind w:left="-284" w:hanging="356"/>
            <w:jc w:val="both"/>
            <w:divId w:val="194467906"/>
            <w:rPr>
              <w:rFonts w:eastAsia="Times New Roman"/>
              <w:color w:val="000000"/>
              <w:sz w:val="16"/>
            </w:rPr>
          </w:pPr>
          <w:r w:rsidRPr="00880DA5">
            <w:rPr>
              <w:rFonts w:eastAsia="Times New Roman"/>
              <w:color w:val="000000"/>
              <w:sz w:val="16"/>
            </w:rPr>
            <w:t>[15]</w:t>
          </w:r>
          <w:r w:rsidRPr="00880DA5">
            <w:rPr>
              <w:rFonts w:eastAsia="Times New Roman"/>
              <w:color w:val="000000"/>
              <w:sz w:val="16"/>
            </w:rPr>
            <w:tab/>
            <w:t xml:space="preserve">H. </w:t>
          </w:r>
          <w:proofErr w:type="spellStart"/>
          <w:r w:rsidRPr="00880DA5">
            <w:rPr>
              <w:rFonts w:eastAsia="Times New Roman"/>
              <w:color w:val="000000"/>
              <w:sz w:val="16"/>
            </w:rPr>
            <w:t>Moraliyage</w:t>
          </w:r>
          <w:proofErr w:type="spellEnd"/>
          <w:r w:rsidRPr="00880DA5">
            <w:rPr>
              <w:rFonts w:eastAsia="Times New Roman"/>
              <w:color w:val="000000"/>
              <w:sz w:val="16"/>
            </w:rPr>
            <w:t xml:space="preserve">, G. </w:t>
          </w:r>
          <w:proofErr w:type="spellStart"/>
          <w:r w:rsidRPr="00880DA5">
            <w:rPr>
              <w:rFonts w:eastAsia="Times New Roman"/>
              <w:color w:val="000000"/>
              <w:sz w:val="16"/>
            </w:rPr>
            <w:t>Kulawardana</w:t>
          </w:r>
          <w:proofErr w:type="spellEnd"/>
          <w:r w:rsidRPr="00880DA5">
            <w:rPr>
              <w:rFonts w:eastAsia="Times New Roman"/>
              <w:color w:val="000000"/>
              <w:sz w:val="16"/>
            </w:rPr>
            <w:t xml:space="preserve">, D. De Silva, Z. </w:t>
          </w:r>
          <w:proofErr w:type="spellStart"/>
          <w:r w:rsidRPr="00880DA5">
            <w:rPr>
              <w:rFonts w:eastAsia="Times New Roman"/>
              <w:color w:val="000000"/>
              <w:sz w:val="16"/>
            </w:rPr>
            <w:t>Issadeen</w:t>
          </w:r>
          <w:proofErr w:type="spellEnd"/>
          <w:r w:rsidRPr="00880DA5">
            <w:rPr>
              <w:rFonts w:eastAsia="Times New Roman"/>
              <w:color w:val="000000"/>
              <w:sz w:val="16"/>
            </w:rPr>
            <w:t xml:space="preserve">, M. Manic, and S. Katsura, “Explainable Artificial Intelligence with Integrated Gradients for the Detection of Adversarial Attacks on Text Classifiers,” </w:t>
          </w:r>
          <w:r w:rsidRPr="00880DA5">
            <w:rPr>
              <w:rFonts w:eastAsia="Times New Roman"/>
              <w:i/>
              <w:iCs/>
              <w:color w:val="000000"/>
              <w:sz w:val="16"/>
            </w:rPr>
            <w:t>Applied System Innovation</w:t>
          </w:r>
          <w:r w:rsidRPr="00880DA5">
            <w:rPr>
              <w:rFonts w:eastAsia="Times New Roman"/>
              <w:color w:val="000000"/>
              <w:sz w:val="16"/>
            </w:rPr>
            <w:t xml:space="preserve">, vol. 8, no. 1, p. 17, Jan. 2025, </w:t>
          </w:r>
          <w:proofErr w:type="spellStart"/>
          <w:r w:rsidRPr="00880DA5">
            <w:rPr>
              <w:rFonts w:eastAsia="Times New Roman"/>
              <w:color w:val="000000"/>
              <w:sz w:val="16"/>
            </w:rPr>
            <w:t>doi</w:t>
          </w:r>
          <w:proofErr w:type="spellEnd"/>
          <w:r w:rsidRPr="00880DA5">
            <w:rPr>
              <w:rFonts w:eastAsia="Times New Roman"/>
              <w:color w:val="000000"/>
              <w:sz w:val="16"/>
            </w:rPr>
            <w:t>: 10.3390/asi8010017.</w:t>
          </w:r>
        </w:p>
        <w:p w14:paraId="3611313D" w14:textId="77777777" w:rsidR="00880DA5" w:rsidRPr="00880DA5" w:rsidRDefault="00880DA5" w:rsidP="008257EC">
          <w:pPr>
            <w:autoSpaceDE w:val="0"/>
            <w:autoSpaceDN w:val="0"/>
            <w:spacing w:after="50"/>
            <w:ind w:left="-284" w:hanging="356"/>
            <w:jc w:val="both"/>
            <w:divId w:val="386609615"/>
            <w:rPr>
              <w:rFonts w:eastAsia="Times New Roman"/>
              <w:color w:val="000000"/>
              <w:sz w:val="16"/>
            </w:rPr>
          </w:pPr>
          <w:r w:rsidRPr="00880DA5">
            <w:rPr>
              <w:rFonts w:eastAsia="Times New Roman"/>
              <w:color w:val="000000"/>
              <w:sz w:val="16"/>
            </w:rPr>
            <w:t>[16]</w:t>
          </w:r>
          <w:r w:rsidRPr="00880DA5">
            <w:rPr>
              <w:rFonts w:eastAsia="Times New Roman"/>
              <w:color w:val="000000"/>
              <w:sz w:val="16"/>
            </w:rPr>
            <w:tab/>
            <w:t xml:space="preserve">C.-K. Yeh, C.-Y. Hsieh, A. </w:t>
          </w:r>
          <w:proofErr w:type="spellStart"/>
          <w:r w:rsidRPr="00880DA5">
            <w:rPr>
              <w:rFonts w:eastAsia="Times New Roman"/>
              <w:color w:val="000000"/>
              <w:sz w:val="16"/>
            </w:rPr>
            <w:t>Suggala</w:t>
          </w:r>
          <w:proofErr w:type="spellEnd"/>
          <w:r w:rsidRPr="00880DA5">
            <w:rPr>
              <w:rFonts w:eastAsia="Times New Roman"/>
              <w:color w:val="000000"/>
              <w:sz w:val="16"/>
            </w:rPr>
            <w:t xml:space="preserve">, D. I. Inouye, and P. K. Ravikumar, “On the (in) fidelity and sensitivity of explanations,” </w:t>
          </w:r>
          <w:r w:rsidRPr="00880DA5">
            <w:rPr>
              <w:rFonts w:eastAsia="Times New Roman"/>
              <w:i/>
              <w:iCs/>
              <w:color w:val="000000"/>
              <w:sz w:val="16"/>
            </w:rPr>
            <w:t>Adv. Neural Inf. Process. Syst.</w:t>
          </w:r>
          <w:r w:rsidRPr="00880DA5">
            <w:rPr>
              <w:rFonts w:eastAsia="Times New Roman"/>
              <w:color w:val="000000"/>
              <w:sz w:val="16"/>
            </w:rPr>
            <w:t>, vol. 32, 2019.</w:t>
          </w:r>
        </w:p>
        <w:p w14:paraId="4C9AB39F" w14:textId="77777777" w:rsidR="00880DA5" w:rsidRPr="00880DA5" w:rsidRDefault="00880DA5" w:rsidP="008257EC">
          <w:pPr>
            <w:autoSpaceDE w:val="0"/>
            <w:autoSpaceDN w:val="0"/>
            <w:spacing w:after="50"/>
            <w:ind w:left="-284" w:hanging="356"/>
            <w:jc w:val="both"/>
            <w:divId w:val="299312168"/>
            <w:rPr>
              <w:rFonts w:eastAsia="Times New Roman"/>
              <w:color w:val="000000"/>
              <w:sz w:val="16"/>
            </w:rPr>
          </w:pPr>
          <w:r w:rsidRPr="00880DA5">
            <w:rPr>
              <w:rFonts w:eastAsia="Times New Roman"/>
              <w:color w:val="000000"/>
              <w:sz w:val="16"/>
            </w:rPr>
            <w:t>[17]</w:t>
          </w:r>
          <w:r w:rsidRPr="00880DA5">
            <w:rPr>
              <w:rFonts w:eastAsia="Times New Roman"/>
              <w:color w:val="000000"/>
              <w:sz w:val="16"/>
            </w:rPr>
            <w:tab/>
            <w:t xml:space="preserve">K. Galadima, P. Anthony, R. </w:t>
          </w:r>
          <w:proofErr w:type="spellStart"/>
          <w:r w:rsidRPr="00880DA5">
            <w:rPr>
              <w:rFonts w:eastAsia="Times New Roman"/>
              <w:color w:val="000000"/>
              <w:sz w:val="16"/>
            </w:rPr>
            <w:t>Ploszek</w:t>
          </w:r>
          <w:proofErr w:type="spellEnd"/>
          <w:r w:rsidRPr="00880DA5">
            <w:rPr>
              <w:rFonts w:eastAsia="Times New Roman"/>
              <w:color w:val="000000"/>
              <w:sz w:val="16"/>
            </w:rPr>
            <w:t xml:space="preserve">, Š. Balogh, P. Zajac, and M. Homola, “Evaluating the Trustworthiness of LEMNA versus LIME and SHAP in Explainable Malware Detection,” in </w:t>
          </w:r>
          <w:r w:rsidRPr="00880DA5">
            <w:rPr>
              <w:rFonts w:eastAsia="Times New Roman"/>
              <w:i/>
              <w:iCs/>
              <w:color w:val="000000"/>
              <w:sz w:val="16"/>
            </w:rPr>
            <w:t>Proceedings of the 18th International Conference on Agents and Artificial Intelligence</w:t>
          </w:r>
          <w:r w:rsidRPr="00880DA5">
            <w:rPr>
              <w:rFonts w:eastAsia="Times New Roman"/>
              <w:color w:val="000000"/>
              <w:sz w:val="16"/>
            </w:rPr>
            <w:t xml:space="preserve">, SCITEPRESS - Science and Technology Publications, 2026, pp. 3353–3364. </w:t>
          </w:r>
          <w:proofErr w:type="spellStart"/>
          <w:r w:rsidRPr="00880DA5">
            <w:rPr>
              <w:rFonts w:eastAsia="Times New Roman"/>
              <w:color w:val="000000"/>
              <w:sz w:val="16"/>
            </w:rPr>
            <w:t>doi</w:t>
          </w:r>
          <w:proofErr w:type="spellEnd"/>
          <w:r w:rsidRPr="00880DA5">
            <w:rPr>
              <w:rFonts w:eastAsia="Times New Roman"/>
              <w:color w:val="000000"/>
              <w:sz w:val="16"/>
            </w:rPr>
            <w:t>: 10.5220/0014429400004052.</w:t>
          </w:r>
        </w:p>
        <w:p w14:paraId="65E9B905" w14:textId="77777777" w:rsidR="00880DA5" w:rsidRPr="00880DA5" w:rsidRDefault="00880DA5" w:rsidP="008257EC">
          <w:pPr>
            <w:autoSpaceDE w:val="0"/>
            <w:autoSpaceDN w:val="0"/>
            <w:spacing w:after="50"/>
            <w:ind w:left="-284" w:hanging="356"/>
            <w:jc w:val="both"/>
            <w:divId w:val="279384589"/>
            <w:rPr>
              <w:rFonts w:eastAsia="Times New Roman"/>
              <w:color w:val="000000"/>
              <w:sz w:val="16"/>
            </w:rPr>
          </w:pPr>
          <w:r w:rsidRPr="00880DA5">
            <w:rPr>
              <w:rFonts w:eastAsia="Times New Roman"/>
              <w:color w:val="000000"/>
              <w:sz w:val="16"/>
            </w:rPr>
            <w:t>[18]</w:t>
          </w:r>
          <w:r w:rsidRPr="00880DA5">
            <w:rPr>
              <w:rFonts w:eastAsia="Times New Roman"/>
              <w:color w:val="000000"/>
              <w:sz w:val="16"/>
            </w:rPr>
            <w:tab/>
            <w:t xml:space="preserve">A. N. M. Sakib, Z. Wang, M. Roby, and Z. Zhang, “Empirical Characterization of Rationale Stability Under Controlled Perturbations for Explainable Pattern Recognition,” </w:t>
          </w:r>
          <w:proofErr w:type="spellStart"/>
          <w:r w:rsidRPr="00880DA5">
            <w:rPr>
              <w:rFonts w:eastAsia="Times New Roman"/>
              <w:i/>
              <w:iCs/>
              <w:color w:val="000000"/>
              <w:sz w:val="16"/>
            </w:rPr>
            <w:t>arXiv</w:t>
          </w:r>
          <w:proofErr w:type="spellEnd"/>
          <w:r w:rsidRPr="00880DA5">
            <w:rPr>
              <w:rFonts w:eastAsia="Times New Roman"/>
              <w:i/>
              <w:iCs/>
              <w:color w:val="000000"/>
              <w:sz w:val="16"/>
            </w:rPr>
            <w:t xml:space="preserve"> preprint arXiv:2604.04456</w:t>
          </w:r>
          <w:r w:rsidRPr="00880DA5">
            <w:rPr>
              <w:rFonts w:eastAsia="Times New Roman"/>
              <w:color w:val="000000"/>
              <w:sz w:val="16"/>
            </w:rPr>
            <w:t>, 2026.</w:t>
          </w:r>
        </w:p>
        <w:p w14:paraId="526BE1FC" w14:textId="77777777" w:rsidR="00880DA5" w:rsidRPr="00880DA5" w:rsidRDefault="00880DA5" w:rsidP="008257EC">
          <w:pPr>
            <w:autoSpaceDE w:val="0"/>
            <w:autoSpaceDN w:val="0"/>
            <w:spacing w:after="50"/>
            <w:ind w:left="-284" w:hanging="356"/>
            <w:jc w:val="both"/>
            <w:divId w:val="2008089498"/>
            <w:rPr>
              <w:rFonts w:eastAsia="Times New Roman"/>
              <w:color w:val="000000"/>
              <w:sz w:val="16"/>
            </w:rPr>
          </w:pPr>
          <w:r w:rsidRPr="00880DA5">
            <w:rPr>
              <w:rFonts w:eastAsia="Times New Roman"/>
              <w:color w:val="000000"/>
              <w:sz w:val="16"/>
            </w:rPr>
            <w:t>[19]</w:t>
          </w:r>
          <w:r w:rsidRPr="00880DA5">
            <w:rPr>
              <w:rFonts w:eastAsia="Times New Roman"/>
              <w:color w:val="000000"/>
              <w:sz w:val="16"/>
            </w:rPr>
            <w:tab/>
            <w:t xml:space="preserve">Q. Lyu, M. Apidianaki, and C. Callison-Burch, “Towards Faithful Model Explanation in NLP: A Survey,” </w:t>
          </w:r>
          <w:r w:rsidRPr="00880DA5">
            <w:rPr>
              <w:rFonts w:eastAsia="Times New Roman"/>
              <w:i/>
              <w:iCs/>
              <w:color w:val="000000"/>
              <w:sz w:val="16"/>
            </w:rPr>
            <w:t>Computational Linguistics</w:t>
          </w:r>
          <w:r w:rsidRPr="00880DA5">
            <w:rPr>
              <w:rFonts w:eastAsia="Times New Roman"/>
              <w:color w:val="000000"/>
              <w:sz w:val="16"/>
            </w:rPr>
            <w:t xml:space="preserve">, vol. 50, no. 2, pp. 657–723, Jun. 2024, </w:t>
          </w:r>
          <w:proofErr w:type="spellStart"/>
          <w:r w:rsidRPr="00880DA5">
            <w:rPr>
              <w:rFonts w:eastAsia="Times New Roman"/>
              <w:color w:val="000000"/>
              <w:sz w:val="16"/>
            </w:rPr>
            <w:t>doi</w:t>
          </w:r>
          <w:proofErr w:type="spellEnd"/>
          <w:r w:rsidRPr="00880DA5">
            <w:rPr>
              <w:rFonts w:eastAsia="Times New Roman"/>
              <w:color w:val="000000"/>
              <w:sz w:val="16"/>
            </w:rPr>
            <w:t>: 10.1162/coli_a_00511.</w:t>
          </w:r>
        </w:p>
        <w:p w14:paraId="0FC97357" w14:textId="77777777" w:rsidR="00880DA5" w:rsidRPr="00880DA5" w:rsidRDefault="00880DA5" w:rsidP="008257EC">
          <w:pPr>
            <w:autoSpaceDE w:val="0"/>
            <w:autoSpaceDN w:val="0"/>
            <w:spacing w:after="50"/>
            <w:ind w:left="-284" w:hanging="356"/>
            <w:jc w:val="both"/>
            <w:divId w:val="194775168"/>
            <w:rPr>
              <w:rFonts w:eastAsia="Times New Roman"/>
              <w:color w:val="000000"/>
              <w:sz w:val="16"/>
            </w:rPr>
          </w:pPr>
          <w:r w:rsidRPr="00880DA5">
            <w:rPr>
              <w:rFonts w:eastAsia="Times New Roman"/>
              <w:color w:val="000000"/>
              <w:sz w:val="16"/>
            </w:rPr>
            <w:t>[20]</w:t>
          </w:r>
          <w:r w:rsidRPr="00880DA5">
            <w:rPr>
              <w:rFonts w:eastAsia="Times New Roman"/>
              <w:color w:val="000000"/>
              <w:sz w:val="16"/>
            </w:rPr>
            <w:tab/>
            <w:t xml:space="preserve">X. Zheng </w:t>
          </w:r>
          <w:r w:rsidRPr="00880DA5">
            <w:rPr>
              <w:rFonts w:eastAsia="Times New Roman"/>
              <w:i/>
              <w:iCs/>
              <w:color w:val="000000"/>
              <w:sz w:val="16"/>
            </w:rPr>
            <w:t>et al.</w:t>
          </w:r>
          <w:r w:rsidRPr="00880DA5">
            <w:rPr>
              <w:rFonts w:eastAsia="Times New Roman"/>
              <w:color w:val="000000"/>
              <w:sz w:val="16"/>
            </w:rPr>
            <w:t xml:space="preserve">, “F-Fidelity: A Robust Framework for Faithfulness Evaluation of Explainable AI,” in </w:t>
          </w:r>
          <w:r w:rsidRPr="00880DA5">
            <w:rPr>
              <w:rFonts w:eastAsia="Times New Roman"/>
              <w:i/>
              <w:iCs/>
              <w:color w:val="000000"/>
              <w:sz w:val="16"/>
            </w:rPr>
            <w:t>International Conference on Learning Representations</w:t>
          </w:r>
          <w:r w:rsidRPr="00880DA5">
            <w:rPr>
              <w:rFonts w:eastAsia="Times New Roman"/>
              <w:color w:val="000000"/>
              <w:sz w:val="16"/>
            </w:rPr>
            <w:t>, Y. Yue, A. Garg, N. Peng, F. Sha, and R. Yu, Eds., 2025, pp. 12772–12804. [Online]. Available: https://proceedings.iclr.cc/paper_files/paper/2025/file/2231d1abdcc68d16c9861a58f3c25849-Paper-Conference.pdf</w:t>
          </w:r>
        </w:p>
        <w:p w14:paraId="3E5A8E92" w14:textId="77777777" w:rsidR="00880DA5" w:rsidRPr="00880DA5" w:rsidRDefault="00880DA5" w:rsidP="008257EC">
          <w:pPr>
            <w:autoSpaceDE w:val="0"/>
            <w:autoSpaceDN w:val="0"/>
            <w:spacing w:after="50"/>
            <w:ind w:left="-284" w:hanging="356"/>
            <w:jc w:val="both"/>
            <w:divId w:val="913246934"/>
            <w:rPr>
              <w:rFonts w:eastAsia="Times New Roman"/>
              <w:color w:val="000000"/>
              <w:sz w:val="16"/>
            </w:rPr>
          </w:pPr>
          <w:r w:rsidRPr="00880DA5">
            <w:rPr>
              <w:rFonts w:eastAsia="Times New Roman"/>
              <w:color w:val="000000"/>
              <w:sz w:val="16"/>
            </w:rPr>
            <w:t>[21]</w:t>
          </w:r>
          <w:r w:rsidRPr="00880DA5">
            <w:rPr>
              <w:rFonts w:eastAsia="Times New Roman"/>
              <w:color w:val="000000"/>
              <w:sz w:val="16"/>
            </w:rPr>
            <w:tab/>
            <w:t>D. Alvarez-Melis and T. S. Jaakkola, “On the Robustness of Interpretability Methods,” Jun. 2018.</w:t>
          </w:r>
        </w:p>
        <w:p w14:paraId="331C5932" w14:textId="77777777" w:rsidR="00880DA5" w:rsidRPr="00880DA5" w:rsidRDefault="00880DA5" w:rsidP="008257EC">
          <w:pPr>
            <w:autoSpaceDE w:val="0"/>
            <w:autoSpaceDN w:val="0"/>
            <w:spacing w:after="50"/>
            <w:ind w:left="-284" w:hanging="356"/>
            <w:jc w:val="both"/>
            <w:divId w:val="917134639"/>
            <w:rPr>
              <w:rFonts w:eastAsia="Times New Roman"/>
              <w:color w:val="000000"/>
              <w:sz w:val="16"/>
            </w:rPr>
          </w:pPr>
          <w:r w:rsidRPr="00880DA5">
            <w:rPr>
              <w:rFonts w:eastAsia="Times New Roman"/>
              <w:color w:val="000000"/>
              <w:sz w:val="16"/>
            </w:rPr>
            <w:t>[22]</w:t>
          </w:r>
          <w:r w:rsidRPr="00880DA5">
            <w:rPr>
              <w:rFonts w:eastAsia="Times New Roman"/>
              <w:color w:val="000000"/>
              <w:sz w:val="16"/>
            </w:rPr>
            <w:tab/>
            <w:t xml:space="preserve">M. N. Zaidan, Y. Sibaroni, and S. S. </w:t>
          </w:r>
          <w:proofErr w:type="spellStart"/>
          <w:r w:rsidRPr="00880DA5">
            <w:rPr>
              <w:rFonts w:eastAsia="Times New Roman"/>
              <w:color w:val="000000"/>
              <w:sz w:val="16"/>
            </w:rPr>
            <w:t>Prasetyowati</w:t>
          </w:r>
          <w:proofErr w:type="spellEnd"/>
          <w:r w:rsidRPr="00880DA5">
            <w:rPr>
              <w:rFonts w:eastAsia="Times New Roman"/>
              <w:color w:val="000000"/>
              <w:sz w:val="16"/>
            </w:rPr>
            <w:t xml:space="preserve">, “Learning rate and epoch optimization in the fine-tuning process for </w:t>
          </w:r>
          <w:proofErr w:type="spellStart"/>
          <w:r w:rsidRPr="00880DA5">
            <w:rPr>
              <w:rFonts w:eastAsia="Times New Roman"/>
              <w:color w:val="000000"/>
              <w:sz w:val="16"/>
            </w:rPr>
            <w:t>Indobert’s</w:t>
          </w:r>
          <w:proofErr w:type="spellEnd"/>
          <w:r w:rsidRPr="00880DA5">
            <w:rPr>
              <w:rFonts w:eastAsia="Times New Roman"/>
              <w:color w:val="000000"/>
              <w:sz w:val="16"/>
            </w:rPr>
            <w:t xml:space="preserve"> performance on sentiment analysis of </w:t>
          </w:r>
          <w:proofErr w:type="spellStart"/>
          <w:r w:rsidRPr="00880DA5">
            <w:rPr>
              <w:rFonts w:eastAsia="Times New Roman"/>
              <w:color w:val="000000"/>
              <w:sz w:val="16"/>
            </w:rPr>
            <w:t>Mytelkomsel</w:t>
          </w:r>
          <w:proofErr w:type="spellEnd"/>
          <w:r w:rsidRPr="00880DA5">
            <w:rPr>
              <w:rFonts w:eastAsia="Times New Roman"/>
              <w:color w:val="000000"/>
              <w:sz w:val="16"/>
            </w:rPr>
            <w:t xml:space="preserve"> app reviews,” </w:t>
          </w:r>
          <w:proofErr w:type="spellStart"/>
          <w:r w:rsidRPr="00880DA5">
            <w:rPr>
              <w:rFonts w:eastAsia="Times New Roman"/>
              <w:i/>
              <w:iCs/>
              <w:color w:val="000000"/>
              <w:sz w:val="16"/>
            </w:rPr>
            <w:t>Jurnal</w:t>
          </w:r>
          <w:proofErr w:type="spellEnd"/>
          <w:r w:rsidRPr="00880DA5">
            <w:rPr>
              <w:rFonts w:eastAsia="Times New Roman"/>
              <w:i/>
              <w:iCs/>
              <w:color w:val="000000"/>
              <w:sz w:val="16"/>
            </w:rPr>
            <w:t xml:space="preserve"> Teknik </w:t>
          </w:r>
          <w:proofErr w:type="spellStart"/>
          <w:r w:rsidRPr="00880DA5">
            <w:rPr>
              <w:rFonts w:eastAsia="Times New Roman"/>
              <w:i/>
              <w:iCs/>
              <w:color w:val="000000"/>
              <w:sz w:val="16"/>
            </w:rPr>
            <w:t>Informatika</w:t>
          </w:r>
          <w:proofErr w:type="spellEnd"/>
          <w:r w:rsidRPr="00880DA5">
            <w:rPr>
              <w:rFonts w:eastAsia="Times New Roman"/>
              <w:i/>
              <w:iCs/>
              <w:color w:val="000000"/>
              <w:sz w:val="16"/>
            </w:rPr>
            <w:t xml:space="preserve"> (</w:t>
          </w:r>
          <w:proofErr w:type="spellStart"/>
          <w:r w:rsidRPr="00880DA5">
            <w:rPr>
              <w:rFonts w:eastAsia="Times New Roman"/>
              <w:i/>
              <w:iCs/>
              <w:color w:val="000000"/>
              <w:sz w:val="16"/>
            </w:rPr>
            <w:t>Jutif</w:t>
          </w:r>
          <w:proofErr w:type="spellEnd"/>
          <w:r w:rsidRPr="00880DA5">
            <w:rPr>
              <w:rFonts w:eastAsia="Times New Roman"/>
              <w:i/>
              <w:iCs/>
              <w:color w:val="000000"/>
              <w:sz w:val="16"/>
            </w:rPr>
            <w:t>)</w:t>
          </w:r>
          <w:r w:rsidRPr="00880DA5">
            <w:rPr>
              <w:rFonts w:eastAsia="Times New Roman"/>
              <w:color w:val="000000"/>
              <w:sz w:val="16"/>
            </w:rPr>
            <w:t>, vol. 5, no. 5, pp. 1443–1450, 2024.</w:t>
          </w:r>
        </w:p>
        <w:p w14:paraId="6196AB0E" w14:textId="77777777" w:rsidR="00880DA5" w:rsidRPr="00880DA5" w:rsidRDefault="00880DA5" w:rsidP="008257EC">
          <w:pPr>
            <w:autoSpaceDE w:val="0"/>
            <w:autoSpaceDN w:val="0"/>
            <w:spacing w:after="50"/>
            <w:ind w:left="-284" w:hanging="356"/>
            <w:jc w:val="both"/>
            <w:divId w:val="1727296162"/>
            <w:rPr>
              <w:rFonts w:eastAsia="Times New Roman"/>
              <w:color w:val="000000"/>
              <w:sz w:val="16"/>
            </w:rPr>
          </w:pPr>
          <w:r w:rsidRPr="00880DA5">
            <w:rPr>
              <w:rFonts w:eastAsia="Times New Roman"/>
              <w:color w:val="000000"/>
              <w:sz w:val="16"/>
            </w:rPr>
            <w:t>[23]</w:t>
          </w:r>
          <w:r w:rsidRPr="00880DA5">
            <w:rPr>
              <w:rFonts w:eastAsia="Times New Roman"/>
              <w:color w:val="000000"/>
              <w:sz w:val="16"/>
            </w:rPr>
            <w:tab/>
            <w:t xml:space="preserve">R. I. Perwira, V. A. </w:t>
          </w:r>
          <w:proofErr w:type="spellStart"/>
          <w:r w:rsidRPr="00880DA5">
            <w:rPr>
              <w:rFonts w:eastAsia="Times New Roman"/>
              <w:color w:val="000000"/>
              <w:sz w:val="16"/>
            </w:rPr>
            <w:t>Permadi</w:t>
          </w:r>
          <w:proofErr w:type="spellEnd"/>
          <w:r w:rsidRPr="00880DA5">
            <w:rPr>
              <w:rFonts w:eastAsia="Times New Roman"/>
              <w:color w:val="000000"/>
              <w:sz w:val="16"/>
            </w:rPr>
            <w:t xml:space="preserve">, D. I. </w:t>
          </w:r>
          <w:proofErr w:type="spellStart"/>
          <w:r w:rsidRPr="00880DA5">
            <w:rPr>
              <w:rFonts w:eastAsia="Times New Roman"/>
              <w:color w:val="000000"/>
              <w:sz w:val="16"/>
            </w:rPr>
            <w:t>Purnamasari</w:t>
          </w:r>
          <w:proofErr w:type="spellEnd"/>
          <w:r w:rsidRPr="00880DA5">
            <w:rPr>
              <w:rFonts w:eastAsia="Times New Roman"/>
              <w:color w:val="000000"/>
              <w:sz w:val="16"/>
            </w:rPr>
            <w:t xml:space="preserve">, R. P. Agusdin, and others, “Domain-specific fine-tuning of </w:t>
          </w:r>
          <w:proofErr w:type="spellStart"/>
          <w:r w:rsidRPr="00880DA5">
            <w:rPr>
              <w:rFonts w:eastAsia="Times New Roman"/>
              <w:color w:val="000000"/>
              <w:sz w:val="16"/>
            </w:rPr>
            <w:t>IndoBERT</w:t>
          </w:r>
          <w:proofErr w:type="spellEnd"/>
          <w:r w:rsidRPr="00880DA5">
            <w:rPr>
              <w:rFonts w:eastAsia="Times New Roman"/>
              <w:color w:val="000000"/>
              <w:sz w:val="16"/>
            </w:rPr>
            <w:t xml:space="preserve"> for aspect-based sentiment analysis in Indonesian travel user-generated content,” </w:t>
          </w:r>
          <w:r w:rsidRPr="00880DA5">
            <w:rPr>
              <w:rFonts w:eastAsia="Times New Roman"/>
              <w:i/>
              <w:iCs/>
              <w:color w:val="000000"/>
              <w:sz w:val="16"/>
            </w:rPr>
            <w:t>Journal of Information Systems Engineering and Business Intelligence</w:t>
          </w:r>
          <w:r w:rsidRPr="00880DA5">
            <w:rPr>
              <w:rFonts w:eastAsia="Times New Roman"/>
              <w:color w:val="000000"/>
              <w:sz w:val="16"/>
            </w:rPr>
            <w:t>, vol. 11, no. 1, pp. 30–40, 2025.</w:t>
          </w:r>
        </w:p>
        <w:p w14:paraId="6C2D1465" w14:textId="77777777" w:rsidR="00880DA5" w:rsidRPr="00880DA5" w:rsidRDefault="00880DA5" w:rsidP="008257EC">
          <w:pPr>
            <w:autoSpaceDE w:val="0"/>
            <w:autoSpaceDN w:val="0"/>
            <w:spacing w:after="50"/>
            <w:ind w:left="-284" w:hanging="356"/>
            <w:jc w:val="both"/>
            <w:divId w:val="232354667"/>
            <w:rPr>
              <w:rFonts w:eastAsia="Times New Roman"/>
              <w:color w:val="000000"/>
              <w:sz w:val="16"/>
            </w:rPr>
          </w:pPr>
          <w:r w:rsidRPr="00880DA5">
            <w:rPr>
              <w:rFonts w:eastAsia="Times New Roman"/>
              <w:color w:val="000000"/>
              <w:sz w:val="16"/>
            </w:rPr>
            <w:t>[24]</w:t>
          </w:r>
          <w:r w:rsidRPr="00880DA5">
            <w:rPr>
              <w:rFonts w:eastAsia="Times New Roman"/>
              <w:color w:val="000000"/>
              <w:sz w:val="16"/>
            </w:rPr>
            <w:tab/>
            <w:t xml:space="preserve">B. Wilie </w:t>
          </w:r>
          <w:r w:rsidRPr="00880DA5">
            <w:rPr>
              <w:rFonts w:eastAsia="Times New Roman"/>
              <w:i/>
              <w:iCs/>
              <w:color w:val="000000"/>
              <w:sz w:val="16"/>
            </w:rPr>
            <w:t>et al.</w:t>
          </w:r>
          <w:r w:rsidRPr="00880DA5">
            <w:rPr>
              <w:rFonts w:eastAsia="Times New Roman"/>
              <w:color w:val="000000"/>
              <w:sz w:val="16"/>
            </w:rPr>
            <w:t>, “</w:t>
          </w:r>
          <w:proofErr w:type="spellStart"/>
          <w:r w:rsidRPr="00880DA5">
            <w:rPr>
              <w:rFonts w:eastAsia="Times New Roman"/>
              <w:color w:val="000000"/>
              <w:sz w:val="16"/>
            </w:rPr>
            <w:t>IndoNLU</w:t>
          </w:r>
          <w:proofErr w:type="spellEnd"/>
          <w:r w:rsidRPr="00880DA5">
            <w:rPr>
              <w:rFonts w:eastAsia="Times New Roman"/>
              <w:color w:val="000000"/>
              <w:sz w:val="16"/>
            </w:rPr>
            <w:t>: Benchmark and Resources for Evaluating Indonesian Natural Language Understanding,” Oct. 2020.</w:t>
          </w:r>
        </w:p>
        <w:p w14:paraId="03BC0ED7" w14:textId="18745E81" w:rsidR="00373B28" w:rsidRDefault="00880DA5" w:rsidP="008257EC">
          <w:pPr>
            <w:pStyle w:val="references"/>
            <w:numPr>
              <w:ilvl w:val="0"/>
              <w:numId w:val="0"/>
            </w:numPr>
            <w:ind w:left="-284" w:hanging="356"/>
          </w:pPr>
          <w:r w:rsidRPr="00880DA5">
            <w:rPr>
              <w:rFonts w:eastAsia="Times New Roman"/>
              <w:color w:val="000000"/>
            </w:rPr>
            <w:t> </w:t>
          </w:r>
        </w:p>
      </w:sdtContent>
    </w:sdt>
    <w:p w14:paraId="481D7272" w14:textId="2DDD638A" w:rsidR="009303D9" w:rsidRPr="00323BC9" w:rsidRDefault="009303D9" w:rsidP="00836367">
      <w:pPr>
        <w:pStyle w:val="references"/>
        <w:numPr>
          <w:ilvl w:val="0"/>
          <w:numId w:val="0"/>
        </w:numPr>
        <w:ind w:left="360" w:hanging="360"/>
        <w:rPr>
          <w:noProof w:val="0"/>
        </w:rPr>
      </w:pPr>
    </w:p>
    <w:p w14:paraId="2CBC4D6A" w14:textId="3E1651F0" w:rsidR="00836367" w:rsidRPr="00323BC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eastAsia="x-none"/>
        </w:rPr>
        <w:sectPr w:rsidR="00836367" w:rsidRPr="00323BC9" w:rsidSect="003B4E04">
          <w:type w:val="continuous"/>
          <w:pgSz w:w="11906" w:h="16838" w:code="9"/>
          <w:pgMar w:top="1080" w:right="907" w:bottom="1440" w:left="907" w:header="720" w:footer="720" w:gutter="0"/>
          <w:cols w:num="2" w:space="360"/>
          <w:docGrid w:linePitch="360"/>
        </w:sectPr>
      </w:pPr>
    </w:p>
    <w:p w14:paraId="4EF2B8B8" w14:textId="592B251D"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17EA" w14:textId="77777777" w:rsidR="004F3A21" w:rsidRPr="00323BC9" w:rsidRDefault="004F3A21" w:rsidP="001A3B3D">
      <w:r w:rsidRPr="00323BC9">
        <w:separator/>
      </w:r>
    </w:p>
  </w:endnote>
  <w:endnote w:type="continuationSeparator" w:id="0">
    <w:p w14:paraId="476D635E" w14:textId="77777777" w:rsidR="004F3A21" w:rsidRPr="00323BC9" w:rsidRDefault="004F3A21" w:rsidP="001A3B3D">
      <w:r w:rsidRPr="00323BC9">
        <w:continuationSeparator/>
      </w:r>
    </w:p>
  </w:endnote>
  <w:endnote w:type="continuationNotice" w:id="1">
    <w:p w14:paraId="24DA2754" w14:textId="77777777" w:rsidR="004F3A21" w:rsidRDefault="004F3A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323BC9" w:rsidRDefault="001A3B3D" w:rsidP="0056610F">
    <w:pPr>
      <w:pStyle w:val="Footer"/>
      <w:jc w:val="left"/>
      <w:rPr>
        <w:sz w:val="16"/>
        <w:szCs w:val="16"/>
      </w:rPr>
    </w:pPr>
    <w:r w:rsidRPr="00323BC9">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8C095" w14:textId="77777777" w:rsidR="004F3A21" w:rsidRPr="00323BC9" w:rsidRDefault="004F3A21" w:rsidP="001A3B3D">
      <w:r w:rsidRPr="00323BC9">
        <w:separator/>
      </w:r>
    </w:p>
  </w:footnote>
  <w:footnote w:type="continuationSeparator" w:id="0">
    <w:p w14:paraId="4AC9D270" w14:textId="77777777" w:rsidR="004F3A21" w:rsidRPr="00323BC9" w:rsidRDefault="004F3A21" w:rsidP="001A3B3D">
      <w:r w:rsidRPr="00323BC9">
        <w:continuationSeparator/>
      </w:r>
    </w:p>
  </w:footnote>
  <w:footnote w:type="continuationNotice" w:id="1">
    <w:p w14:paraId="41C14518" w14:textId="77777777" w:rsidR="004F3A21" w:rsidRDefault="004F3A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33"/>
    <w:rsid w:val="0001745A"/>
    <w:rsid w:val="0002497F"/>
    <w:rsid w:val="000310C6"/>
    <w:rsid w:val="0003169B"/>
    <w:rsid w:val="00031A33"/>
    <w:rsid w:val="000416CA"/>
    <w:rsid w:val="00042F9F"/>
    <w:rsid w:val="0004781E"/>
    <w:rsid w:val="00060A65"/>
    <w:rsid w:val="000634CB"/>
    <w:rsid w:val="00075108"/>
    <w:rsid w:val="00075980"/>
    <w:rsid w:val="0008758A"/>
    <w:rsid w:val="00091182"/>
    <w:rsid w:val="000938D4"/>
    <w:rsid w:val="000A21E3"/>
    <w:rsid w:val="000B383C"/>
    <w:rsid w:val="000C1E68"/>
    <w:rsid w:val="000C6B2E"/>
    <w:rsid w:val="000D6E6B"/>
    <w:rsid w:val="000E17EF"/>
    <w:rsid w:val="000E4241"/>
    <w:rsid w:val="000F39EE"/>
    <w:rsid w:val="00103C2C"/>
    <w:rsid w:val="00106978"/>
    <w:rsid w:val="001116A5"/>
    <w:rsid w:val="001140D8"/>
    <w:rsid w:val="0011535E"/>
    <w:rsid w:val="001209E4"/>
    <w:rsid w:val="0012243B"/>
    <w:rsid w:val="00126740"/>
    <w:rsid w:val="00126E2F"/>
    <w:rsid w:val="00136EFE"/>
    <w:rsid w:val="0014598E"/>
    <w:rsid w:val="0015047A"/>
    <w:rsid w:val="00152303"/>
    <w:rsid w:val="0016055D"/>
    <w:rsid w:val="00161E5D"/>
    <w:rsid w:val="00165744"/>
    <w:rsid w:val="0016574F"/>
    <w:rsid w:val="00167B0A"/>
    <w:rsid w:val="00170B76"/>
    <w:rsid w:val="0018291C"/>
    <w:rsid w:val="00183DD8"/>
    <w:rsid w:val="00194C2F"/>
    <w:rsid w:val="001A01B5"/>
    <w:rsid w:val="001A0729"/>
    <w:rsid w:val="001A200B"/>
    <w:rsid w:val="001A2EFD"/>
    <w:rsid w:val="001A3B3D"/>
    <w:rsid w:val="001A7ABC"/>
    <w:rsid w:val="001B667D"/>
    <w:rsid w:val="001B67DC"/>
    <w:rsid w:val="001C0F03"/>
    <w:rsid w:val="001C595C"/>
    <w:rsid w:val="001E34D9"/>
    <w:rsid w:val="001E4104"/>
    <w:rsid w:val="001E5682"/>
    <w:rsid w:val="001E63CE"/>
    <w:rsid w:val="001E7F2D"/>
    <w:rsid w:val="001F184E"/>
    <w:rsid w:val="001F2068"/>
    <w:rsid w:val="001F22E6"/>
    <w:rsid w:val="002111E2"/>
    <w:rsid w:val="002142F8"/>
    <w:rsid w:val="002254A9"/>
    <w:rsid w:val="002311CC"/>
    <w:rsid w:val="00231F7C"/>
    <w:rsid w:val="00233D97"/>
    <w:rsid w:val="002347A2"/>
    <w:rsid w:val="00235218"/>
    <w:rsid w:val="002640AA"/>
    <w:rsid w:val="00266341"/>
    <w:rsid w:val="002664BA"/>
    <w:rsid w:val="0026700A"/>
    <w:rsid w:val="00271AB9"/>
    <w:rsid w:val="002809BC"/>
    <w:rsid w:val="00281775"/>
    <w:rsid w:val="002845EB"/>
    <w:rsid w:val="002846BF"/>
    <w:rsid w:val="002850E3"/>
    <w:rsid w:val="00287E21"/>
    <w:rsid w:val="002962A2"/>
    <w:rsid w:val="002973C0"/>
    <w:rsid w:val="002A2610"/>
    <w:rsid w:val="002B1E34"/>
    <w:rsid w:val="002C1CA8"/>
    <w:rsid w:val="002C293C"/>
    <w:rsid w:val="002C5C72"/>
    <w:rsid w:val="002C5DFB"/>
    <w:rsid w:val="002E52CA"/>
    <w:rsid w:val="002E541B"/>
    <w:rsid w:val="002F42A2"/>
    <w:rsid w:val="00303F6C"/>
    <w:rsid w:val="003049B0"/>
    <w:rsid w:val="00304A6C"/>
    <w:rsid w:val="00304E2B"/>
    <w:rsid w:val="00314C0D"/>
    <w:rsid w:val="003158DE"/>
    <w:rsid w:val="0031646E"/>
    <w:rsid w:val="00321223"/>
    <w:rsid w:val="00323BC9"/>
    <w:rsid w:val="003251BC"/>
    <w:rsid w:val="00334165"/>
    <w:rsid w:val="00334417"/>
    <w:rsid w:val="00337CE4"/>
    <w:rsid w:val="00344682"/>
    <w:rsid w:val="00354FCF"/>
    <w:rsid w:val="003600ED"/>
    <w:rsid w:val="00360E30"/>
    <w:rsid w:val="00362AE6"/>
    <w:rsid w:val="00367AE9"/>
    <w:rsid w:val="00373B28"/>
    <w:rsid w:val="00381C65"/>
    <w:rsid w:val="003837DD"/>
    <w:rsid w:val="00394A29"/>
    <w:rsid w:val="00394CBB"/>
    <w:rsid w:val="003A19E2"/>
    <w:rsid w:val="003A2D29"/>
    <w:rsid w:val="003A492D"/>
    <w:rsid w:val="003B112A"/>
    <w:rsid w:val="003B18A0"/>
    <w:rsid w:val="003B2B40"/>
    <w:rsid w:val="003B4E04"/>
    <w:rsid w:val="003B760B"/>
    <w:rsid w:val="003D477C"/>
    <w:rsid w:val="003D4EED"/>
    <w:rsid w:val="003E19A6"/>
    <w:rsid w:val="003E4EE8"/>
    <w:rsid w:val="003F0107"/>
    <w:rsid w:val="003F10B5"/>
    <w:rsid w:val="003F2AB6"/>
    <w:rsid w:val="003F2F69"/>
    <w:rsid w:val="003F5A08"/>
    <w:rsid w:val="00403597"/>
    <w:rsid w:val="00406F6E"/>
    <w:rsid w:val="004105B1"/>
    <w:rsid w:val="00420716"/>
    <w:rsid w:val="00424DC9"/>
    <w:rsid w:val="004325FB"/>
    <w:rsid w:val="00440B49"/>
    <w:rsid w:val="004432BA"/>
    <w:rsid w:val="0044407E"/>
    <w:rsid w:val="00447BB9"/>
    <w:rsid w:val="004503A4"/>
    <w:rsid w:val="0046031D"/>
    <w:rsid w:val="004603F5"/>
    <w:rsid w:val="00460954"/>
    <w:rsid w:val="00462D2C"/>
    <w:rsid w:val="0046515A"/>
    <w:rsid w:val="00466306"/>
    <w:rsid w:val="00470D33"/>
    <w:rsid w:val="00473AC9"/>
    <w:rsid w:val="004775DC"/>
    <w:rsid w:val="00480BCD"/>
    <w:rsid w:val="00480C2F"/>
    <w:rsid w:val="004869EA"/>
    <w:rsid w:val="0049016E"/>
    <w:rsid w:val="0049218B"/>
    <w:rsid w:val="00497784"/>
    <w:rsid w:val="004A01CE"/>
    <w:rsid w:val="004A5BF2"/>
    <w:rsid w:val="004C3011"/>
    <w:rsid w:val="004C5647"/>
    <w:rsid w:val="004C7880"/>
    <w:rsid w:val="004D4717"/>
    <w:rsid w:val="004D58F3"/>
    <w:rsid w:val="004D72B5"/>
    <w:rsid w:val="004E3FC4"/>
    <w:rsid w:val="004E4E75"/>
    <w:rsid w:val="004E52A3"/>
    <w:rsid w:val="004E5FEC"/>
    <w:rsid w:val="004F3A21"/>
    <w:rsid w:val="004F5F31"/>
    <w:rsid w:val="004F6781"/>
    <w:rsid w:val="00505F14"/>
    <w:rsid w:val="005140D6"/>
    <w:rsid w:val="00521405"/>
    <w:rsid w:val="00521D7F"/>
    <w:rsid w:val="00527307"/>
    <w:rsid w:val="00531231"/>
    <w:rsid w:val="0053229D"/>
    <w:rsid w:val="00532493"/>
    <w:rsid w:val="00533AF2"/>
    <w:rsid w:val="00533CB6"/>
    <w:rsid w:val="0054712E"/>
    <w:rsid w:val="00551B7F"/>
    <w:rsid w:val="005566C3"/>
    <w:rsid w:val="0056051D"/>
    <w:rsid w:val="0056610F"/>
    <w:rsid w:val="00575BCA"/>
    <w:rsid w:val="00575EB4"/>
    <w:rsid w:val="00580C30"/>
    <w:rsid w:val="00587EAA"/>
    <w:rsid w:val="00590E59"/>
    <w:rsid w:val="00591CD6"/>
    <w:rsid w:val="005927AF"/>
    <w:rsid w:val="00593633"/>
    <w:rsid w:val="00596E78"/>
    <w:rsid w:val="005A2C83"/>
    <w:rsid w:val="005B0344"/>
    <w:rsid w:val="005B520E"/>
    <w:rsid w:val="005B5E19"/>
    <w:rsid w:val="005C2173"/>
    <w:rsid w:val="005C7ED6"/>
    <w:rsid w:val="005D2930"/>
    <w:rsid w:val="005D3A62"/>
    <w:rsid w:val="005E2800"/>
    <w:rsid w:val="005E5F4A"/>
    <w:rsid w:val="005F4401"/>
    <w:rsid w:val="00600C29"/>
    <w:rsid w:val="00605825"/>
    <w:rsid w:val="006071A7"/>
    <w:rsid w:val="00614541"/>
    <w:rsid w:val="0061612C"/>
    <w:rsid w:val="00624C5C"/>
    <w:rsid w:val="006304D0"/>
    <w:rsid w:val="00641301"/>
    <w:rsid w:val="00641540"/>
    <w:rsid w:val="00645D22"/>
    <w:rsid w:val="006468E1"/>
    <w:rsid w:val="00646BD3"/>
    <w:rsid w:val="00651A08"/>
    <w:rsid w:val="00654204"/>
    <w:rsid w:val="00661A15"/>
    <w:rsid w:val="00667A68"/>
    <w:rsid w:val="00670434"/>
    <w:rsid w:val="00674FD3"/>
    <w:rsid w:val="006753EF"/>
    <w:rsid w:val="006821B2"/>
    <w:rsid w:val="00682599"/>
    <w:rsid w:val="00696C18"/>
    <w:rsid w:val="006A4739"/>
    <w:rsid w:val="006A535E"/>
    <w:rsid w:val="006A5D82"/>
    <w:rsid w:val="006A79EF"/>
    <w:rsid w:val="006B60F6"/>
    <w:rsid w:val="006B670C"/>
    <w:rsid w:val="006B6B66"/>
    <w:rsid w:val="006C7D48"/>
    <w:rsid w:val="006D0004"/>
    <w:rsid w:val="006D0991"/>
    <w:rsid w:val="006D0F80"/>
    <w:rsid w:val="006D2160"/>
    <w:rsid w:val="006D68E2"/>
    <w:rsid w:val="006E33BF"/>
    <w:rsid w:val="006F1F21"/>
    <w:rsid w:val="006F4994"/>
    <w:rsid w:val="006F53EA"/>
    <w:rsid w:val="006F6D3D"/>
    <w:rsid w:val="006F77C4"/>
    <w:rsid w:val="0071283C"/>
    <w:rsid w:val="00715BEA"/>
    <w:rsid w:val="007221D6"/>
    <w:rsid w:val="00731819"/>
    <w:rsid w:val="00740EEA"/>
    <w:rsid w:val="0074160B"/>
    <w:rsid w:val="00742553"/>
    <w:rsid w:val="00760433"/>
    <w:rsid w:val="007702EB"/>
    <w:rsid w:val="0077331E"/>
    <w:rsid w:val="00773945"/>
    <w:rsid w:val="00774E6D"/>
    <w:rsid w:val="00776876"/>
    <w:rsid w:val="007901EC"/>
    <w:rsid w:val="00790ECE"/>
    <w:rsid w:val="00794804"/>
    <w:rsid w:val="007950C2"/>
    <w:rsid w:val="007A4A32"/>
    <w:rsid w:val="007B16E0"/>
    <w:rsid w:val="007B1EAE"/>
    <w:rsid w:val="007B33F1"/>
    <w:rsid w:val="007B5909"/>
    <w:rsid w:val="007B6DDA"/>
    <w:rsid w:val="007C0308"/>
    <w:rsid w:val="007C2FF2"/>
    <w:rsid w:val="007C4E4F"/>
    <w:rsid w:val="007D6232"/>
    <w:rsid w:val="007E390A"/>
    <w:rsid w:val="007F1F99"/>
    <w:rsid w:val="007F47BF"/>
    <w:rsid w:val="007F5A18"/>
    <w:rsid w:val="007F768F"/>
    <w:rsid w:val="0080704A"/>
    <w:rsid w:val="00807104"/>
    <w:rsid w:val="0080791D"/>
    <w:rsid w:val="008147B5"/>
    <w:rsid w:val="008257EC"/>
    <w:rsid w:val="00830FCB"/>
    <w:rsid w:val="00831151"/>
    <w:rsid w:val="0083577C"/>
    <w:rsid w:val="00836367"/>
    <w:rsid w:val="0085025A"/>
    <w:rsid w:val="0085036A"/>
    <w:rsid w:val="008707D8"/>
    <w:rsid w:val="008710D2"/>
    <w:rsid w:val="00873603"/>
    <w:rsid w:val="00874DE4"/>
    <w:rsid w:val="00880DA5"/>
    <w:rsid w:val="00881BE6"/>
    <w:rsid w:val="00890965"/>
    <w:rsid w:val="00891A13"/>
    <w:rsid w:val="008A2C7D"/>
    <w:rsid w:val="008B13D9"/>
    <w:rsid w:val="008B4911"/>
    <w:rsid w:val="008B6524"/>
    <w:rsid w:val="008B75C4"/>
    <w:rsid w:val="008C0B8A"/>
    <w:rsid w:val="008C11F0"/>
    <w:rsid w:val="008C2120"/>
    <w:rsid w:val="008C4B23"/>
    <w:rsid w:val="008D66D2"/>
    <w:rsid w:val="008E326C"/>
    <w:rsid w:val="008F43F3"/>
    <w:rsid w:val="008F6E2C"/>
    <w:rsid w:val="00900350"/>
    <w:rsid w:val="00912606"/>
    <w:rsid w:val="00925EEA"/>
    <w:rsid w:val="00927B40"/>
    <w:rsid w:val="009303D9"/>
    <w:rsid w:val="00931467"/>
    <w:rsid w:val="00932ED1"/>
    <w:rsid w:val="00933C64"/>
    <w:rsid w:val="00937523"/>
    <w:rsid w:val="00946874"/>
    <w:rsid w:val="00946CF6"/>
    <w:rsid w:val="00952EB7"/>
    <w:rsid w:val="00956531"/>
    <w:rsid w:val="00963A5E"/>
    <w:rsid w:val="00966B33"/>
    <w:rsid w:val="00967374"/>
    <w:rsid w:val="0097083D"/>
    <w:rsid w:val="00972203"/>
    <w:rsid w:val="00972F3F"/>
    <w:rsid w:val="0097498C"/>
    <w:rsid w:val="00983B92"/>
    <w:rsid w:val="009935BF"/>
    <w:rsid w:val="00994F82"/>
    <w:rsid w:val="009A1AD0"/>
    <w:rsid w:val="009A3A4B"/>
    <w:rsid w:val="009A68B8"/>
    <w:rsid w:val="009A7708"/>
    <w:rsid w:val="009B0E87"/>
    <w:rsid w:val="009B2540"/>
    <w:rsid w:val="009C209B"/>
    <w:rsid w:val="009C3D30"/>
    <w:rsid w:val="009D2F8F"/>
    <w:rsid w:val="009D7153"/>
    <w:rsid w:val="009E2B91"/>
    <w:rsid w:val="009F1D79"/>
    <w:rsid w:val="009F6E16"/>
    <w:rsid w:val="00A0532E"/>
    <w:rsid w:val="00A059B3"/>
    <w:rsid w:val="00A10FD1"/>
    <w:rsid w:val="00A13993"/>
    <w:rsid w:val="00A15B61"/>
    <w:rsid w:val="00A24626"/>
    <w:rsid w:val="00A2605A"/>
    <w:rsid w:val="00A317C6"/>
    <w:rsid w:val="00A32F9D"/>
    <w:rsid w:val="00A404C5"/>
    <w:rsid w:val="00A52A60"/>
    <w:rsid w:val="00A60B38"/>
    <w:rsid w:val="00A6337B"/>
    <w:rsid w:val="00A71C81"/>
    <w:rsid w:val="00A744EB"/>
    <w:rsid w:val="00A755DA"/>
    <w:rsid w:val="00A77C9B"/>
    <w:rsid w:val="00A806C3"/>
    <w:rsid w:val="00A84D1E"/>
    <w:rsid w:val="00A96970"/>
    <w:rsid w:val="00A975D3"/>
    <w:rsid w:val="00AA50D5"/>
    <w:rsid w:val="00AB07E7"/>
    <w:rsid w:val="00AB2439"/>
    <w:rsid w:val="00AB3702"/>
    <w:rsid w:val="00AD0434"/>
    <w:rsid w:val="00AD759A"/>
    <w:rsid w:val="00AE3409"/>
    <w:rsid w:val="00AF1671"/>
    <w:rsid w:val="00B05F89"/>
    <w:rsid w:val="00B11A60"/>
    <w:rsid w:val="00B141CC"/>
    <w:rsid w:val="00B22613"/>
    <w:rsid w:val="00B26649"/>
    <w:rsid w:val="00B31F11"/>
    <w:rsid w:val="00B3502C"/>
    <w:rsid w:val="00B438F5"/>
    <w:rsid w:val="00B44A76"/>
    <w:rsid w:val="00B462DD"/>
    <w:rsid w:val="00B5049F"/>
    <w:rsid w:val="00B51DEE"/>
    <w:rsid w:val="00B52D8B"/>
    <w:rsid w:val="00B56153"/>
    <w:rsid w:val="00B6074D"/>
    <w:rsid w:val="00B74941"/>
    <w:rsid w:val="00B75F04"/>
    <w:rsid w:val="00B768D1"/>
    <w:rsid w:val="00B772FA"/>
    <w:rsid w:val="00B813FE"/>
    <w:rsid w:val="00B820CF"/>
    <w:rsid w:val="00B8573D"/>
    <w:rsid w:val="00B85BF4"/>
    <w:rsid w:val="00B87C3B"/>
    <w:rsid w:val="00BA1025"/>
    <w:rsid w:val="00BA33F9"/>
    <w:rsid w:val="00BA3CCD"/>
    <w:rsid w:val="00BB3F10"/>
    <w:rsid w:val="00BB70B1"/>
    <w:rsid w:val="00BC04C9"/>
    <w:rsid w:val="00BC054C"/>
    <w:rsid w:val="00BC0FFB"/>
    <w:rsid w:val="00BC166D"/>
    <w:rsid w:val="00BC3420"/>
    <w:rsid w:val="00BC4803"/>
    <w:rsid w:val="00BD4C35"/>
    <w:rsid w:val="00BD670B"/>
    <w:rsid w:val="00BE0F1F"/>
    <w:rsid w:val="00BE7D3C"/>
    <w:rsid w:val="00BF5FF6"/>
    <w:rsid w:val="00C008C2"/>
    <w:rsid w:val="00C00B93"/>
    <w:rsid w:val="00C0207F"/>
    <w:rsid w:val="00C03AD3"/>
    <w:rsid w:val="00C11EF6"/>
    <w:rsid w:val="00C14B36"/>
    <w:rsid w:val="00C16117"/>
    <w:rsid w:val="00C25173"/>
    <w:rsid w:val="00C3060F"/>
    <w:rsid w:val="00C3075A"/>
    <w:rsid w:val="00C318AF"/>
    <w:rsid w:val="00C35436"/>
    <w:rsid w:val="00C45AF8"/>
    <w:rsid w:val="00C469F5"/>
    <w:rsid w:val="00C47A23"/>
    <w:rsid w:val="00C51E97"/>
    <w:rsid w:val="00C56155"/>
    <w:rsid w:val="00C61DC9"/>
    <w:rsid w:val="00C66836"/>
    <w:rsid w:val="00C66BD3"/>
    <w:rsid w:val="00C6733E"/>
    <w:rsid w:val="00C706B1"/>
    <w:rsid w:val="00C71151"/>
    <w:rsid w:val="00C76548"/>
    <w:rsid w:val="00C846C9"/>
    <w:rsid w:val="00C87742"/>
    <w:rsid w:val="00C919A4"/>
    <w:rsid w:val="00C91F6F"/>
    <w:rsid w:val="00C955A2"/>
    <w:rsid w:val="00CA4392"/>
    <w:rsid w:val="00CA55CE"/>
    <w:rsid w:val="00CC1F0C"/>
    <w:rsid w:val="00CC393F"/>
    <w:rsid w:val="00CC7475"/>
    <w:rsid w:val="00CD42ED"/>
    <w:rsid w:val="00CD59AD"/>
    <w:rsid w:val="00CE37AF"/>
    <w:rsid w:val="00CF3ADF"/>
    <w:rsid w:val="00CF4247"/>
    <w:rsid w:val="00CF61BB"/>
    <w:rsid w:val="00CF65B9"/>
    <w:rsid w:val="00D215E8"/>
    <w:rsid w:val="00D2176E"/>
    <w:rsid w:val="00D27690"/>
    <w:rsid w:val="00D30258"/>
    <w:rsid w:val="00D31D11"/>
    <w:rsid w:val="00D3669D"/>
    <w:rsid w:val="00D51F76"/>
    <w:rsid w:val="00D57B63"/>
    <w:rsid w:val="00D632BE"/>
    <w:rsid w:val="00D646F3"/>
    <w:rsid w:val="00D726F2"/>
    <w:rsid w:val="00D72D06"/>
    <w:rsid w:val="00D74A7C"/>
    <w:rsid w:val="00D7522C"/>
    <w:rsid w:val="00D7536F"/>
    <w:rsid w:val="00D76668"/>
    <w:rsid w:val="00D80391"/>
    <w:rsid w:val="00D8256C"/>
    <w:rsid w:val="00D829DE"/>
    <w:rsid w:val="00D8449A"/>
    <w:rsid w:val="00DA249C"/>
    <w:rsid w:val="00DA5946"/>
    <w:rsid w:val="00DA73A5"/>
    <w:rsid w:val="00DA79A5"/>
    <w:rsid w:val="00DC3CA5"/>
    <w:rsid w:val="00DC7378"/>
    <w:rsid w:val="00DC7E48"/>
    <w:rsid w:val="00DD4F90"/>
    <w:rsid w:val="00DD5F2A"/>
    <w:rsid w:val="00DF5D2C"/>
    <w:rsid w:val="00E03839"/>
    <w:rsid w:val="00E07383"/>
    <w:rsid w:val="00E165BC"/>
    <w:rsid w:val="00E27B57"/>
    <w:rsid w:val="00E30870"/>
    <w:rsid w:val="00E30B58"/>
    <w:rsid w:val="00E32BAC"/>
    <w:rsid w:val="00E40FB5"/>
    <w:rsid w:val="00E57642"/>
    <w:rsid w:val="00E60116"/>
    <w:rsid w:val="00E61E12"/>
    <w:rsid w:val="00E62F94"/>
    <w:rsid w:val="00E64506"/>
    <w:rsid w:val="00E72EFC"/>
    <w:rsid w:val="00E73717"/>
    <w:rsid w:val="00E73F8D"/>
    <w:rsid w:val="00E74239"/>
    <w:rsid w:val="00E74775"/>
    <w:rsid w:val="00E7596C"/>
    <w:rsid w:val="00E776BF"/>
    <w:rsid w:val="00E81FC5"/>
    <w:rsid w:val="00E82DD2"/>
    <w:rsid w:val="00E878F2"/>
    <w:rsid w:val="00E96A64"/>
    <w:rsid w:val="00EA2EA7"/>
    <w:rsid w:val="00EC663E"/>
    <w:rsid w:val="00ED00B4"/>
    <w:rsid w:val="00ED0149"/>
    <w:rsid w:val="00EE042F"/>
    <w:rsid w:val="00EE2225"/>
    <w:rsid w:val="00EF0321"/>
    <w:rsid w:val="00EF2CD1"/>
    <w:rsid w:val="00EF3BA6"/>
    <w:rsid w:val="00EF6541"/>
    <w:rsid w:val="00EF7DE3"/>
    <w:rsid w:val="00F03103"/>
    <w:rsid w:val="00F06053"/>
    <w:rsid w:val="00F10BE7"/>
    <w:rsid w:val="00F16C30"/>
    <w:rsid w:val="00F20890"/>
    <w:rsid w:val="00F250F3"/>
    <w:rsid w:val="00F264D3"/>
    <w:rsid w:val="00F271DE"/>
    <w:rsid w:val="00F340DA"/>
    <w:rsid w:val="00F360FA"/>
    <w:rsid w:val="00F365B0"/>
    <w:rsid w:val="00F3662A"/>
    <w:rsid w:val="00F50CD7"/>
    <w:rsid w:val="00F526BD"/>
    <w:rsid w:val="00F540C2"/>
    <w:rsid w:val="00F5425C"/>
    <w:rsid w:val="00F601C4"/>
    <w:rsid w:val="00F627DA"/>
    <w:rsid w:val="00F64D8E"/>
    <w:rsid w:val="00F65D45"/>
    <w:rsid w:val="00F660DE"/>
    <w:rsid w:val="00F661B8"/>
    <w:rsid w:val="00F7288F"/>
    <w:rsid w:val="00F74B3B"/>
    <w:rsid w:val="00F81E61"/>
    <w:rsid w:val="00F847A6"/>
    <w:rsid w:val="00F92EF3"/>
    <w:rsid w:val="00F9441B"/>
    <w:rsid w:val="00FA21CF"/>
    <w:rsid w:val="00FA3275"/>
    <w:rsid w:val="00FA4C32"/>
    <w:rsid w:val="00FB09B6"/>
    <w:rsid w:val="00FB1484"/>
    <w:rsid w:val="00FB1678"/>
    <w:rsid w:val="00FD55E7"/>
    <w:rsid w:val="00FE61B0"/>
    <w:rsid w:val="00FE7114"/>
    <w:rsid w:val="00FF0357"/>
    <w:rsid w:val="00FF1CD9"/>
    <w:rsid w:val="00FF43D3"/>
    <w:rsid w:val="00FF538C"/>
    <w:rsid w:val="00FF6CB9"/>
    <w:rsid w:val="00FF7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0A21E3"/>
    <w:rPr>
      <w:color w:val="666666"/>
    </w:rPr>
  </w:style>
  <w:style w:type="character" w:styleId="Hyperlink">
    <w:name w:val="Hyperlink"/>
    <w:basedOn w:val="DefaultParagraphFont"/>
    <w:rsid w:val="00927B40"/>
    <w:rPr>
      <w:color w:val="0563C1" w:themeColor="hyperlink"/>
      <w:u w:val="single"/>
    </w:rPr>
  </w:style>
  <w:style w:type="character" w:styleId="UnresolvedMention">
    <w:name w:val="Unresolved Mention"/>
    <w:basedOn w:val="DefaultParagraphFont"/>
    <w:uiPriority w:val="99"/>
    <w:semiHidden/>
    <w:unhideWhenUsed/>
    <w:rsid w:val="00927B40"/>
    <w:rPr>
      <w:color w:val="605E5C"/>
      <w:shd w:val="clear" w:color="auto" w:fill="E1DFDD"/>
    </w:rPr>
  </w:style>
  <w:style w:type="character" w:customStyle="1" w:styleId="Heading1Char">
    <w:name w:val="Heading 1 Char"/>
    <w:basedOn w:val="DefaultParagraphFont"/>
    <w:link w:val="Heading1"/>
    <w:rsid w:val="0018291C"/>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96576">
      <w:bodyDiv w:val="1"/>
      <w:marLeft w:val="0"/>
      <w:marRight w:val="0"/>
      <w:marTop w:val="0"/>
      <w:marBottom w:val="0"/>
      <w:divBdr>
        <w:top w:val="none" w:sz="0" w:space="0" w:color="auto"/>
        <w:left w:val="none" w:sz="0" w:space="0" w:color="auto"/>
        <w:bottom w:val="none" w:sz="0" w:space="0" w:color="auto"/>
        <w:right w:val="none" w:sz="0" w:space="0" w:color="auto"/>
      </w:divBdr>
    </w:div>
    <w:div w:id="485362110">
      <w:bodyDiv w:val="1"/>
      <w:marLeft w:val="0"/>
      <w:marRight w:val="0"/>
      <w:marTop w:val="0"/>
      <w:marBottom w:val="0"/>
      <w:divBdr>
        <w:top w:val="none" w:sz="0" w:space="0" w:color="auto"/>
        <w:left w:val="none" w:sz="0" w:space="0" w:color="auto"/>
        <w:bottom w:val="none" w:sz="0" w:space="0" w:color="auto"/>
        <w:right w:val="none" w:sz="0" w:space="0" w:color="auto"/>
      </w:divBdr>
      <w:divsChild>
        <w:div w:id="248193863">
          <w:marLeft w:val="640"/>
          <w:marRight w:val="0"/>
          <w:marTop w:val="0"/>
          <w:marBottom w:val="0"/>
          <w:divBdr>
            <w:top w:val="none" w:sz="0" w:space="0" w:color="auto"/>
            <w:left w:val="none" w:sz="0" w:space="0" w:color="auto"/>
            <w:bottom w:val="none" w:sz="0" w:space="0" w:color="auto"/>
            <w:right w:val="none" w:sz="0" w:space="0" w:color="auto"/>
          </w:divBdr>
        </w:div>
        <w:div w:id="421537846">
          <w:marLeft w:val="640"/>
          <w:marRight w:val="0"/>
          <w:marTop w:val="0"/>
          <w:marBottom w:val="0"/>
          <w:divBdr>
            <w:top w:val="none" w:sz="0" w:space="0" w:color="auto"/>
            <w:left w:val="none" w:sz="0" w:space="0" w:color="auto"/>
            <w:bottom w:val="none" w:sz="0" w:space="0" w:color="auto"/>
            <w:right w:val="none" w:sz="0" w:space="0" w:color="auto"/>
          </w:divBdr>
        </w:div>
        <w:div w:id="491340554">
          <w:marLeft w:val="640"/>
          <w:marRight w:val="0"/>
          <w:marTop w:val="0"/>
          <w:marBottom w:val="0"/>
          <w:divBdr>
            <w:top w:val="none" w:sz="0" w:space="0" w:color="auto"/>
            <w:left w:val="none" w:sz="0" w:space="0" w:color="auto"/>
            <w:bottom w:val="none" w:sz="0" w:space="0" w:color="auto"/>
            <w:right w:val="none" w:sz="0" w:space="0" w:color="auto"/>
          </w:divBdr>
        </w:div>
        <w:div w:id="541602513">
          <w:marLeft w:val="640"/>
          <w:marRight w:val="0"/>
          <w:marTop w:val="0"/>
          <w:marBottom w:val="0"/>
          <w:divBdr>
            <w:top w:val="none" w:sz="0" w:space="0" w:color="auto"/>
            <w:left w:val="none" w:sz="0" w:space="0" w:color="auto"/>
            <w:bottom w:val="none" w:sz="0" w:space="0" w:color="auto"/>
            <w:right w:val="none" w:sz="0" w:space="0" w:color="auto"/>
          </w:divBdr>
        </w:div>
        <w:div w:id="636303546">
          <w:marLeft w:val="640"/>
          <w:marRight w:val="0"/>
          <w:marTop w:val="0"/>
          <w:marBottom w:val="0"/>
          <w:divBdr>
            <w:top w:val="none" w:sz="0" w:space="0" w:color="auto"/>
            <w:left w:val="none" w:sz="0" w:space="0" w:color="auto"/>
            <w:bottom w:val="none" w:sz="0" w:space="0" w:color="auto"/>
            <w:right w:val="none" w:sz="0" w:space="0" w:color="auto"/>
          </w:divBdr>
        </w:div>
        <w:div w:id="872111802">
          <w:marLeft w:val="640"/>
          <w:marRight w:val="0"/>
          <w:marTop w:val="0"/>
          <w:marBottom w:val="0"/>
          <w:divBdr>
            <w:top w:val="none" w:sz="0" w:space="0" w:color="auto"/>
            <w:left w:val="none" w:sz="0" w:space="0" w:color="auto"/>
            <w:bottom w:val="none" w:sz="0" w:space="0" w:color="auto"/>
            <w:right w:val="none" w:sz="0" w:space="0" w:color="auto"/>
          </w:divBdr>
        </w:div>
        <w:div w:id="878709836">
          <w:marLeft w:val="640"/>
          <w:marRight w:val="0"/>
          <w:marTop w:val="0"/>
          <w:marBottom w:val="0"/>
          <w:divBdr>
            <w:top w:val="none" w:sz="0" w:space="0" w:color="auto"/>
            <w:left w:val="none" w:sz="0" w:space="0" w:color="auto"/>
            <w:bottom w:val="none" w:sz="0" w:space="0" w:color="auto"/>
            <w:right w:val="none" w:sz="0" w:space="0" w:color="auto"/>
          </w:divBdr>
        </w:div>
        <w:div w:id="1162353585">
          <w:marLeft w:val="640"/>
          <w:marRight w:val="0"/>
          <w:marTop w:val="0"/>
          <w:marBottom w:val="0"/>
          <w:divBdr>
            <w:top w:val="none" w:sz="0" w:space="0" w:color="auto"/>
            <w:left w:val="none" w:sz="0" w:space="0" w:color="auto"/>
            <w:bottom w:val="none" w:sz="0" w:space="0" w:color="auto"/>
            <w:right w:val="none" w:sz="0" w:space="0" w:color="auto"/>
          </w:divBdr>
        </w:div>
        <w:div w:id="1216813950">
          <w:marLeft w:val="640"/>
          <w:marRight w:val="0"/>
          <w:marTop w:val="0"/>
          <w:marBottom w:val="0"/>
          <w:divBdr>
            <w:top w:val="none" w:sz="0" w:space="0" w:color="auto"/>
            <w:left w:val="none" w:sz="0" w:space="0" w:color="auto"/>
            <w:bottom w:val="none" w:sz="0" w:space="0" w:color="auto"/>
            <w:right w:val="none" w:sz="0" w:space="0" w:color="auto"/>
          </w:divBdr>
        </w:div>
        <w:div w:id="1250308854">
          <w:marLeft w:val="640"/>
          <w:marRight w:val="0"/>
          <w:marTop w:val="0"/>
          <w:marBottom w:val="0"/>
          <w:divBdr>
            <w:top w:val="none" w:sz="0" w:space="0" w:color="auto"/>
            <w:left w:val="none" w:sz="0" w:space="0" w:color="auto"/>
            <w:bottom w:val="none" w:sz="0" w:space="0" w:color="auto"/>
            <w:right w:val="none" w:sz="0" w:space="0" w:color="auto"/>
          </w:divBdr>
        </w:div>
        <w:div w:id="1285621167">
          <w:marLeft w:val="640"/>
          <w:marRight w:val="0"/>
          <w:marTop w:val="0"/>
          <w:marBottom w:val="0"/>
          <w:divBdr>
            <w:top w:val="none" w:sz="0" w:space="0" w:color="auto"/>
            <w:left w:val="none" w:sz="0" w:space="0" w:color="auto"/>
            <w:bottom w:val="none" w:sz="0" w:space="0" w:color="auto"/>
            <w:right w:val="none" w:sz="0" w:space="0" w:color="auto"/>
          </w:divBdr>
        </w:div>
        <w:div w:id="1317566564">
          <w:marLeft w:val="640"/>
          <w:marRight w:val="0"/>
          <w:marTop w:val="0"/>
          <w:marBottom w:val="0"/>
          <w:divBdr>
            <w:top w:val="none" w:sz="0" w:space="0" w:color="auto"/>
            <w:left w:val="none" w:sz="0" w:space="0" w:color="auto"/>
            <w:bottom w:val="none" w:sz="0" w:space="0" w:color="auto"/>
            <w:right w:val="none" w:sz="0" w:space="0" w:color="auto"/>
          </w:divBdr>
        </w:div>
        <w:div w:id="1362976334">
          <w:marLeft w:val="640"/>
          <w:marRight w:val="0"/>
          <w:marTop w:val="0"/>
          <w:marBottom w:val="0"/>
          <w:divBdr>
            <w:top w:val="none" w:sz="0" w:space="0" w:color="auto"/>
            <w:left w:val="none" w:sz="0" w:space="0" w:color="auto"/>
            <w:bottom w:val="none" w:sz="0" w:space="0" w:color="auto"/>
            <w:right w:val="none" w:sz="0" w:space="0" w:color="auto"/>
          </w:divBdr>
        </w:div>
        <w:div w:id="1384328344">
          <w:marLeft w:val="640"/>
          <w:marRight w:val="0"/>
          <w:marTop w:val="0"/>
          <w:marBottom w:val="0"/>
          <w:divBdr>
            <w:top w:val="none" w:sz="0" w:space="0" w:color="auto"/>
            <w:left w:val="none" w:sz="0" w:space="0" w:color="auto"/>
            <w:bottom w:val="none" w:sz="0" w:space="0" w:color="auto"/>
            <w:right w:val="none" w:sz="0" w:space="0" w:color="auto"/>
          </w:divBdr>
        </w:div>
        <w:div w:id="1456558088">
          <w:marLeft w:val="640"/>
          <w:marRight w:val="0"/>
          <w:marTop w:val="0"/>
          <w:marBottom w:val="0"/>
          <w:divBdr>
            <w:top w:val="none" w:sz="0" w:space="0" w:color="auto"/>
            <w:left w:val="none" w:sz="0" w:space="0" w:color="auto"/>
            <w:bottom w:val="none" w:sz="0" w:space="0" w:color="auto"/>
            <w:right w:val="none" w:sz="0" w:space="0" w:color="auto"/>
          </w:divBdr>
        </w:div>
        <w:div w:id="1465006122">
          <w:marLeft w:val="640"/>
          <w:marRight w:val="0"/>
          <w:marTop w:val="0"/>
          <w:marBottom w:val="0"/>
          <w:divBdr>
            <w:top w:val="none" w:sz="0" w:space="0" w:color="auto"/>
            <w:left w:val="none" w:sz="0" w:space="0" w:color="auto"/>
            <w:bottom w:val="none" w:sz="0" w:space="0" w:color="auto"/>
            <w:right w:val="none" w:sz="0" w:space="0" w:color="auto"/>
          </w:divBdr>
        </w:div>
        <w:div w:id="1613778121">
          <w:marLeft w:val="640"/>
          <w:marRight w:val="0"/>
          <w:marTop w:val="0"/>
          <w:marBottom w:val="0"/>
          <w:divBdr>
            <w:top w:val="none" w:sz="0" w:space="0" w:color="auto"/>
            <w:left w:val="none" w:sz="0" w:space="0" w:color="auto"/>
            <w:bottom w:val="none" w:sz="0" w:space="0" w:color="auto"/>
            <w:right w:val="none" w:sz="0" w:space="0" w:color="auto"/>
          </w:divBdr>
        </w:div>
        <w:div w:id="1637564559">
          <w:marLeft w:val="640"/>
          <w:marRight w:val="0"/>
          <w:marTop w:val="0"/>
          <w:marBottom w:val="0"/>
          <w:divBdr>
            <w:top w:val="none" w:sz="0" w:space="0" w:color="auto"/>
            <w:left w:val="none" w:sz="0" w:space="0" w:color="auto"/>
            <w:bottom w:val="none" w:sz="0" w:space="0" w:color="auto"/>
            <w:right w:val="none" w:sz="0" w:space="0" w:color="auto"/>
          </w:divBdr>
        </w:div>
        <w:div w:id="1658730060">
          <w:marLeft w:val="640"/>
          <w:marRight w:val="0"/>
          <w:marTop w:val="0"/>
          <w:marBottom w:val="0"/>
          <w:divBdr>
            <w:top w:val="none" w:sz="0" w:space="0" w:color="auto"/>
            <w:left w:val="none" w:sz="0" w:space="0" w:color="auto"/>
            <w:bottom w:val="none" w:sz="0" w:space="0" w:color="auto"/>
            <w:right w:val="none" w:sz="0" w:space="0" w:color="auto"/>
          </w:divBdr>
        </w:div>
        <w:div w:id="1730493506">
          <w:marLeft w:val="640"/>
          <w:marRight w:val="0"/>
          <w:marTop w:val="0"/>
          <w:marBottom w:val="0"/>
          <w:divBdr>
            <w:top w:val="none" w:sz="0" w:space="0" w:color="auto"/>
            <w:left w:val="none" w:sz="0" w:space="0" w:color="auto"/>
            <w:bottom w:val="none" w:sz="0" w:space="0" w:color="auto"/>
            <w:right w:val="none" w:sz="0" w:space="0" w:color="auto"/>
          </w:divBdr>
        </w:div>
        <w:div w:id="1809858320">
          <w:marLeft w:val="640"/>
          <w:marRight w:val="0"/>
          <w:marTop w:val="0"/>
          <w:marBottom w:val="0"/>
          <w:divBdr>
            <w:top w:val="none" w:sz="0" w:space="0" w:color="auto"/>
            <w:left w:val="none" w:sz="0" w:space="0" w:color="auto"/>
            <w:bottom w:val="none" w:sz="0" w:space="0" w:color="auto"/>
            <w:right w:val="none" w:sz="0" w:space="0" w:color="auto"/>
          </w:divBdr>
        </w:div>
        <w:div w:id="1813015846">
          <w:marLeft w:val="640"/>
          <w:marRight w:val="0"/>
          <w:marTop w:val="0"/>
          <w:marBottom w:val="0"/>
          <w:divBdr>
            <w:top w:val="none" w:sz="0" w:space="0" w:color="auto"/>
            <w:left w:val="none" w:sz="0" w:space="0" w:color="auto"/>
            <w:bottom w:val="none" w:sz="0" w:space="0" w:color="auto"/>
            <w:right w:val="none" w:sz="0" w:space="0" w:color="auto"/>
          </w:divBdr>
        </w:div>
        <w:div w:id="2003270660">
          <w:marLeft w:val="640"/>
          <w:marRight w:val="0"/>
          <w:marTop w:val="0"/>
          <w:marBottom w:val="0"/>
          <w:divBdr>
            <w:top w:val="none" w:sz="0" w:space="0" w:color="auto"/>
            <w:left w:val="none" w:sz="0" w:space="0" w:color="auto"/>
            <w:bottom w:val="none" w:sz="0" w:space="0" w:color="auto"/>
            <w:right w:val="none" w:sz="0" w:space="0" w:color="auto"/>
          </w:divBdr>
        </w:div>
        <w:div w:id="2129548786">
          <w:marLeft w:val="640"/>
          <w:marRight w:val="0"/>
          <w:marTop w:val="0"/>
          <w:marBottom w:val="0"/>
          <w:divBdr>
            <w:top w:val="none" w:sz="0" w:space="0" w:color="auto"/>
            <w:left w:val="none" w:sz="0" w:space="0" w:color="auto"/>
            <w:bottom w:val="none" w:sz="0" w:space="0" w:color="auto"/>
            <w:right w:val="none" w:sz="0" w:space="0" w:color="auto"/>
          </w:divBdr>
        </w:div>
      </w:divsChild>
    </w:div>
    <w:div w:id="581377829">
      <w:bodyDiv w:val="1"/>
      <w:marLeft w:val="0"/>
      <w:marRight w:val="0"/>
      <w:marTop w:val="0"/>
      <w:marBottom w:val="0"/>
      <w:divBdr>
        <w:top w:val="none" w:sz="0" w:space="0" w:color="auto"/>
        <w:left w:val="none" w:sz="0" w:space="0" w:color="auto"/>
        <w:bottom w:val="none" w:sz="0" w:space="0" w:color="auto"/>
        <w:right w:val="none" w:sz="0" w:space="0" w:color="auto"/>
      </w:divBdr>
    </w:div>
    <w:div w:id="1018504114">
      <w:bodyDiv w:val="1"/>
      <w:marLeft w:val="0"/>
      <w:marRight w:val="0"/>
      <w:marTop w:val="0"/>
      <w:marBottom w:val="0"/>
      <w:divBdr>
        <w:top w:val="none" w:sz="0" w:space="0" w:color="auto"/>
        <w:left w:val="none" w:sz="0" w:space="0" w:color="auto"/>
        <w:bottom w:val="none" w:sz="0" w:space="0" w:color="auto"/>
        <w:right w:val="none" w:sz="0" w:space="0" w:color="auto"/>
      </w:divBdr>
    </w:div>
    <w:div w:id="1102920690">
      <w:bodyDiv w:val="1"/>
      <w:marLeft w:val="0"/>
      <w:marRight w:val="0"/>
      <w:marTop w:val="0"/>
      <w:marBottom w:val="0"/>
      <w:divBdr>
        <w:top w:val="none" w:sz="0" w:space="0" w:color="auto"/>
        <w:left w:val="none" w:sz="0" w:space="0" w:color="auto"/>
        <w:bottom w:val="none" w:sz="0" w:space="0" w:color="auto"/>
        <w:right w:val="none" w:sz="0" w:space="0" w:color="auto"/>
      </w:divBdr>
      <w:divsChild>
        <w:div w:id="24865881">
          <w:marLeft w:val="640"/>
          <w:marRight w:val="0"/>
          <w:marTop w:val="0"/>
          <w:marBottom w:val="0"/>
          <w:divBdr>
            <w:top w:val="none" w:sz="0" w:space="0" w:color="auto"/>
            <w:left w:val="none" w:sz="0" w:space="0" w:color="auto"/>
            <w:bottom w:val="none" w:sz="0" w:space="0" w:color="auto"/>
            <w:right w:val="none" w:sz="0" w:space="0" w:color="auto"/>
          </w:divBdr>
        </w:div>
        <w:div w:id="74982854">
          <w:marLeft w:val="640"/>
          <w:marRight w:val="0"/>
          <w:marTop w:val="0"/>
          <w:marBottom w:val="0"/>
          <w:divBdr>
            <w:top w:val="none" w:sz="0" w:space="0" w:color="auto"/>
            <w:left w:val="none" w:sz="0" w:space="0" w:color="auto"/>
            <w:bottom w:val="none" w:sz="0" w:space="0" w:color="auto"/>
            <w:right w:val="none" w:sz="0" w:space="0" w:color="auto"/>
          </w:divBdr>
        </w:div>
        <w:div w:id="194467906">
          <w:marLeft w:val="640"/>
          <w:marRight w:val="0"/>
          <w:marTop w:val="0"/>
          <w:marBottom w:val="0"/>
          <w:divBdr>
            <w:top w:val="none" w:sz="0" w:space="0" w:color="auto"/>
            <w:left w:val="none" w:sz="0" w:space="0" w:color="auto"/>
            <w:bottom w:val="none" w:sz="0" w:space="0" w:color="auto"/>
            <w:right w:val="none" w:sz="0" w:space="0" w:color="auto"/>
          </w:divBdr>
        </w:div>
        <w:div w:id="194775168">
          <w:marLeft w:val="640"/>
          <w:marRight w:val="0"/>
          <w:marTop w:val="0"/>
          <w:marBottom w:val="0"/>
          <w:divBdr>
            <w:top w:val="none" w:sz="0" w:space="0" w:color="auto"/>
            <w:left w:val="none" w:sz="0" w:space="0" w:color="auto"/>
            <w:bottom w:val="none" w:sz="0" w:space="0" w:color="auto"/>
            <w:right w:val="none" w:sz="0" w:space="0" w:color="auto"/>
          </w:divBdr>
        </w:div>
        <w:div w:id="232354667">
          <w:marLeft w:val="640"/>
          <w:marRight w:val="0"/>
          <w:marTop w:val="0"/>
          <w:marBottom w:val="0"/>
          <w:divBdr>
            <w:top w:val="none" w:sz="0" w:space="0" w:color="auto"/>
            <w:left w:val="none" w:sz="0" w:space="0" w:color="auto"/>
            <w:bottom w:val="none" w:sz="0" w:space="0" w:color="auto"/>
            <w:right w:val="none" w:sz="0" w:space="0" w:color="auto"/>
          </w:divBdr>
        </w:div>
        <w:div w:id="279384589">
          <w:marLeft w:val="640"/>
          <w:marRight w:val="0"/>
          <w:marTop w:val="0"/>
          <w:marBottom w:val="0"/>
          <w:divBdr>
            <w:top w:val="none" w:sz="0" w:space="0" w:color="auto"/>
            <w:left w:val="none" w:sz="0" w:space="0" w:color="auto"/>
            <w:bottom w:val="none" w:sz="0" w:space="0" w:color="auto"/>
            <w:right w:val="none" w:sz="0" w:space="0" w:color="auto"/>
          </w:divBdr>
        </w:div>
        <w:div w:id="299312168">
          <w:marLeft w:val="640"/>
          <w:marRight w:val="0"/>
          <w:marTop w:val="0"/>
          <w:marBottom w:val="0"/>
          <w:divBdr>
            <w:top w:val="none" w:sz="0" w:space="0" w:color="auto"/>
            <w:left w:val="none" w:sz="0" w:space="0" w:color="auto"/>
            <w:bottom w:val="none" w:sz="0" w:space="0" w:color="auto"/>
            <w:right w:val="none" w:sz="0" w:space="0" w:color="auto"/>
          </w:divBdr>
        </w:div>
        <w:div w:id="332689750">
          <w:marLeft w:val="640"/>
          <w:marRight w:val="0"/>
          <w:marTop w:val="0"/>
          <w:marBottom w:val="0"/>
          <w:divBdr>
            <w:top w:val="none" w:sz="0" w:space="0" w:color="auto"/>
            <w:left w:val="none" w:sz="0" w:space="0" w:color="auto"/>
            <w:bottom w:val="none" w:sz="0" w:space="0" w:color="auto"/>
            <w:right w:val="none" w:sz="0" w:space="0" w:color="auto"/>
          </w:divBdr>
        </w:div>
        <w:div w:id="336159220">
          <w:marLeft w:val="640"/>
          <w:marRight w:val="0"/>
          <w:marTop w:val="0"/>
          <w:marBottom w:val="0"/>
          <w:divBdr>
            <w:top w:val="none" w:sz="0" w:space="0" w:color="auto"/>
            <w:left w:val="none" w:sz="0" w:space="0" w:color="auto"/>
            <w:bottom w:val="none" w:sz="0" w:space="0" w:color="auto"/>
            <w:right w:val="none" w:sz="0" w:space="0" w:color="auto"/>
          </w:divBdr>
        </w:div>
        <w:div w:id="373390409">
          <w:marLeft w:val="640"/>
          <w:marRight w:val="0"/>
          <w:marTop w:val="0"/>
          <w:marBottom w:val="0"/>
          <w:divBdr>
            <w:top w:val="none" w:sz="0" w:space="0" w:color="auto"/>
            <w:left w:val="none" w:sz="0" w:space="0" w:color="auto"/>
            <w:bottom w:val="none" w:sz="0" w:space="0" w:color="auto"/>
            <w:right w:val="none" w:sz="0" w:space="0" w:color="auto"/>
          </w:divBdr>
        </w:div>
        <w:div w:id="386609615">
          <w:marLeft w:val="640"/>
          <w:marRight w:val="0"/>
          <w:marTop w:val="0"/>
          <w:marBottom w:val="0"/>
          <w:divBdr>
            <w:top w:val="none" w:sz="0" w:space="0" w:color="auto"/>
            <w:left w:val="none" w:sz="0" w:space="0" w:color="auto"/>
            <w:bottom w:val="none" w:sz="0" w:space="0" w:color="auto"/>
            <w:right w:val="none" w:sz="0" w:space="0" w:color="auto"/>
          </w:divBdr>
        </w:div>
        <w:div w:id="496651205">
          <w:marLeft w:val="640"/>
          <w:marRight w:val="0"/>
          <w:marTop w:val="0"/>
          <w:marBottom w:val="0"/>
          <w:divBdr>
            <w:top w:val="none" w:sz="0" w:space="0" w:color="auto"/>
            <w:left w:val="none" w:sz="0" w:space="0" w:color="auto"/>
            <w:bottom w:val="none" w:sz="0" w:space="0" w:color="auto"/>
            <w:right w:val="none" w:sz="0" w:space="0" w:color="auto"/>
          </w:divBdr>
        </w:div>
        <w:div w:id="913246934">
          <w:marLeft w:val="640"/>
          <w:marRight w:val="0"/>
          <w:marTop w:val="0"/>
          <w:marBottom w:val="0"/>
          <w:divBdr>
            <w:top w:val="none" w:sz="0" w:space="0" w:color="auto"/>
            <w:left w:val="none" w:sz="0" w:space="0" w:color="auto"/>
            <w:bottom w:val="none" w:sz="0" w:space="0" w:color="auto"/>
            <w:right w:val="none" w:sz="0" w:space="0" w:color="auto"/>
          </w:divBdr>
        </w:div>
        <w:div w:id="917134639">
          <w:marLeft w:val="640"/>
          <w:marRight w:val="0"/>
          <w:marTop w:val="0"/>
          <w:marBottom w:val="0"/>
          <w:divBdr>
            <w:top w:val="none" w:sz="0" w:space="0" w:color="auto"/>
            <w:left w:val="none" w:sz="0" w:space="0" w:color="auto"/>
            <w:bottom w:val="none" w:sz="0" w:space="0" w:color="auto"/>
            <w:right w:val="none" w:sz="0" w:space="0" w:color="auto"/>
          </w:divBdr>
        </w:div>
        <w:div w:id="1013872404">
          <w:marLeft w:val="640"/>
          <w:marRight w:val="0"/>
          <w:marTop w:val="0"/>
          <w:marBottom w:val="0"/>
          <w:divBdr>
            <w:top w:val="none" w:sz="0" w:space="0" w:color="auto"/>
            <w:left w:val="none" w:sz="0" w:space="0" w:color="auto"/>
            <w:bottom w:val="none" w:sz="0" w:space="0" w:color="auto"/>
            <w:right w:val="none" w:sz="0" w:space="0" w:color="auto"/>
          </w:divBdr>
        </w:div>
        <w:div w:id="1139424220">
          <w:marLeft w:val="640"/>
          <w:marRight w:val="0"/>
          <w:marTop w:val="0"/>
          <w:marBottom w:val="0"/>
          <w:divBdr>
            <w:top w:val="none" w:sz="0" w:space="0" w:color="auto"/>
            <w:left w:val="none" w:sz="0" w:space="0" w:color="auto"/>
            <w:bottom w:val="none" w:sz="0" w:space="0" w:color="auto"/>
            <w:right w:val="none" w:sz="0" w:space="0" w:color="auto"/>
          </w:divBdr>
        </w:div>
        <w:div w:id="1641767481">
          <w:marLeft w:val="640"/>
          <w:marRight w:val="0"/>
          <w:marTop w:val="0"/>
          <w:marBottom w:val="0"/>
          <w:divBdr>
            <w:top w:val="none" w:sz="0" w:space="0" w:color="auto"/>
            <w:left w:val="none" w:sz="0" w:space="0" w:color="auto"/>
            <w:bottom w:val="none" w:sz="0" w:space="0" w:color="auto"/>
            <w:right w:val="none" w:sz="0" w:space="0" w:color="auto"/>
          </w:divBdr>
        </w:div>
        <w:div w:id="1727296162">
          <w:marLeft w:val="640"/>
          <w:marRight w:val="0"/>
          <w:marTop w:val="0"/>
          <w:marBottom w:val="0"/>
          <w:divBdr>
            <w:top w:val="none" w:sz="0" w:space="0" w:color="auto"/>
            <w:left w:val="none" w:sz="0" w:space="0" w:color="auto"/>
            <w:bottom w:val="none" w:sz="0" w:space="0" w:color="auto"/>
            <w:right w:val="none" w:sz="0" w:space="0" w:color="auto"/>
          </w:divBdr>
        </w:div>
        <w:div w:id="1775513346">
          <w:marLeft w:val="640"/>
          <w:marRight w:val="0"/>
          <w:marTop w:val="0"/>
          <w:marBottom w:val="0"/>
          <w:divBdr>
            <w:top w:val="none" w:sz="0" w:space="0" w:color="auto"/>
            <w:left w:val="none" w:sz="0" w:space="0" w:color="auto"/>
            <w:bottom w:val="none" w:sz="0" w:space="0" w:color="auto"/>
            <w:right w:val="none" w:sz="0" w:space="0" w:color="auto"/>
          </w:divBdr>
        </w:div>
        <w:div w:id="1888760674">
          <w:marLeft w:val="640"/>
          <w:marRight w:val="0"/>
          <w:marTop w:val="0"/>
          <w:marBottom w:val="0"/>
          <w:divBdr>
            <w:top w:val="none" w:sz="0" w:space="0" w:color="auto"/>
            <w:left w:val="none" w:sz="0" w:space="0" w:color="auto"/>
            <w:bottom w:val="none" w:sz="0" w:space="0" w:color="auto"/>
            <w:right w:val="none" w:sz="0" w:space="0" w:color="auto"/>
          </w:divBdr>
        </w:div>
        <w:div w:id="2008089498">
          <w:marLeft w:val="640"/>
          <w:marRight w:val="0"/>
          <w:marTop w:val="0"/>
          <w:marBottom w:val="0"/>
          <w:divBdr>
            <w:top w:val="none" w:sz="0" w:space="0" w:color="auto"/>
            <w:left w:val="none" w:sz="0" w:space="0" w:color="auto"/>
            <w:bottom w:val="none" w:sz="0" w:space="0" w:color="auto"/>
            <w:right w:val="none" w:sz="0" w:space="0" w:color="auto"/>
          </w:divBdr>
        </w:div>
        <w:div w:id="2023046216">
          <w:marLeft w:val="640"/>
          <w:marRight w:val="0"/>
          <w:marTop w:val="0"/>
          <w:marBottom w:val="0"/>
          <w:divBdr>
            <w:top w:val="none" w:sz="0" w:space="0" w:color="auto"/>
            <w:left w:val="none" w:sz="0" w:space="0" w:color="auto"/>
            <w:bottom w:val="none" w:sz="0" w:space="0" w:color="auto"/>
            <w:right w:val="none" w:sz="0" w:space="0" w:color="auto"/>
          </w:divBdr>
        </w:div>
        <w:div w:id="2074084614">
          <w:marLeft w:val="640"/>
          <w:marRight w:val="0"/>
          <w:marTop w:val="0"/>
          <w:marBottom w:val="0"/>
          <w:divBdr>
            <w:top w:val="none" w:sz="0" w:space="0" w:color="auto"/>
            <w:left w:val="none" w:sz="0" w:space="0" w:color="auto"/>
            <w:bottom w:val="none" w:sz="0" w:space="0" w:color="auto"/>
            <w:right w:val="none" w:sz="0" w:space="0" w:color="auto"/>
          </w:divBdr>
        </w:div>
        <w:div w:id="2126608244">
          <w:marLeft w:val="640"/>
          <w:marRight w:val="0"/>
          <w:marTop w:val="0"/>
          <w:marBottom w:val="0"/>
          <w:divBdr>
            <w:top w:val="none" w:sz="0" w:space="0" w:color="auto"/>
            <w:left w:val="none" w:sz="0" w:space="0" w:color="auto"/>
            <w:bottom w:val="none" w:sz="0" w:space="0" w:color="auto"/>
            <w:right w:val="none" w:sz="0" w:space="0" w:color="auto"/>
          </w:divBdr>
        </w:div>
      </w:divsChild>
    </w:div>
    <w:div w:id="1159539187">
      <w:bodyDiv w:val="1"/>
      <w:marLeft w:val="0"/>
      <w:marRight w:val="0"/>
      <w:marTop w:val="0"/>
      <w:marBottom w:val="0"/>
      <w:divBdr>
        <w:top w:val="none" w:sz="0" w:space="0" w:color="auto"/>
        <w:left w:val="none" w:sz="0" w:space="0" w:color="auto"/>
        <w:bottom w:val="none" w:sz="0" w:space="0" w:color="auto"/>
        <w:right w:val="none" w:sz="0" w:space="0" w:color="auto"/>
      </w:divBdr>
    </w:div>
    <w:div w:id="1208103154">
      <w:bodyDiv w:val="1"/>
      <w:marLeft w:val="0"/>
      <w:marRight w:val="0"/>
      <w:marTop w:val="0"/>
      <w:marBottom w:val="0"/>
      <w:divBdr>
        <w:top w:val="none" w:sz="0" w:space="0" w:color="auto"/>
        <w:left w:val="none" w:sz="0" w:space="0" w:color="auto"/>
        <w:bottom w:val="none" w:sz="0" w:space="0" w:color="auto"/>
        <w:right w:val="none" w:sz="0" w:space="0" w:color="auto"/>
      </w:divBdr>
    </w:div>
    <w:div w:id="1214150056">
      <w:bodyDiv w:val="1"/>
      <w:marLeft w:val="0"/>
      <w:marRight w:val="0"/>
      <w:marTop w:val="0"/>
      <w:marBottom w:val="0"/>
      <w:divBdr>
        <w:top w:val="none" w:sz="0" w:space="0" w:color="auto"/>
        <w:left w:val="none" w:sz="0" w:space="0" w:color="auto"/>
        <w:bottom w:val="none" w:sz="0" w:space="0" w:color="auto"/>
        <w:right w:val="none" w:sz="0" w:space="0" w:color="auto"/>
      </w:divBdr>
    </w:div>
    <w:div w:id="1318420065">
      <w:bodyDiv w:val="1"/>
      <w:marLeft w:val="0"/>
      <w:marRight w:val="0"/>
      <w:marTop w:val="0"/>
      <w:marBottom w:val="0"/>
      <w:divBdr>
        <w:top w:val="none" w:sz="0" w:space="0" w:color="auto"/>
        <w:left w:val="none" w:sz="0" w:space="0" w:color="auto"/>
        <w:bottom w:val="none" w:sz="0" w:space="0" w:color="auto"/>
        <w:right w:val="none" w:sz="0" w:space="0" w:color="auto"/>
      </w:divBdr>
      <w:divsChild>
        <w:div w:id="22052538">
          <w:marLeft w:val="640"/>
          <w:marRight w:val="0"/>
          <w:marTop w:val="0"/>
          <w:marBottom w:val="0"/>
          <w:divBdr>
            <w:top w:val="none" w:sz="0" w:space="0" w:color="auto"/>
            <w:left w:val="none" w:sz="0" w:space="0" w:color="auto"/>
            <w:bottom w:val="none" w:sz="0" w:space="0" w:color="auto"/>
            <w:right w:val="none" w:sz="0" w:space="0" w:color="auto"/>
          </w:divBdr>
        </w:div>
        <w:div w:id="95488115">
          <w:marLeft w:val="640"/>
          <w:marRight w:val="0"/>
          <w:marTop w:val="0"/>
          <w:marBottom w:val="0"/>
          <w:divBdr>
            <w:top w:val="none" w:sz="0" w:space="0" w:color="auto"/>
            <w:left w:val="none" w:sz="0" w:space="0" w:color="auto"/>
            <w:bottom w:val="none" w:sz="0" w:space="0" w:color="auto"/>
            <w:right w:val="none" w:sz="0" w:space="0" w:color="auto"/>
          </w:divBdr>
        </w:div>
        <w:div w:id="365176429">
          <w:marLeft w:val="640"/>
          <w:marRight w:val="0"/>
          <w:marTop w:val="0"/>
          <w:marBottom w:val="0"/>
          <w:divBdr>
            <w:top w:val="none" w:sz="0" w:space="0" w:color="auto"/>
            <w:left w:val="none" w:sz="0" w:space="0" w:color="auto"/>
            <w:bottom w:val="none" w:sz="0" w:space="0" w:color="auto"/>
            <w:right w:val="none" w:sz="0" w:space="0" w:color="auto"/>
          </w:divBdr>
        </w:div>
        <w:div w:id="398485606">
          <w:marLeft w:val="640"/>
          <w:marRight w:val="0"/>
          <w:marTop w:val="0"/>
          <w:marBottom w:val="0"/>
          <w:divBdr>
            <w:top w:val="none" w:sz="0" w:space="0" w:color="auto"/>
            <w:left w:val="none" w:sz="0" w:space="0" w:color="auto"/>
            <w:bottom w:val="none" w:sz="0" w:space="0" w:color="auto"/>
            <w:right w:val="none" w:sz="0" w:space="0" w:color="auto"/>
          </w:divBdr>
        </w:div>
        <w:div w:id="495539064">
          <w:marLeft w:val="640"/>
          <w:marRight w:val="0"/>
          <w:marTop w:val="0"/>
          <w:marBottom w:val="0"/>
          <w:divBdr>
            <w:top w:val="none" w:sz="0" w:space="0" w:color="auto"/>
            <w:left w:val="none" w:sz="0" w:space="0" w:color="auto"/>
            <w:bottom w:val="none" w:sz="0" w:space="0" w:color="auto"/>
            <w:right w:val="none" w:sz="0" w:space="0" w:color="auto"/>
          </w:divBdr>
        </w:div>
        <w:div w:id="538903320">
          <w:marLeft w:val="640"/>
          <w:marRight w:val="0"/>
          <w:marTop w:val="0"/>
          <w:marBottom w:val="0"/>
          <w:divBdr>
            <w:top w:val="none" w:sz="0" w:space="0" w:color="auto"/>
            <w:left w:val="none" w:sz="0" w:space="0" w:color="auto"/>
            <w:bottom w:val="none" w:sz="0" w:space="0" w:color="auto"/>
            <w:right w:val="none" w:sz="0" w:space="0" w:color="auto"/>
          </w:divBdr>
        </w:div>
        <w:div w:id="646200929">
          <w:marLeft w:val="640"/>
          <w:marRight w:val="0"/>
          <w:marTop w:val="0"/>
          <w:marBottom w:val="0"/>
          <w:divBdr>
            <w:top w:val="none" w:sz="0" w:space="0" w:color="auto"/>
            <w:left w:val="none" w:sz="0" w:space="0" w:color="auto"/>
            <w:bottom w:val="none" w:sz="0" w:space="0" w:color="auto"/>
            <w:right w:val="none" w:sz="0" w:space="0" w:color="auto"/>
          </w:divBdr>
        </w:div>
        <w:div w:id="738600365">
          <w:marLeft w:val="640"/>
          <w:marRight w:val="0"/>
          <w:marTop w:val="0"/>
          <w:marBottom w:val="0"/>
          <w:divBdr>
            <w:top w:val="none" w:sz="0" w:space="0" w:color="auto"/>
            <w:left w:val="none" w:sz="0" w:space="0" w:color="auto"/>
            <w:bottom w:val="none" w:sz="0" w:space="0" w:color="auto"/>
            <w:right w:val="none" w:sz="0" w:space="0" w:color="auto"/>
          </w:divBdr>
        </w:div>
        <w:div w:id="872618903">
          <w:marLeft w:val="640"/>
          <w:marRight w:val="0"/>
          <w:marTop w:val="0"/>
          <w:marBottom w:val="0"/>
          <w:divBdr>
            <w:top w:val="none" w:sz="0" w:space="0" w:color="auto"/>
            <w:left w:val="none" w:sz="0" w:space="0" w:color="auto"/>
            <w:bottom w:val="none" w:sz="0" w:space="0" w:color="auto"/>
            <w:right w:val="none" w:sz="0" w:space="0" w:color="auto"/>
          </w:divBdr>
        </w:div>
        <w:div w:id="929774536">
          <w:marLeft w:val="640"/>
          <w:marRight w:val="0"/>
          <w:marTop w:val="0"/>
          <w:marBottom w:val="0"/>
          <w:divBdr>
            <w:top w:val="none" w:sz="0" w:space="0" w:color="auto"/>
            <w:left w:val="none" w:sz="0" w:space="0" w:color="auto"/>
            <w:bottom w:val="none" w:sz="0" w:space="0" w:color="auto"/>
            <w:right w:val="none" w:sz="0" w:space="0" w:color="auto"/>
          </w:divBdr>
        </w:div>
        <w:div w:id="1140153507">
          <w:marLeft w:val="640"/>
          <w:marRight w:val="0"/>
          <w:marTop w:val="0"/>
          <w:marBottom w:val="0"/>
          <w:divBdr>
            <w:top w:val="none" w:sz="0" w:space="0" w:color="auto"/>
            <w:left w:val="none" w:sz="0" w:space="0" w:color="auto"/>
            <w:bottom w:val="none" w:sz="0" w:space="0" w:color="auto"/>
            <w:right w:val="none" w:sz="0" w:space="0" w:color="auto"/>
          </w:divBdr>
        </w:div>
        <w:div w:id="1251888252">
          <w:marLeft w:val="640"/>
          <w:marRight w:val="0"/>
          <w:marTop w:val="0"/>
          <w:marBottom w:val="0"/>
          <w:divBdr>
            <w:top w:val="none" w:sz="0" w:space="0" w:color="auto"/>
            <w:left w:val="none" w:sz="0" w:space="0" w:color="auto"/>
            <w:bottom w:val="none" w:sz="0" w:space="0" w:color="auto"/>
            <w:right w:val="none" w:sz="0" w:space="0" w:color="auto"/>
          </w:divBdr>
        </w:div>
        <w:div w:id="1371800618">
          <w:marLeft w:val="640"/>
          <w:marRight w:val="0"/>
          <w:marTop w:val="0"/>
          <w:marBottom w:val="0"/>
          <w:divBdr>
            <w:top w:val="none" w:sz="0" w:space="0" w:color="auto"/>
            <w:left w:val="none" w:sz="0" w:space="0" w:color="auto"/>
            <w:bottom w:val="none" w:sz="0" w:space="0" w:color="auto"/>
            <w:right w:val="none" w:sz="0" w:space="0" w:color="auto"/>
          </w:divBdr>
        </w:div>
        <w:div w:id="1513959846">
          <w:marLeft w:val="640"/>
          <w:marRight w:val="0"/>
          <w:marTop w:val="0"/>
          <w:marBottom w:val="0"/>
          <w:divBdr>
            <w:top w:val="none" w:sz="0" w:space="0" w:color="auto"/>
            <w:left w:val="none" w:sz="0" w:space="0" w:color="auto"/>
            <w:bottom w:val="none" w:sz="0" w:space="0" w:color="auto"/>
            <w:right w:val="none" w:sz="0" w:space="0" w:color="auto"/>
          </w:divBdr>
        </w:div>
        <w:div w:id="1553274522">
          <w:marLeft w:val="640"/>
          <w:marRight w:val="0"/>
          <w:marTop w:val="0"/>
          <w:marBottom w:val="0"/>
          <w:divBdr>
            <w:top w:val="none" w:sz="0" w:space="0" w:color="auto"/>
            <w:left w:val="none" w:sz="0" w:space="0" w:color="auto"/>
            <w:bottom w:val="none" w:sz="0" w:space="0" w:color="auto"/>
            <w:right w:val="none" w:sz="0" w:space="0" w:color="auto"/>
          </w:divBdr>
        </w:div>
        <w:div w:id="1577209375">
          <w:marLeft w:val="640"/>
          <w:marRight w:val="0"/>
          <w:marTop w:val="0"/>
          <w:marBottom w:val="0"/>
          <w:divBdr>
            <w:top w:val="none" w:sz="0" w:space="0" w:color="auto"/>
            <w:left w:val="none" w:sz="0" w:space="0" w:color="auto"/>
            <w:bottom w:val="none" w:sz="0" w:space="0" w:color="auto"/>
            <w:right w:val="none" w:sz="0" w:space="0" w:color="auto"/>
          </w:divBdr>
        </w:div>
        <w:div w:id="1654598819">
          <w:marLeft w:val="640"/>
          <w:marRight w:val="0"/>
          <w:marTop w:val="0"/>
          <w:marBottom w:val="0"/>
          <w:divBdr>
            <w:top w:val="none" w:sz="0" w:space="0" w:color="auto"/>
            <w:left w:val="none" w:sz="0" w:space="0" w:color="auto"/>
            <w:bottom w:val="none" w:sz="0" w:space="0" w:color="auto"/>
            <w:right w:val="none" w:sz="0" w:space="0" w:color="auto"/>
          </w:divBdr>
        </w:div>
        <w:div w:id="1695568299">
          <w:marLeft w:val="640"/>
          <w:marRight w:val="0"/>
          <w:marTop w:val="0"/>
          <w:marBottom w:val="0"/>
          <w:divBdr>
            <w:top w:val="none" w:sz="0" w:space="0" w:color="auto"/>
            <w:left w:val="none" w:sz="0" w:space="0" w:color="auto"/>
            <w:bottom w:val="none" w:sz="0" w:space="0" w:color="auto"/>
            <w:right w:val="none" w:sz="0" w:space="0" w:color="auto"/>
          </w:divBdr>
        </w:div>
        <w:div w:id="1759211650">
          <w:marLeft w:val="640"/>
          <w:marRight w:val="0"/>
          <w:marTop w:val="0"/>
          <w:marBottom w:val="0"/>
          <w:divBdr>
            <w:top w:val="none" w:sz="0" w:space="0" w:color="auto"/>
            <w:left w:val="none" w:sz="0" w:space="0" w:color="auto"/>
            <w:bottom w:val="none" w:sz="0" w:space="0" w:color="auto"/>
            <w:right w:val="none" w:sz="0" w:space="0" w:color="auto"/>
          </w:divBdr>
        </w:div>
        <w:div w:id="1795900869">
          <w:marLeft w:val="640"/>
          <w:marRight w:val="0"/>
          <w:marTop w:val="0"/>
          <w:marBottom w:val="0"/>
          <w:divBdr>
            <w:top w:val="none" w:sz="0" w:space="0" w:color="auto"/>
            <w:left w:val="none" w:sz="0" w:space="0" w:color="auto"/>
            <w:bottom w:val="none" w:sz="0" w:space="0" w:color="auto"/>
            <w:right w:val="none" w:sz="0" w:space="0" w:color="auto"/>
          </w:divBdr>
        </w:div>
        <w:div w:id="1867213669">
          <w:marLeft w:val="640"/>
          <w:marRight w:val="0"/>
          <w:marTop w:val="0"/>
          <w:marBottom w:val="0"/>
          <w:divBdr>
            <w:top w:val="none" w:sz="0" w:space="0" w:color="auto"/>
            <w:left w:val="none" w:sz="0" w:space="0" w:color="auto"/>
            <w:bottom w:val="none" w:sz="0" w:space="0" w:color="auto"/>
            <w:right w:val="none" w:sz="0" w:space="0" w:color="auto"/>
          </w:divBdr>
        </w:div>
        <w:div w:id="1925145132">
          <w:marLeft w:val="640"/>
          <w:marRight w:val="0"/>
          <w:marTop w:val="0"/>
          <w:marBottom w:val="0"/>
          <w:divBdr>
            <w:top w:val="none" w:sz="0" w:space="0" w:color="auto"/>
            <w:left w:val="none" w:sz="0" w:space="0" w:color="auto"/>
            <w:bottom w:val="none" w:sz="0" w:space="0" w:color="auto"/>
            <w:right w:val="none" w:sz="0" w:space="0" w:color="auto"/>
          </w:divBdr>
        </w:div>
        <w:div w:id="1994213002">
          <w:marLeft w:val="640"/>
          <w:marRight w:val="0"/>
          <w:marTop w:val="0"/>
          <w:marBottom w:val="0"/>
          <w:divBdr>
            <w:top w:val="none" w:sz="0" w:space="0" w:color="auto"/>
            <w:left w:val="none" w:sz="0" w:space="0" w:color="auto"/>
            <w:bottom w:val="none" w:sz="0" w:space="0" w:color="auto"/>
            <w:right w:val="none" w:sz="0" w:space="0" w:color="auto"/>
          </w:divBdr>
        </w:div>
        <w:div w:id="203071321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victoriasovereigne/tesaurus"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6636D2E0C4DE0BA184AFE4507AFB2"/>
        <w:category>
          <w:name w:val="General"/>
          <w:gallery w:val="placeholder"/>
        </w:category>
        <w:types>
          <w:type w:val="bbPlcHdr"/>
        </w:types>
        <w:behaviors>
          <w:behavior w:val="content"/>
        </w:behaviors>
        <w:guid w:val="{F473E5FC-694D-458B-A28C-D3B21F74101A}"/>
      </w:docPartPr>
      <w:docPartBody>
        <w:p w:rsidR="003A39B6" w:rsidRDefault="00797ACB">
          <w:pPr>
            <w:pStyle w:val="1F46636D2E0C4DE0BA184AFE4507AFB2"/>
          </w:pPr>
          <w:r w:rsidRPr="00795ED2">
            <w:rPr>
              <w:rStyle w:val="PlaceholderText"/>
            </w:rPr>
            <w:t>Click or tap here to enter text.</w:t>
          </w:r>
        </w:p>
      </w:docPartBody>
    </w:docPart>
    <w:docPart>
      <w:docPartPr>
        <w:name w:val="330C67B14E314B72A8EB6C935EFDB262"/>
        <w:category>
          <w:name w:val="General"/>
          <w:gallery w:val="placeholder"/>
        </w:category>
        <w:types>
          <w:type w:val="bbPlcHdr"/>
        </w:types>
        <w:behaviors>
          <w:behavior w:val="content"/>
        </w:behaviors>
        <w:guid w:val="{BB96AF28-EFC5-474C-87EB-668E0CE92985}"/>
      </w:docPartPr>
      <w:docPartBody>
        <w:p w:rsidR="003A39B6" w:rsidRDefault="00797ACB">
          <w:pPr>
            <w:pStyle w:val="330C67B14E314B72A8EB6C935EFDB262"/>
          </w:pPr>
          <w:r w:rsidRPr="00795ED2">
            <w:rPr>
              <w:rStyle w:val="PlaceholderText"/>
            </w:rPr>
            <w:t>Click or tap here to enter text.</w:t>
          </w:r>
        </w:p>
      </w:docPartBody>
    </w:docPart>
    <w:docPart>
      <w:docPartPr>
        <w:name w:val="90299A4A944F4399A041DAE1228C879C"/>
        <w:category>
          <w:name w:val="General"/>
          <w:gallery w:val="placeholder"/>
        </w:category>
        <w:types>
          <w:type w:val="bbPlcHdr"/>
        </w:types>
        <w:behaviors>
          <w:behavior w:val="content"/>
        </w:behaviors>
        <w:guid w:val="{352F58DE-BC9E-432F-81BC-BD8E7944FD79}"/>
      </w:docPartPr>
      <w:docPartBody>
        <w:p w:rsidR="003A39B6" w:rsidRDefault="00797ACB">
          <w:pPr>
            <w:pStyle w:val="90299A4A944F4399A041DAE1228C879C"/>
          </w:pPr>
          <w:r w:rsidRPr="00795ED2">
            <w:rPr>
              <w:rStyle w:val="PlaceholderText"/>
            </w:rPr>
            <w:t>Click or tap here to enter text.</w:t>
          </w:r>
        </w:p>
      </w:docPartBody>
    </w:docPart>
    <w:docPart>
      <w:docPartPr>
        <w:name w:val="A5946D0DC2DF4C61BEED046423734945"/>
        <w:category>
          <w:name w:val="General"/>
          <w:gallery w:val="placeholder"/>
        </w:category>
        <w:types>
          <w:type w:val="bbPlcHdr"/>
        </w:types>
        <w:behaviors>
          <w:behavior w:val="content"/>
        </w:behaviors>
        <w:guid w:val="{8204ECDC-0B73-4EDD-9BA7-C0A956387747}"/>
      </w:docPartPr>
      <w:docPartBody>
        <w:p w:rsidR="003A39B6" w:rsidRDefault="00797ACB">
          <w:pPr>
            <w:pStyle w:val="A5946D0DC2DF4C61BEED046423734945"/>
          </w:pPr>
          <w:r w:rsidRPr="00795ED2">
            <w:rPr>
              <w:rStyle w:val="PlaceholderText"/>
            </w:rPr>
            <w:t>Click or tap here to enter text.</w:t>
          </w:r>
        </w:p>
      </w:docPartBody>
    </w:docPart>
    <w:docPart>
      <w:docPartPr>
        <w:name w:val="897A93CB843D48899FAB511807065F7C"/>
        <w:category>
          <w:name w:val="General"/>
          <w:gallery w:val="placeholder"/>
        </w:category>
        <w:types>
          <w:type w:val="bbPlcHdr"/>
        </w:types>
        <w:behaviors>
          <w:behavior w:val="content"/>
        </w:behaviors>
        <w:guid w:val="{1DA3B078-6CF3-444F-8A1E-F0B220FA8EEF}"/>
      </w:docPartPr>
      <w:docPartBody>
        <w:p w:rsidR="003A39B6" w:rsidRDefault="00797ACB">
          <w:pPr>
            <w:pStyle w:val="897A93CB843D48899FAB511807065F7C"/>
          </w:pPr>
          <w:r w:rsidRPr="00795ED2">
            <w:rPr>
              <w:rStyle w:val="PlaceholderText"/>
            </w:rPr>
            <w:t>Click or tap here to enter text.</w:t>
          </w:r>
        </w:p>
      </w:docPartBody>
    </w:docPart>
    <w:docPart>
      <w:docPartPr>
        <w:name w:val="76303F8CF4AE4C50A5074F1EACE841D2"/>
        <w:category>
          <w:name w:val="General"/>
          <w:gallery w:val="placeholder"/>
        </w:category>
        <w:types>
          <w:type w:val="bbPlcHdr"/>
        </w:types>
        <w:behaviors>
          <w:behavior w:val="content"/>
        </w:behaviors>
        <w:guid w:val="{B3939908-9B05-4699-B15E-01CE665C42AC}"/>
      </w:docPartPr>
      <w:docPartBody>
        <w:p w:rsidR="003A39B6" w:rsidRDefault="00797ACB">
          <w:pPr>
            <w:pStyle w:val="76303F8CF4AE4C50A5074F1EACE841D2"/>
          </w:pPr>
          <w:r w:rsidRPr="00795ED2">
            <w:rPr>
              <w:rStyle w:val="PlaceholderText"/>
            </w:rPr>
            <w:t>Click or tap here to enter text.</w:t>
          </w:r>
        </w:p>
      </w:docPartBody>
    </w:docPart>
    <w:docPart>
      <w:docPartPr>
        <w:name w:val="DB8B09978BAD42A6BBF549DC3636B7A3"/>
        <w:category>
          <w:name w:val="General"/>
          <w:gallery w:val="placeholder"/>
        </w:category>
        <w:types>
          <w:type w:val="bbPlcHdr"/>
        </w:types>
        <w:behaviors>
          <w:behavior w:val="content"/>
        </w:behaviors>
        <w:guid w:val="{3420BC04-890A-49DA-A78B-9BC520A407C5}"/>
      </w:docPartPr>
      <w:docPartBody>
        <w:p w:rsidR="003A39B6" w:rsidRDefault="00797ACB">
          <w:pPr>
            <w:pStyle w:val="DB8B09978BAD42A6BBF549DC3636B7A3"/>
          </w:pPr>
          <w:r w:rsidRPr="00795ED2">
            <w:rPr>
              <w:rStyle w:val="PlaceholderText"/>
            </w:rPr>
            <w:t>Click or tap here to enter text.</w:t>
          </w:r>
        </w:p>
      </w:docPartBody>
    </w:docPart>
    <w:docPart>
      <w:docPartPr>
        <w:name w:val="579CCC2702C04890A61CE739BB812375"/>
        <w:category>
          <w:name w:val="General"/>
          <w:gallery w:val="placeholder"/>
        </w:category>
        <w:types>
          <w:type w:val="bbPlcHdr"/>
        </w:types>
        <w:behaviors>
          <w:behavior w:val="content"/>
        </w:behaviors>
        <w:guid w:val="{DC808094-10E0-4500-9316-186183009E5A}"/>
      </w:docPartPr>
      <w:docPartBody>
        <w:p w:rsidR="003A39B6" w:rsidRDefault="00797ACB">
          <w:pPr>
            <w:pStyle w:val="579CCC2702C04890A61CE739BB812375"/>
          </w:pPr>
          <w:r w:rsidRPr="00795ED2">
            <w:rPr>
              <w:rStyle w:val="PlaceholderText"/>
            </w:rPr>
            <w:t>Click or tap here to enter text.</w:t>
          </w:r>
        </w:p>
      </w:docPartBody>
    </w:docPart>
    <w:docPart>
      <w:docPartPr>
        <w:name w:val="9DAE0B143B7A40299D6B71E9CAB4B1C4"/>
        <w:category>
          <w:name w:val="General"/>
          <w:gallery w:val="placeholder"/>
        </w:category>
        <w:types>
          <w:type w:val="bbPlcHdr"/>
        </w:types>
        <w:behaviors>
          <w:behavior w:val="content"/>
        </w:behaviors>
        <w:guid w:val="{3AD91437-3F8E-437E-BA4A-104496E34FE4}"/>
      </w:docPartPr>
      <w:docPartBody>
        <w:p w:rsidR="003A39B6" w:rsidRDefault="00797ACB">
          <w:pPr>
            <w:pStyle w:val="9DAE0B143B7A40299D6B71E9CAB4B1C4"/>
          </w:pPr>
          <w:r w:rsidRPr="00795ED2">
            <w:rPr>
              <w:rStyle w:val="PlaceholderText"/>
            </w:rPr>
            <w:t>Click or tap here to enter text.</w:t>
          </w:r>
        </w:p>
      </w:docPartBody>
    </w:docPart>
    <w:docPart>
      <w:docPartPr>
        <w:name w:val="BF2C8567488649AAA538105F18C336B6"/>
        <w:category>
          <w:name w:val="General"/>
          <w:gallery w:val="placeholder"/>
        </w:category>
        <w:types>
          <w:type w:val="bbPlcHdr"/>
        </w:types>
        <w:behaviors>
          <w:behavior w:val="content"/>
        </w:behaviors>
        <w:guid w:val="{9C3B7EDA-A1D8-43D7-B96F-3ACF6ED6BA5F}"/>
      </w:docPartPr>
      <w:docPartBody>
        <w:p w:rsidR="003A39B6" w:rsidRDefault="00797ACB">
          <w:pPr>
            <w:pStyle w:val="BF2C8567488649AAA538105F18C336B6"/>
          </w:pPr>
          <w:r w:rsidRPr="00795ED2">
            <w:rPr>
              <w:rStyle w:val="PlaceholderText"/>
            </w:rPr>
            <w:t>Click or tap here to enter text.</w:t>
          </w:r>
        </w:p>
      </w:docPartBody>
    </w:docPart>
    <w:docPart>
      <w:docPartPr>
        <w:name w:val="EF6DCE8BA9D54A1797764B1AD08FCBDC"/>
        <w:category>
          <w:name w:val="General"/>
          <w:gallery w:val="placeholder"/>
        </w:category>
        <w:types>
          <w:type w:val="bbPlcHdr"/>
        </w:types>
        <w:behaviors>
          <w:behavior w:val="content"/>
        </w:behaviors>
        <w:guid w:val="{FF03CC76-A62D-4B97-9C26-E671CF66FFBE}"/>
      </w:docPartPr>
      <w:docPartBody>
        <w:p w:rsidR="003A39B6" w:rsidRDefault="00797ACB">
          <w:pPr>
            <w:pStyle w:val="EF6DCE8BA9D54A1797764B1AD08FCBDC"/>
          </w:pPr>
          <w:r w:rsidRPr="00795ED2">
            <w:rPr>
              <w:rStyle w:val="PlaceholderText"/>
            </w:rPr>
            <w:t>Click or tap here to enter text.</w:t>
          </w:r>
        </w:p>
      </w:docPartBody>
    </w:docPart>
    <w:docPart>
      <w:docPartPr>
        <w:name w:val="3A0E64B80C77434A9C10C02DC654FBC4"/>
        <w:category>
          <w:name w:val="General"/>
          <w:gallery w:val="placeholder"/>
        </w:category>
        <w:types>
          <w:type w:val="bbPlcHdr"/>
        </w:types>
        <w:behaviors>
          <w:behavior w:val="content"/>
        </w:behaviors>
        <w:guid w:val="{3757AE38-B82A-4C87-BB8C-99016F7D0343}"/>
      </w:docPartPr>
      <w:docPartBody>
        <w:p w:rsidR="003A39B6" w:rsidRDefault="00797ACB">
          <w:pPr>
            <w:pStyle w:val="3A0E64B80C77434A9C10C02DC654FBC4"/>
          </w:pPr>
          <w:r w:rsidRPr="00795ED2">
            <w:rPr>
              <w:rStyle w:val="PlaceholderText"/>
            </w:rPr>
            <w:t>Click or tap here to enter text.</w:t>
          </w:r>
        </w:p>
      </w:docPartBody>
    </w:docPart>
    <w:docPart>
      <w:docPartPr>
        <w:name w:val="F80A05E66C0249EA8048BA2CDBBDFA83"/>
        <w:category>
          <w:name w:val="General"/>
          <w:gallery w:val="placeholder"/>
        </w:category>
        <w:types>
          <w:type w:val="bbPlcHdr"/>
        </w:types>
        <w:behaviors>
          <w:behavior w:val="content"/>
        </w:behaviors>
        <w:guid w:val="{B7F5E827-AB1D-4B7C-A27B-FE6BC3957D11}"/>
      </w:docPartPr>
      <w:docPartBody>
        <w:p w:rsidR="00797ACB" w:rsidRDefault="00797ACB">
          <w:pPr>
            <w:pStyle w:val="F80A05E66C0249EA8048BA2CDBBDFA83"/>
          </w:pPr>
          <w:r w:rsidRPr="00795ED2">
            <w:rPr>
              <w:rStyle w:val="PlaceholderText"/>
            </w:rPr>
            <w:t>Click or tap here to enter text.</w:t>
          </w:r>
        </w:p>
      </w:docPartBody>
    </w:docPart>
    <w:docPart>
      <w:docPartPr>
        <w:name w:val="73AA23B8BF254B17969C6802400BFCF0"/>
        <w:category>
          <w:name w:val="General"/>
          <w:gallery w:val="placeholder"/>
        </w:category>
        <w:types>
          <w:type w:val="bbPlcHdr"/>
        </w:types>
        <w:behaviors>
          <w:behavior w:val="content"/>
        </w:behaviors>
        <w:guid w:val="{133A1D88-ED84-4AD2-B571-C77D57637E4B}"/>
      </w:docPartPr>
      <w:docPartBody>
        <w:p w:rsidR="00797ACB" w:rsidRDefault="00797ACB">
          <w:pPr>
            <w:pStyle w:val="73AA23B8BF254B17969C6802400BFCF0"/>
          </w:pPr>
          <w:r w:rsidRPr="00795ED2">
            <w:rPr>
              <w:rStyle w:val="PlaceholderText"/>
            </w:rPr>
            <w:t>Click or tap here to enter text.</w:t>
          </w:r>
        </w:p>
      </w:docPartBody>
    </w:docPart>
    <w:docPart>
      <w:docPartPr>
        <w:name w:val="C986771EDB7F40B686D47128E2072B50"/>
        <w:category>
          <w:name w:val="General"/>
          <w:gallery w:val="placeholder"/>
        </w:category>
        <w:types>
          <w:type w:val="bbPlcHdr"/>
        </w:types>
        <w:behaviors>
          <w:behavior w:val="content"/>
        </w:behaviors>
        <w:guid w:val="{EA0BC62D-F4E7-4AE1-AF47-5C27F3816DB0}"/>
      </w:docPartPr>
      <w:docPartBody>
        <w:p w:rsidR="00797ACB" w:rsidRDefault="00797ACB">
          <w:pPr>
            <w:pStyle w:val="C986771EDB7F40B686D47128E2072B50"/>
          </w:pPr>
          <w:r w:rsidRPr="00795ED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01"/>
    <w:rsid w:val="003A39B6"/>
    <w:rsid w:val="00424DC9"/>
    <w:rsid w:val="00797ACB"/>
    <w:rsid w:val="00DF5D2C"/>
    <w:rsid w:val="00E6690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1F46636D2E0C4DE0BA184AFE4507AFB2">
    <w:name w:val="1F46636D2E0C4DE0BA184AFE4507AFB2"/>
  </w:style>
  <w:style w:type="paragraph" w:customStyle="1" w:styleId="330C67B14E314B72A8EB6C935EFDB262">
    <w:name w:val="330C67B14E314B72A8EB6C935EFDB262"/>
  </w:style>
  <w:style w:type="paragraph" w:customStyle="1" w:styleId="90299A4A944F4399A041DAE1228C879C">
    <w:name w:val="90299A4A944F4399A041DAE1228C879C"/>
  </w:style>
  <w:style w:type="paragraph" w:customStyle="1" w:styleId="A5946D0DC2DF4C61BEED046423734945">
    <w:name w:val="A5946D0DC2DF4C61BEED046423734945"/>
  </w:style>
  <w:style w:type="paragraph" w:customStyle="1" w:styleId="897A93CB843D48899FAB511807065F7C">
    <w:name w:val="897A93CB843D48899FAB511807065F7C"/>
  </w:style>
  <w:style w:type="paragraph" w:customStyle="1" w:styleId="76303F8CF4AE4C50A5074F1EACE841D2">
    <w:name w:val="76303F8CF4AE4C50A5074F1EACE841D2"/>
  </w:style>
  <w:style w:type="paragraph" w:customStyle="1" w:styleId="DB8B09978BAD42A6BBF549DC3636B7A3">
    <w:name w:val="DB8B09978BAD42A6BBF549DC3636B7A3"/>
  </w:style>
  <w:style w:type="paragraph" w:customStyle="1" w:styleId="2DC9A5A467134515AC7F6D024058EF72">
    <w:name w:val="2DC9A5A467134515AC7F6D024058EF72"/>
  </w:style>
  <w:style w:type="paragraph" w:customStyle="1" w:styleId="579CCC2702C04890A61CE739BB812375">
    <w:name w:val="579CCC2702C04890A61CE739BB812375"/>
  </w:style>
  <w:style w:type="paragraph" w:customStyle="1" w:styleId="9DAE0B143B7A40299D6B71E9CAB4B1C4">
    <w:name w:val="9DAE0B143B7A40299D6B71E9CAB4B1C4"/>
  </w:style>
  <w:style w:type="paragraph" w:customStyle="1" w:styleId="BF2C8567488649AAA538105F18C336B6">
    <w:name w:val="BF2C8567488649AAA538105F18C336B6"/>
  </w:style>
  <w:style w:type="paragraph" w:customStyle="1" w:styleId="EF6DCE8BA9D54A1797764B1AD08FCBDC">
    <w:name w:val="EF6DCE8BA9D54A1797764B1AD08FCBDC"/>
  </w:style>
  <w:style w:type="paragraph" w:customStyle="1" w:styleId="3A0E64B80C77434A9C10C02DC654FBC4">
    <w:name w:val="3A0E64B80C77434A9C10C02DC654FBC4"/>
  </w:style>
  <w:style w:type="paragraph" w:customStyle="1" w:styleId="3D8DE85239584E2E9C9C9D2F65E0C46B">
    <w:name w:val="3D8DE85239584E2E9C9C9D2F65E0C46B"/>
  </w:style>
  <w:style w:type="paragraph" w:customStyle="1" w:styleId="F80A05E66C0249EA8048BA2CDBBDFA83">
    <w:name w:val="F80A05E66C0249EA8048BA2CDBBDFA83"/>
  </w:style>
  <w:style w:type="paragraph" w:customStyle="1" w:styleId="73AA23B8BF254B17969C6802400BFCF0">
    <w:name w:val="73AA23B8BF254B17969C6802400BFCF0"/>
  </w:style>
  <w:style w:type="paragraph" w:customStyle="1" w:styleId="C986771EDB7F40B686D47128E2072B50">
    <w:name w:val="C986771EDB7F40B686D47128E2072B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D1955B-4ABB-4127-A883-5A823A2C0276}">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90096007779"/>
    <we:property name="MENDELEY_CITATIONS" value="[{&quot;citationID&quot;:&quot;MENDELEY_CITATION_49e7510d-ba43-44de-bdb5-de17c3ff50ee&quot;,&quot;properties&quot;:{&quot;noteIndex&quot;:0},&quot;isEdited&quot;:false,&quot;manualOverride&quot;:{&quot;isManuallyOverridden&quot;:false,&quot;citeprocText&quot;:&quot;[1]&quot;,&quot;manualOverrideText&quot;:&quot;&quot;},&quot;citationTag&quot;:&quot;MENDELEY_CITATION_v3_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&quot;,&quot;citationItems&quot;:[{&quot;id&quot;:&quot;bc39a5c5-78a4-397d-8b2a-05c2fbab1b28&quot;,&quot;itemData&quot;:{&quot;type&quot;:&quot;article-journal&quot;,&quot;id&quot;:&quot;bc39a5c5-78a4-397d-8b2a-05c2fbab1b28&quot;,&quot;title&quot;:&quot;A Survey of the Usages of Deep Learning for Natural Language Processing&quot;,&quot;author&quot;:[{&quot;family&quot;:&quot;Otter&quot;,&quot;given&quot;:&quot;Daniel W.&quot;,&quot;parse-names&quot;:false,&quot;dropping-particle&quot;:&quot;&quot;,&quot;non-dropping-particle&quot;:&quot;&quot;},{&quot;family&quot;:&quot;Medina&quot;,&quot;given&quot;:&quot;Julian R.&quot;,&quot;parse-names&quot;:false,&quot;dropping-particle&quot;:&quot;&quot;,&quot;non-dropping-particle&quot;:&quot;&quot;},{&quot;family&quot;:&quot;Kalita&quot;,&quot;given&quot;:&quot;Jugal K.&quot;,&quot;parse-names&quot;:false,&quot;dropping-particle&quot;:&quot;&quot;,&quot;non-dropping-particle&quot;:&quot;&quot;}],&quot;container-title&quot;:&quot;IEEE Transactions on Neural Networks and Learning Systems&quot;,&quot;container-title-short&quot;:&quot;IEEE Trans. Neural Netw. Learn. Syst.&quot;,&quot;DOI&quot;:&quot;10.1109/TNNLS.2020.2979670&quot;,&quot;ISSN&quot;:&quot;2162-237X&quot;,&quot;issued&quot;:{&quot;date-parts&quot;:[[2021,2]]},&quot;page&quot;:&quot;604-624&quot;,&quot;issue&quot;:&quot;2&quot;,&quot;volume&quot;:&quot;32&quot;},&quot;isTemporary&quot;:false,&quot;suppress-author&quot;:false,&quot;composite&quot;:false,&quot;author-only&quot;:false}]},{&quot;citationID&quot;:&quot;MENDELEY_CITATION_fcf976cd-999f-4a24-a544-8dee30c2f93a&quot;,&quot;properties&quot;:{&quot;noteIndex&quot;:0},&quot;isEdited&quot;:false,&quot;manualOverride&quot;:{&quot;isManuallyOverridden&quot;:false,&quot;citeprocText&quot;:&quot;[2]&quot;,&quot;manualOverrideText&quot;:&quot;&quot;},&quot;citationTag&quot;:&quot;MENDELEY_CITATION_v3_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&quot;,&quot;citationItems&quot;:[{&quot;id&quot;:&quot;bf0b91e3-36da-35cc-8946-97d2d1c9c8a8&quot;,&quot;itemData&quot;:{&quot;type&quot;:&quot;article-journal&quot;,&quot;id&quot;:&quot;bf0b91e3-36da-35cc-8946-97d2d1c9c8a8&quot;,&quot;title&quot;:&quot;A survey on sentiment analysis methods, applications, and challenges&quot;,&quot;author&quot;:[{&quot;family&quot;:&quot;Wankhade&quot;,&quot;given&quot;:&quot;Mayur&quot;,&quot;parse-names&quot;:false,&quot;dropping-particle&quot;:&quot;&quot;,&quot;non-dropping-particle&quot;:&quot;&quot;},{&quot;family&quot;:&quot;Rao&quot;,&quot;given&quot;:&quot;Annavarapu Chandra Sekhara&quot;,&quot;parse-names&quot;:false,&quot;dropping-particle&quot;:&quot;&quot;,&quot;non-dropping-particle&quot;:&quot;&quot;},{&quot;family&quot;:&quot;Kulkarni&quot;,&quot;given&quot;:&quot;Chaitanya&quot;,&quot;parse-names&quot;:false,&quot;dropping-particle&quot;:&quot;&quot;,&quot;non-dropping-particle&quot;:&quot;&quot;}],&quot;container-title&quot;:&quot;Artificial Intelligence Review&quot;,&quot;container-title-short&quot;:&quot;Artif. Intell. Rev.&quot;,&quot;DOI&quot;:&quot;10.1007/s10462-022-10144-1&quot;,&quot;ISSN&quot;:&quot;0269-2821&quot;,&quot;issued&quot;:{&quot;date-parts&quot;:[[2022,10,7]]},&quot;page&quot;:&quot;5731-5780&quot;,&quot;issue&quot;:&quot;7&quot;,&quot;volume&quot;:&quot;55&quot;},&quot;isTemporary&quot;:false,&quot;suppress-author&quot;:false,&quot;composite&quot;:false,&quot;author-only&quot;:false}]},{&quot;citationID&quot;:&quot;MENDELEY_CITATION_6304ad89-ef72-467c-977a-e6112931e705&quot;,&quot;properties&quot;:{&quot;noteIndex&quot;:0},&quot;isEdited&quot;:false,&quot;manualOverride&quot;:{&quot;isManuallyOverridden&quot;:false,&quot;citeprocText&quot;:&quot;[3]&quot;,&quot;manualOverrideText&quot;:&quot;&quot;},&quot;citationTag&quot;:&quot;MENDELEY_CITATION_v3_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Qcm9jZWVkaW5ncyBvZiB0aGUgMjAxOSBjb25mZXJlbmNlIG9mIHRoZSBOb3J0aCBBbWVyaWNhbiBjaGFwdGVyIG9mIHRoZSBhc3NvY2lhdGlvbiBmb3IgY29tcHV0YXRpb25hbCBsaW5ndWlzdGljczogaHVtYW4gbGFuZ3VhZ2UgdGVjaG5vbG9naWVzLCB2b2x1bWUgMSAobG9uZyBhbmQgc2hvcnQgcGFwZXJzKSIsImlzc3VlZCI6eyJkYXRlLXBhcnRzIjpbWzIwMTldXX0sInBhZ2UiOiI0MTcxLTQxODYiLCJjb250YWluZXItdGl0bGUtc2hvcnQiOiIifSwiaXNUZW1wb3JhcnkiOmZhbHNlLCJzdXBwcmVzcy1hdXRob3IiOmZhbHNlLCJjb21wb3NpdGUiOmZhbHNlLCJhdXRob3Itb25seSI6ZmFsc2V9XX0=&quot;,&quot;citationItems&quot;:[{&quot;id&quot;:&quot;81bf9384-d1e7-3fb7-a061-7eb09fb77230&quot;,&quot;itemData&quot;:{&quot;type&quot;:&quot;paper-conference&quot;,&quot;id&quot;:&quot;81bf9384-d1e7-3fb7-a061-7eb09fb77230&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Proceedings of the 2019 conference of the North American chapter of the association for computational linguistics: human language technologies, volume 1 (long and short papers)&quot;,&quot;issued&quot;:{&quot;date-parts&quot;:[[2019]]},&quot;page&quot;:&quot;4171-4186&quot;,&quot;container-title-short&quot;:&quot;&quot;},&quot;isTemporary&quot;:false,&quot;suppress-author&quot;:false,&quot;composite&quot;:false,&quot;author-only&quot;:false}]},{&quot;citationID&quot;:&quot;MENDELEY_CITATION_d3d59063-2ada-4a8d-ba98-15ab1a229499&quot;,&quot;properties&quot;:{&quot;noteIndex&quot;:0},&quot;isEdited&quot;:false,&quot;manualOverride&quot;:{&quot;isManuallyOverridden&quot;:false,&quot;citeprocText&quot;:&quot;[4]&quot;,&quot;manualOverrideText&quot;:&quot;&quot;},&quot;citationTag&quot;:&quot;MENDELEY_CITATION_v3_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&quot;,&quot;citationItems&quot;:[{&quot;id&quot;:&quot;f75391d6-77e9-3143-9157-a87e768b88a1&quot;,&quot;itemData&quot;:{&quot;type&quot;:&quot;article-journal&quot;,&quot;id&quot;:&quot;f75391d6-77e9-3143-9157-a87e768b88a1&quot;,&quot;title&quot;:&quot;Natural language processing of multi-hospital electronic health records for public health surveillance of suicidality&quot;,&quot;author&quot;:[{&quot;family&quot;:&quot;Bey&quot;,&quot;given&quot;:&quot;Romain&quot;,&quot;parse-names&quot;:false,&quot;dropping-particle&quot;:&quot;&quot;,&quot;non-dropping-particle&quot;:&quot;&quot;},{&quot;family&quot;:&quot;Cohen&quot;,&quot;given&quot;:&quot;Ariel&quot;,&quot;parse-names&quot;:false,&quot;dropping-particle&quot;:&quot;&quot;,&quot;non-dropping-particle&quot;:&quot;&quot;},{&quot;family&quot;:&quot;Trebossen&quot;,&quot;given&quot;:&quot;Vincent&quot;,&quot;parse-names&quot;:false,&quot;dropping-particle&quot;:&quot;&quot;,&quot;non-dropping-particle&quot;:&quot;&quot;},{&quot;family&quot;:&quot;Dura&quot;,&quot;given&quot;:&quot;Basile&quot;,&quot;parse-names&quot;:false,&quot;dropping-particle&quot;:&quot;&quot;,&quot;non-dropping-particle&quot;:&quot;&quot;},{&quot;family&quot;:&quot;Geoffroy&quot;,&quot;given&quot;:&quot;Pierre-Alexis&quot;,&quot;parse-names&quot;:false,&quot;dropping-particle&quot;:&quot;&quot;,&quot;non-dropping-particle&quot;:&quot;&quot;},{&quot;family&quot;:&quot;Jean&quot;,&quot;given&quot;:&quot;Charline&quot;,&quot;parse-names&quot;:false,&quot;dropping-particle&quot;:&quot;&quot;,&quot;non-dropping-particle&quot;:&quot;&quot;},{&quot;family&quot;:&quot;Landman&quot;,&quot;given&quot;:&quot;Benjamin&quot;,&quot;parse-names&quot;:false,&quot;dropping-particle&quot;:&quot;&quot;,&quot;non-dropping-particle&quot;:&quot;&quot;},{&quot;family&quot;:&quot;Petit-Jean&quot;,&quot;given&quot;:&quot;Thomas&quot;,&quot;parse-names&quot;:false,&quot;dropping-particle&quot;:&quot;&quot;,&quot;non-dropping-particle&quot;:&quot;&quot;},{&quot;family&quot;:&quot;Chatellier&quot;,&quot;given&quot;:&quot;Gilles&quot;,&quot;parse-names&quot;:false,&quot;dropping-particle&quot;:&quot;&quot;,&quot;non-dropping-particle&quot;:&quot;&quot;},{&quot;family&quot;:&quot;Sallah&quot;,&quot;given&quot;:&quot;Kankoe&quot;,&quot;parse-names&quot;:false,&quot;dropping-particle&quot;:&quot;&quot;,&quot;non-dropping-particle&quot;:&quot;&quot;},{&quot;family&quot;:&quot;Tannier&quot;,&quot;given&quot;:&quot;Xavier&quot;,&quot;parse-names&quot;:false,&quot;dropping-particle&quot;:&quot;&quot;,&quot;non-dropping-particle&quot;:&quot;&quot;},{&quot;family&quot;:&quot;Bourmaud&quot;,&quot;given&quot;:&quot;Aurelie&quot;,&quot;parse-names&quot;:false,&quot;dropping-particle&quot;:&quot;&quot;,&quot;non-dropping-particle&quot;:&quot;&quot;},{&quot;family&quot;:&quot;Delorme&quot;,&quot;given&quot;:&quot;Richard&quot;,&quot;parse-names&quot;:false,&quot;dropping-particle&quot;:&quot;&quot;,&quot;non-dropping-particle&quot;:&quot;&quot;}],&quot;container-title&quot;:&quot;npj Mental Health Research&quot;,&quot;DOI&quot;:&quot;10.1038/s44184-023-00046-7&quot;,&quot;ISSN&quot;:&quot;2731-4251&quot;,&quot;issued&quot;:{&quot;date-parts&quot;:[[2024,2,14]]},&quot;page&quot;:&quot;6&quot;,&quot;abstract&quot;:&quot;&lt;p&gt; There is an urgent need to monitor the mental health of large populations, especially during crises such as the COVID-19 pandemic, to timely identify the most at-risk subgroups and to design targeted prevention campaigns. We therefore developed and validated surveillance indicators related to suicidality: the monthly number of hospitalisations caused by suicide attempts and the prevalence among them of five known risks factors. They were automatically computed analysing the electronic health records of fifteen university hospitals of the Paris area, France, using natural language processing algorithms based on artificial intelligence. We evaluated the relevance of these indicators conducting a retrospective cohort study. Considering 2,911,920 records contained in a common data warehouse, we tested for changes after the pandemic outbreak in the slope of the monthly number of suicide attempts by conducting an interrupted time-series analysis. We segmented the assessment time in two sub-periods: before (August 1, 2017, to February 29, 2020) and during (March 1, 2020, to June 31, 2022) the COVID-19 pandemic. We detected 14,023 hospitalisations caused by suicide attempts. Their monthly number accelerated after the COVID-19 outbreak with an estimated trend variation reaching 3.7 (95%CI 2.1–5.3), mainly driven by an increase among girls aged 8–17 (trend variation 1.8, 95%CI 1.2–2.5). After the pandemic outbreak, acts of domestic, physical and sexual violence were more often reported (prevalence ratios: 1.3, 95%CI 1.16–1.48; 1.3, 95%CI 1.10–1.64 and 1.7, 95%CI 1.48–1.98), fewer patients died ( &lt;italic&gt;p&lt;/italic&gt;  = 0.007) and stays were shorter ( &lt;italic&gt;p&lt;/italic&gt;  &amp;lt; 0.001). Our study demonstrates that textual clinical data collected in multiple hospitals can be jointly analysed to compute timely indicators describing mental health conditions of populations. Our findings also highlight the need to better take into account the violence imposed on women, especially at early ages and in the aftermath of the COVID-19 pandemic. &lt;/p&gt;&quot;,&quot;issue&quot;:&quot;1&quot;,&quot;volume&quot;:&quot;3&quot;,&quot;container-title-short&quot;:&quot;&quot;},&quot;isTemporary&quot;:false,&quot;suppress-author&quot;:false,&quot;composite&quot;:false,&quot;author-only&quot;:false}]},{&quot;citationID&quot;:&quot;MENDELEY_CITATION_b6d4357b-b0cc-47cf-8078-5cc7a2874a6c&quot;,&quot;properties&quot;:{&quot;noteIndex&quot;:0},&quot;isEdited&quot;:false,&quot;manualOverride&quot;:{&quot;isManuallyOverridden&quot;:false,&quot;citeprocText&quot;:&quot;[5]&quot;,&quot;manualOverrideText&quot;:&quot;&quot;},&quot;citationTag&quot;:&quot;MENDELEY_CITATION_v3_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&quot;,&quot;citationItems&quot;:[{&quot;id&quot;:&quot;b9e413e5-fb5d-347f-a697-9d7b1d31a4b4&quot;,&quot;itemData&quot;:{&quot;type&quot;:&quot;article-journal&quot;,&quot;id&quot;:&quot;b9e413e5-fb5d-347f-a697-9d7b1d31a4b4&quot;,&quot;title&quot;:&quot;Social media data for disaster risk management and research&quot;,&quot;author&quot;:[{&quot;family&quot;:&quot;Erokhin&quot;,&quot;given&quot;:&quot;Dmitry&quot;,&quot;parse-names&quot;:false,&quot;dropping-particle&quot;:&quot;&quot;,&quot;non-dropping-particle&quot;:&quot;&quot;},{&quot;family&quot;:&quot;Komendantova&quot;,&quot;given&quot;:&quot;Nadejda&quot;,&quot;parse-names&quot;:false,&quot;dropping-particle&quot;:&quot;&quot;,&quot;non-dropping-particle&quot;:&quot;&quot;}],&quot;container-title&quot;:&quot;International Journal of Disaster Risk Reduction&quot;,&quot;DOI&quot;:&quot;10.1016/j.ijdrr.2024.104980&quot;,&quot;ISSN&quot;:&quot;22124209&quot;,&quot;issued&quot;:{&quot;date-parts&quot;:[[2024,11]]},&quot;page&quot;:&quot;104980&quot;,&quot;volume&quot;:&quot;114&quot;,&quot;container-title-short&quot;:&quot;&quot;},&quot;isTemporary&quot;:false,&quot;suppress-author&quot;:false,&quot;composite&quot;:false,&quot;author-only&quot;:false}]},{&quot;citationID&quot;:&quot;MENDELEY_CITATION_15da4d05-13c1-43ae-ba36-45d46acd82b5&quot;,&quot;properties&quot;:{&quot;noteIndex&quot;:0},&quot;isEdited&quot;:false,&quot;manualOverride&quot;:{&quot;isManuallyOverridden&quot;:false,&quot;citeprocText&quot;:&quot;[6]&quot;,&quot;manualOverrideText&quot;:&quot;&quot;},&quot;citationTag&quot;:&quot;MENDELEY_CITATION_v3_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&quot;,&quot;citationItems&quot;:[{&quot;id&quot;:&quot;33e939cf-4195-3540-adba-3893c4c8e385&quot;,&quot;itemData&quot;:{&quot;type&quot;:&quot;article-journal&quot;,&quot;id&quot;:&quot;33e939cf-4195-3540-adba-3893c4c8e385&quot;,&quot;title&quot;:&quot;DistilBERT, a distilled version of BERT: smaller, faster, cheaper and lighter&quot;,&quot;author&quot;:[{&quot;family&quot;:&quot;Sanh&quot;,&quot;given&quot;:&quot;Victor&quot;,&quot;parse-names&quot;:false,&quot;dropping-particle&quot;:&quot;&quot;,&quot;non-dropping-particle&quot;:&quot;&quot;},{&quot;family&quot;:&quot;Debut&quot;,&quot;given&quot;:&quot;Lysandre&quot;,&quot;parse-names&quot;:false,&quot;dropping-particle&quot;:&quot;&quot;,&quot;non-dropping-particle&quot;:&quot;&quot;},{&quot;family&quot;:&quot;Chaumond&quot;,&quot;given&quot;:&quot;Julien&quot;,&quot;parse-names&quot;:false,&quot;dropping-particle&quot;:&quot;&quot;,&quot;non-dropping-particle&quot;:&quot;&quot;},{&quot;family&quot;:&quot;Wolf&quot;,&quot;given&quot;:&quot;Thomas&quot;,&quot;parse-names&quot;:false,&quot;dropping-particle&quot;:&quot;&quot;,&quot;non-dropping-particle&quot;:&quot;&quot;}],&quot;issued&quot;:{&quot;date-parts&quot;:[[2020,3,1]]},&quot;abstract&quot;:&quo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quot;,&quot;container-title-short&quot;:&quot;&quot;},&quot;isTemporary&quot;:false,&quot;suppress-author&quot;:false,&quot;composite&quot;:false,&quot;author-only&quot;:false}]},{&quot;citationID&quot;:&quot;MENDELEY_CITATION_4fa39102-af64-40c5-9c16-b086a0c23ac4&quot;,&quot;properties&quot;:{&quot;noteIndex&quot;:0},&quot;isEdited&quot;:false,&quot;manualOverride&quot;:{&quot;isManuallyOverridden&quot;:false,&quot;citeprocText&quot;:&quot;[7]&quot;,&quot;manualOverrideText&quot;:&quot;&quot;},&quot;citationTag&quot;:&quot;MENDELEY_CITATION_v3_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&quot;,&quot;citationItems&quot;:[{&quot;id&quot;:&quot;605d6fec-5b11-304a-81c5-f60b062dbcfb&quot;,&quot;itemData&quot;:{&quot;type&quot;:&quot;paper-conference&quot;,&quot;id&quot;:&quot;605d6fec-5b11-304a-81c5-f60b062dbcfb&quot;,&quot;title&quot;:&quot;Unsupervised Cross-lingual Representation Learning at Scale&quot;,&quot;author&quot;:[{&quot;family&quot;:&quot;Conneau&quot;,&quot;given&quot;:&quot;Alexis&quot;,&quot;parse-names&quot;:false,&quot;dropping-particle&quot;:&quot;&quot;,&quot;non-dropping-particle&quot;:&quot;&quot;},{&quot;family&quot;:&quot;Khandelwal&quot;,&quot;given&quot;:&quot;Kartikay&quot;,&quot;parse-names&quot;:false,&quot;dropping-particle&quot;:&quot;&quot;,&quot;non-dropping-particle&quot;:&quot;&quot;},{&quot;family&quot;:&quot;Goyal&quot;,&quot;given&quot;:&quot;Naman&quot;,&quot;parse-names&quot;:false,&quot;dropping-particle&quot;:&quot;&quot;,&quot;non-dropping-particle&quot;:&quot;&quot;},{&quot;family&quot;:&quot;Chaudhary&quot;,&quot;given&quot;:&quot;Vishrav&quot;,&quot;parse-names&quot;:false,&quot;dropping-particle&quot;:&quot;&quot;,&quot;non-dropping-particle&quot;:&quot;&quot;},{&quot;family&quot;:&quot;Wenzek&quot;,&quot;given&quot;:&quot;Guillaume&quot;,&quot;parse-names&quot;:false,&quot;dropping-particle&quot;:&quot;&quot;,&quot;non-dropping-particle&quot;:&quot;&quot;},{&quot;family&quot;:&quot;Guzmán&quot;,&quot;given&quot;:&quot;Francisco&quot;,&quot;parse-names&quot;:false,&quot;dropping-particle&quot;:&quot;&quot;,&quot;non-dropping-particle&quot;:&quot;&quot;},{&quot;family&quot;:&quot;Grave&quot;,&quot;given&quot;:&quot;Edouard&quot;,&quot;parse-names&quot;:false,&quot;dropping-particle&quot;:&quot;&quot;,&quot;non-dropping-particle&quot;:&quot;&quot;},{&quot;family&quot;:&quot;Ott&quot;,&quot;given&quot;:&quot;Myle&quot;,&quot;parse-names&quot;:false,&quot;dropping-particle&quot;:&quot;&quot;,&quot;non-dropping-particle&quot;:&quot;&quot;},{&quot;family&quot;:&quot;Zettlemoyer&quot;,&quot;given&quot;:&quot;Luke&quot;,&quot;parse-names&quot;:false,&quot;dropping-particle&quot;:&quot;&quot;,&quot;non-dropping-particle&quot;:&quot;&quot;},{&quot;family&quot;:&quot;Stoyanov&quot;,&quot;given&quot;:&quot;Veselin&quot;,&quot;parse-names&quot;:false,&quot;dropping-particle&quot;:&quot;&quot;,&quot;non-dropping-particle&quot;:&quot;&quot;}],&quot;container-title&quot;:&quot;Proceedings of the 58th Annual Meeting of the Association for Computational Linguistics&quot;,&quot;DOI&quot;:&quot;10.18653/v1/2020.acl-main.747&quot;,&quot;issued&quot;:{&quot;date-parts&quot;:[[2020]]},&quot;publisher-place&quot;:&quot;Stroudsburg, PA, USA&quot;,&quot;page&quot;:&quot;8440-8451&quot;,&quot;publisher&quot;:&quot;Association for Computational Linguistics&quot;,&quot;container-title-short&quot;:&quot;&quot;},&quot;isTemporary&quot;:false,&quot;suppress-author&quot;:false,&quot;composite&quot;:false,&quot;author-only&quot;:false}]},{&quot;citationID&quot;:&quot;MENDELEY_CITATION_d562ad96-2683-4c09-bf6e-4f92b5be5a11&quot;,&quot;properties&quot;:{&quot;noteIndex&quot;:0},&quot;isEdited&quot;:false,&quot;manualOverride&quot;:{&quot;isManuallyOverridden&quot;:false,&quot;citeprocText&quot;:&quot;[8]&quot;,&quot;manualOverrideText&quot;:&quot;&quot;},&quot;citationTag&quot;:&quot;MENDELEY_CITATION_v3_eyJjaXRhdGlvbklEIjoiTUVOREVMRVlfQ0lUQVRJT05fZDU2MmFkOTYtMjY4My00YzA5LWJmNmUtNGY5MmI1YmU1YTExIiwicHJvcGVydGllcyI6eyJub3RlSW5kZXgiOjB9LCJpc0VkaXRlZCI6ZmFsc2UsIm1hbnVhbE92ZXJyaWRlIjp7ImlzTWFudWFsbHlPdmVycmlkZGVuIjpmYWxzZSwiY2l0ZXByb2NUZXh0IjoiWzhdIiwibWFudWFsT3ZlcnJpZGVUZXh0IjoiIn0sImNpdGF0aW9uSXRlbXMiOlt7ImlkIjoiMmRiZGMzM2EtZmQ2Yy0zMTM5LWFiNDgtNmU0YzhmNWU5MmRkIiwiaXRlbURhdGEiOnsidHlwZSI6ImFydGljbGUtam91cm5hbCIsImlkIjoiMmRiZGMzM2EtZmQ2Yy0zMTM5LWFiNDgtNmU0YzhmNWU5MmRk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&quot;,&quot;citationItems&quot;:[{&quot;id&quot;:&quot;2dbdc33a-fd6c-3139-ab48-6e4c8f5e92dd&quot;,&quot;itemData&quot;:{&quot;type&quot;:&quot;article-journal&quot;,&quot;id&quot;:&quot;2dbdc33a-fd6c-3139-ab48-6e4c8f5e92dd&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issued&quot;:{&quot;date-parts&quot;:[[2020,11,2]]},&quot;abstract&quot;:&quot;Although the Indonesian language is spoken by almost 200 million people and the 10th most spoken language in the world, it is under-represented in NLP research. Previous work on Indonesian has been hampered by a lack of annotated datasets, a sparsity of language resources, and a lack of resource standardization. In this work, we release the IndoLEM dataset comprising seven tasks for the Indonesian language, spanning morpho-syntax, semantics, and discourse. We additionally release IndoBERT, a new pre-trained language model for Indonesian, and evaluate it over IndoLEM, in addition to benchmarking it against existing resources. Our experiments show that IndoBERT achieves state-of-the-art performance over most of the tasks in IndoLEM.&quot;,&quot;container-title-short&quot;:&quot;&quot;},&quot;isTemporary&quot;:false,&quot;suppress-author&quot;:false,&quot;composite&quot;:false,&quot;author-only&quot;:false}]},{&quot;citationID&quot;:&quot;MENDELEY_CITATION_593a1553-678c-4cf0-ac85-96c7182c158c&quot;,&quot;properties&quot;:{&quot;noteIndex&quot;:0},&quot;isEdited&quot;:false,&quot;manualOverride&quot;:{&quot;isManuallyOverridden&quot;:false,&quot;citeprocText&quot;:&quot;[9]&quot;,&quot;manualOverrideText&quot;:&quot;&quot;},&quot;citationTag&quot;:&quot;MENDELEY_CITATION_v3_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&quot;,&quot;citationItems&quot;:[{&quot;id&quot;:&quot;c261923c-17c0-3e9f-be49-0b5fd3af8b60&quot;,&quot;itemData&quot;:{&quot;type&quot;:&quot;article-journal&quot;,&quot;id&quot;:&quot;c261923c-17c0-3e9f-be49-0b5fd3af8b60&quot;,&quot;title&quot;:&quot;Sentiment Analysis in Indonesian Healthcare Applications using IndoBERT Approach&quot;,&quot;author&quot;:[{&quot;family&quot;:&quot;Imaduddin&quot;,&quot;given&quot;:&quot;Helmi&quot;,&quot;parse-names&quot;:false,&quot;dropping-particle&quot;:&quot;&quot;,&quot;non-dropping-particle&quot;:&quot;&quot;},{&quot;family&quot;:&quot;A’la&quot;,&quot;given&quot;:&quot;Fiddin Yusfida&quot;,&quot;parse-names&quot;:false,&quot;dropping-particle&quot;:&quot;&quot;,&quot;non-dropping-particle&quot;:&quot;&quot;},{&quot;family&quot;:&quot;Nugroho&quot;,&quot;given&quot;:&quot;Yusuf Sulistyo&quot;,&quot;parse-names&quot;:false,&quot;dropping-particle&quot;:&quot;&quot;,&quot;non-dropping-particle&quot;:&quot;&quot;}],&quot;container-title&quot;:&quot;International Journal of Advanced Computer Science and Applications&quot;,&quot;DOI&quot;:&quot;10.14569/IJACSA.2023.0140813&quot;,&quot;ISSN&quot;:&quot;21565570&quot;,&quot;issued&quot;:{&quot;date-parts&quot;:[[2023]]},&quot;issue&quot;:&quot;8&quot;,&quot;volume&quot;:&quot;14&quot;,&quot;container-title-short&quot;:&quot;&quot;},&quot;isTemporary&quot;:false,&quot;suppress-author&quot;:false,&quot;composite&quot;:false,&quot;author-only&quot;:false}]},{&quot;citationID&quot;:&quot;MENDELEY_CITATION_218c7a4b-b76d-4f9e-b049-048dddad4526&quot;,&quot;properties&quot;:{&quot;noteIndex&quot;:0},&quot;isEdited&quot;:false,&quot;manualOverride&quot;:{&quot;isManuallyOverridden&quot;:false,&quot;citeprocText&quot;:&quot;[10]&quot;,&quot;manualOverrideText&quot;:&quot;&quot;},&quot;citationTag&quot;:&quot;MENDELEY_CITATION_v3_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&quot;,&quot;citationItems&quot;:[{&quot;id&quot;:&quot;ed773481-6efe-3e49-85a3-f8d2311e064e&quot;,&quot;itemData&quot;:{&quot;type&quot;:&quot;article-journal&quot;,&quot;id&quot;:&quot;ed773481-6efe-3e49-85a3-f8d2311e064e&quot;,&quot;title&quot;:&quot;Indonesian multilabel classification using IndoBERT embedding and MBERT classification&quot;,&quot;author&quot;:[{&quot;family&quot;:&quot;Nabiilah&quot;,&quot;given&quot;:&quot;Ghinaa Zain&quot;,&quot;parse-names&quot;:false,&quot;dropping-particle&quot;:&quot;&quot;,&quot;non-dropping-particle&quot;:&quot;&quot;},{&quot;family&quot;:&quot;Alam&quot;,&quot;given&quot;:&quot;Islam Nur&quot;,&quot;parse-names&quot;:false,&quot;dropping-particle&quot;:&quot;&quot;,&quot;non-dropping-particle&quot;:&quot;&quot;},{&quot;family&quot;:&quot;Purwanto&quot;,&quot;given&quot;:&quot;Eko Setyo&quot;,&quot;parse-names&quot;:false,&quot;dropping-particle&quot;:&quot;&quot;,&quot;non-dropping-particle&quot;:&quot;&quot;},{&quot;family&quot;:&quot;Hidayat&quot;,&quot;given&quot;:&quot;Muhammad Fadlan&quot;,&quot;parse-names&quot;:false,&quot;dropping-particle&quot;:&quot;&quot;,&quot;non-dropping-particle&quot;:&quot;&quot;}],&quot;container-title&quot;:&quot;International Journal of Electrical and Computer Engineering (IJECE)&quot;,&quot;DOI&quot;:&quot;10.11591/ijece.v14i1.pp1071-1078&quot;,&quot;ISSN&quot;:&quot;2722-2578&quot;,&quot;issued&quot;:{&quot;date-parts&quot;:[[2024,2,1]]},&quot;page&quot;:&quot;1071&quot;,&quot;abstract&quot;:&quot;&lt;p&gt;The rapid increase in social media activity has triggered various discussion spaces and information exchanges on social media. Social media users can easily tell stories or comment on many things without limits. However, this often triggers open debates that lead to fights on social media. This is because many social media users use toxic comments that contain elements of racism, radicalism, pornography, or slander to argue and corner individuals or groups. These comments can easily spread and trigger users vulnerable to mental disorders due to unhealthy and unfair debates on social media. Thus, a model is needed to classify comments, especially toxic ones, in Indonesian. Transformer-based model development and natural language processing approaches can be applied to create classification models. Some previous research related to the classification of toxic comments has been done, but the classification results of the model still require exploration to get optimal results. So, this research uses the proposed model by using different pre-trained models at the embedding and classification stages, in the embedding stage using Indonesia bidirectional encoder representations from transformers (IndoBERT), and classification using multilingual bidirectional encoder representations from transformers (MBERT). The proposed model provides optimal results with an F1 value of 0.9032.&lt;/p&gt;&quot;,&quot;issue&quot;:&quot;1&quot;,&quot;volume&quot;:&quot;14&quot;,&quot;container-title-short&quot;:&quot;&quot;},&quot;isTemporary&quot;:false,&quot;suppress-author&quot;:false,&quot;composite&quot;:false,&quot;author-only&quot;:false}]},{&quot;citationID&quot;:&quot;MENDELEY_CITATION_05bcf855-8255-412a-837a-05961446768b&quot;,&quot;properties&quot;:{&quot;noteIndex&quot;:0},&quot;isEdited&quot;:false,&quot;manualOverride&quot;:{&quot;isManuallyOverridden&quot;:false,&quot;citeprocText&quot;:&quot;[11]&quot;,&quot;manualOverrideText&quot;:&quot;&quot;},&quot;citationTag&quot;:&quot;MENDELEY_CITATION_v3_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&quot;,&quot;citationItems&quot;:[{&quot;id&quot;:&quot;82f3f704-2712-3cb7-bd8c-45f89e035696&quot;,&quot;itemData&quot;:{&quot;type&quot;:&quot;article-journal&quot;,&quot;id&quot;:&quot;82f3f704-2712-3cb7-bd8c-45f89e035696&quot;,&quot;title&quot;:&quot;Utilizing RoBERTa and XLM-RoBERTa pre-trained model for structured sentiment analysis&quot;,&quot;author&quot;:[{&quot;family&quot;:&quot;Putri Masaling&quot;,&quot;given&quot;:&quot;Nikita Ananda&quot;,&quot;parse-names&quot;:false,&quot;dropping-particle&quot;:&quot;&quot;,&quot;non-dropping-particle&quot;:&quot;&quot;},{&quot;family&quot;:&quot;Suhartono&quot;,&quot;given&quot;:&quot;Derwin&quot;,&quot;parse-names&quot;:false,&quot;dropping-particle&quot;:&quot;&quot;,&quot;non-dropping-particle&quot;:&quot;&quot;}],&quot;container-title&quot;:&quot;International Journal of Informatics and Communication Technology (IJ-ICT)&quot;,&quot;DOI&quot;:&quot;10.11591/ijict.v13i3.pp410-421&quot;,&quot;ISSN&quot;:&quot;2722-2616&quot;,&quot;issued&quot;:{&quot;date-parts&quot;:[[2024,12,1]]},&quot;page&quot;:&quot;410&quot;,&quot;abstract&quot;:&quot;&lt;p&gt;The surge in internet usage has amplified the trend of expressing sentiments across various platforms, particularly in e-commerce. Traditional sentiment analysis methods, such as aspect-based sentiment analysis (ABSA) and targeted sentiment analysis, fall short in identifying the relationships between opinion tuples. Moreover, conventional machine learning approaches often yield inadequate results. To address these limitations, this study introduces an approach that leverages the attention values of pre-trained RoBERTa and XLM-RoBERTa models for structured sentiment analysis. This method aims to predict all opinion tuples and their relationships collectively, providing a more comprehensive sentiment analysis. The proposed model demonstrates significant improvements over existing techniques, with the XLM-RoBERTa model achieving a notable sentiment graph F1 (SF1) score of 64.6% on the OpeNER&amp;lt;sub&amp;gt;EN&amp;lt;/sub&amp;gt; dataset. Additionally, the RoBERTa model showed satisfactory performance on the multi-perspective question answer (MPQA) and DS&amp;lt;sub&amp;gt;Unis&amp;lt;/sub&amp;gt; datasets, with SF1 scores of 25.3% and 29.9%, respectively, surpassing baseline models. These results underscore the potential of this proposed approach in enhancing sentiment analysis across diverse datasets, making it highly applicable for both academic research and practical applications in various industries.&lt;/p&gt;&quot;,&quot;issue&quot;:&quot;3&quot;,&quot;volume&quot;:&quot;13&quot;,&quot;container-title-short&quot;:&quot;&quot;},&quot;isTemporary&quot;:false,&quot;suppress-author&quot;:false,&quot;composite&quot;:false,&quot;author-only&quot;:false}]},{&quot;citationID&quot;:&quot;MENDELEY_CITATION_d9d9c16d-82fa-4087-9921-2a89e7712dd7&quot;,&quot;properties&quot;:{&quot;noteIndex&quot;:0},&quot;isEdited&quot;:false,&quot;manualOverride&quot;:{&quot;isManuallyOverridden&quot;:false,&quot;citeprocText&quot;:&quot;[12]&quot;,&quot;manualOverrideText&quot;:&quot;&quot;},&quot;citationTag&quot;:&quot;MENDELEY_CITATION_v3_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&quot;,&quot;citationItems&quot;:[{&quot;id&quot;:&quot;979ed2a9-d02b-3565-a678-c8c081223df3&quot;,&quot;itemData&quot;:{&quot;type&quot;:&quot;article-journal&quot;,&quot;id&quot;:&quot;979ed2a9-d02b-3565-a678-c8c081223df3&quot;,&quot;title&quot;:&quot;Sentiment Analysis Using XLM-R Transformer and Zero-shot Transfer Learning on Resource-poor Indian Language&quot;,&quot;author&quot;:[{&quot;family&quot;:&quot;Kumar&quot;,&quot;given&quot;:&quot;Akshi&quot;,&quot;parse-names&quot;:false,&quot;dropping-particle&quot;:&quot;&quot;,&quot;non-dropping-particle&quot;:&quot;&quot;},{&quot;family&quot;:&quot;Albuquerque&quot;,&quot;given&quot;:&quot;Victor Hugo C.&quot;,&quot;parse-names&quot;:false,&quot;dropping-particle&quot;:&quot;&quot;,&quot;non-dropping-particle&quot;:&quot;&quot;}],&quot;container-title&quot;:&quot;ACM Transactions on Asian and Low-Resource Language Information Processing&quot;,&quot;DOI&quot;:&quot;10.1145/3461764&quot;,&quot;ISSN&quot;:&quot;2375-4699&quot;,&quot;issued&quot;:{&quot;date-parts&quot;:[[2021,9,30]]},&quot;page&quot;:&quot;1-13&quot;,&quot;abstract&quot;:&quot;&lt;p&gt;Sentiment analysis on social media relies on comprehending the natural language and using a robust machine learning technique that learns multiple layers of representations or features of the data and produces state-of-the-art prediction results. The cultural miscellanies, geographically limited trending topic hash-tags, access to aboriginal language keyboards, and conversational comfort in native language compound the linguistic challenges of sentiment analysis. This research evaluates the performance of cross-lingual contextual word embeddings and zero-shot transfer learning in projecting predictions from resource-rich English to resource-poor Hindi language. The cross-lingual XLM-RoBERTa classification model is trained and fine-tuned using the English language Benchmark SemEval 2017 dataset Task 4 A and subsequently zero-shot transfer learning is used to evaluate the classification model on two Hindi sentence-level sentiment analysis datasets, namely, IITP-Movie and IITP-Product review datasets. The proposed model compares favorably to state-of-the-art approaches and gives an effective solution to sentence-level (tweet-level) analysis of sentiments in a resource-poor scenario. The proposed model compares favorably to state-of-the-art approaches and achieves an average performance accuracy of 60.93 on both the Hindi datasets.&lt;/p&gt;&quot;,&quot;issue&quot;:&quot;5&quot;,&quot;volume&quot;:&quot;20&quot;,&quot;container-title-short&quot;:&quot;&quot;},&quot;isTemporary&quot;:false,&quot;suppress-author&quot;:false,&quot;composite&quot;:false,&quot;author-only&quot;:false}]},{&quot;citationID&quot;:&quot;MENDELEY_CITATION_d33a9ad9-a4dd-48f3-b320-977a8cd8b54d&quot;,&quot;properties&quot;:{&quot;noteIndex&quot;:0},&quot;isEdited&quot;:false,&quot;manualOverride&quot;:{&quot;isManuallyOverridden&quot;:false,&quot;citeprocText&quot;:&quot;[13]&quot;,&quot;manualOverrideText&quot;:&quot;&quot;},&quot;citationTag&quot;:&quot;MENDELEY_CITATION_v3_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&quot;,&quot;citationItems&quot;:[{&quot;id&quot;:&quot;2c08e7ae-91c0-3d71-a367-ed2b41fed246&quot;,&quot;itemData&quot;:{&quot;type&quot;:&quot;paper-conference&quot;,&quot;id&quot;:&quot;2c08e7ae-91c0-3d71-a367-ed2b41fed246&quot;,&quot;title&quot;:&quot;Explainable ai in the real world: Challenges and opportunities&quot;,&quot;author&quot;:[{&quot;family&quot;:&quot;Horvat&quot;,&quot;given&quot;:&quot;Dora&quot;,&quot;parse-names&quot;:false,&quot;dropping-particle&quot;:&quot;&quot;,&quot;non-dropping-particle&quot;:&quot;&quot;},{&quot;family&quot;:&quot;Boticki&quot;,&quot;given&quot;:&quot;Ivica&quot;,&quot;parse-names&quot;:false,&quot;dropping-particle&quot;:&quot;&quot;,&quot;non-dropping-particle&quot;:&quot;&quot;},{&quot;family&quot;:&quot;Seow&quot;,&quot;given&quot;:&quot;Peter Sen Kee&quot;,&quot;parse-names&quot;:false,&quot;dropping-particle&quot;:&quot;&quot;,&quot;non-dropping-particle&quot;:&quot;&quot;},{&quot;family&quot;:&quot;Drobnjak&quot;,&quot;given&quot;:&quot;Antun&quot;,&quot;parse-names&quot;:false,&quot;dropping-particle&quot;:&quot;&quot;,&quot;non-dropping-particle&quot;:&quot;&quot;}],&quot;container-title&quot;:&quot;International Conference on Computers in Education&quot;,&quot;issued&quot;:{&quot;date-parts&quot;:[[2023]]},&quot;container-title-short&quot;:&quot;&quot;},&quot;isTemporary&quot;:false,&quot;suppress-author&quot;:false,&quot;composite&quot;:false,&quot;author-only&quot;:false}]},{&quot;citationID&quot;:&quot;MENDELEY_CITATION_db87bca7-de7e-4916-aadf-ef91791ec80f&quot;,&quot;properties&quot;:{&quot;noteIndex&quot;:0},&quot;isEdited&quot;:false,&quot;manualOverride&quot;:{&quot;isManuallyOverridden&quot;:false,&quot;citeprocText&quot;:&quot;[14]&quot;,&quot;manualOverrideText&quot;:&quot;&quot;},&quot;citationTag&quot;:&quot;MENDELEY_CITATION_v3_eyJjaXRhdGlvbklEIjoiTUVOREVMRVlfQ0lUQVRJT05fZGI4N2JjYTctZGU3ZS00OTE2LWFhZGYtZWY5MTc5MWVjODBmIiwicHJvcGVydGllcyI6eyJub3RlSW5kZXgiOjB9LCJpc0VkaXRlZCI6ZmFsc2UsIm1hbnVhbE92ZXJyaWRlIjp7ImlzTWFudWFsbHlPdmVycmlkZGVuIjpmYWxzZSwiY2l0ZXByb2NUZXh0IjoiWzE0XSIsIm1hbnVhbE92ZXJyaWRlVGV4dCI6IiJ9LCJjaXRhdGlvbkl0ZW1zIjpbeyJpZCI6IjA3NDk5YTI0LWQ2ZGYtMzc1MS1iNDI3LWZlYzg0MTQ0YjVmZSIsIml0ZW1EYXRhIjp7InR5cGUiOiJhcnRpY2xlLWpvdXJuYWwiLCJpZCI6IjA3NDk5YTI0LWQ2ZGYtMzc1MS1iNDI3LWZlYzg0MTQ0YjVm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mlzc3VlZCI6eyJkYXRlLXBhcnRzIjpbWzIwMTcsMTEsMjVdXX0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iwiY29udGFpbmVyLXRpdGxlLXNob3J0IjoiIn0sImlzVGVtcG9yYXJ5IjpmYWxzZSwic3VwcHJlc3MtYXV0aG9yIjpmYWxzZSwiY29tcG9zaXRlIjpmYWxzZSwiYXV0aG9yLW9ubHkiOmZhbHNlfV19&quot;,&quot;citationItems&quot;:[{&quot;id&quot;:&quot;07499a24-d6df-3751-b427-fec84144b5fe&quot;,&quot;itemData&quot;:{&quot;type&quot;:&quot;article-journal&quot;,&quot;id&quot;:&quot;07499a24-d6df-3751-b427-fec84144b5f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22a3a990-cd98-4a24-abd4-b0e7df09beb8&quot;,&quot;properties&quot;:{&quot;noteIndex&quot;:0},&quot;isEdited&quot;:false,&quot;manualOverride&quot;:{&quot;isManuallyOverridden&quot;:false,&quot;citeprocText&quot;:&quot;[15]&quot;,&quot;manualOverrideText&quot;:&quot;&quot;},&quot;citationTag&quot;:&quot;MENDELEY_CITATION_v3_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&quot;,&quot;citationItems&quot;:[{&quot;id&quot;:&quot;6b049304-0161-31b4-bbc0-a0bf05ef5e87&quot;,&quot;itemData&quot;:{&quot;type&quot;:&quot;article-journal&quot;,&quot;id&quot;:&quot;6b049304-0161-31b4-bbc0-a0bf05ef5e87&quot;,&quot;title&quot;:&quot;Explainable Artificial Intelligence with Integrated Gradients for the Detection of Adversarial Attacks on Text Classifiers&quot;,&quot;author&quot;:[{&quot;family&quot;:&quot;Moraliyage&quot;,&quot;given&quot;:&quot;Harsha&quot;,&quot;parse-names&quot;:false,&quot;dropping-particle&quot;:&quot;&quot;,&quot;non-dropping-particle&quot;:&quot;&quot;},{&quot;family&quot;:&quot;Kulawardana&quot;,&quot;given&quot;:&quot;Geemini&quot;,&quot;parse-names&quot;:false,&quot;dropping-particle&quot;:&quot;&quot;,&quot;non-dropping-particle&quot;:&quot;&quot;},{&quot;family&quot;:&quot;Silva&quot;,&quot;given&quot;:&quot;Daswin&quot;,&quot;parse-names&quot;:false,&quot;dropping-particle&quot;:&quot;&quot;,&quot;non-dropping-particle&quot;:&quot;De&quot;},{&quot;family&quot;:&quot;Issadeen&quot;,&quot;given&quot;:&quot;Zafar&quot;,&quot;parse-names&quot;:false,&quot;dropping-particle&quot;:&quot;&quot;,&quot;non-dropping-particle&quot;:&quot;&quot;},{&quot;family&quot;:&quot;Manic&quot;,&quot;given&quot;:&quot;Milos&quot;,&quot;parse-names&quot;:false,&quot;dropping-particle&quot;:&quot;&quot;,&quot;non-dropping-particle&quot;:&quot;&quot;},{&quot;family&quot;:&quot;Katsura&quot;,&quot;given&quot;:&quot;Seiichiro&quot;,&quot;parse-names&quot;:false,&quot;dropping-particle&quot;:&quot;&quot;,&quot;non-dropping-particle&quot;:&quot;&quot;}],&quot;container-title&quot;:&quot;Applied System Innovation&quot;,&quot;DOI&quot;:&quot;10.3390/asi8010017&quot;,&quot;ISSN&quot;:&quot;2571-5577&quot;,&quot;issued&quot;:{&quot;date-parts&quot;:[[2025,1,21]]},&quot;page&quot;:&quot;17&quot;,&quot;abstract&quot;:&quot;&lt;p&gt;Text classifiers are Artificial Intelligence (AI) models used to classify new documents or text vectors into predefined classes. They are typically built using supervised learning algorithms and labelled datasets. Text classifiers produce a predefined class as an output, which also makes them susceptible to adversarial attacks. Text classifiers with high accuracy that are trained using complex deep learning algorithms are equally susceptible to adversarial examples, due to subtle differences that are indiscernible to human experts. Recent work in this space is mostly focused on improving adversarial robustness and adversarial example detection, instead of detecting adversarial attacks. In this paper, we propose a novel approach, explainable AI with integrated gradients (IGs) for the detection of adversarial attacks on text classifiers. This approach uses IGs to unpack model behavior and identify terms that positively and negatively influence the target prediction. Instead of random substitution of words in the input, we select the top p% words with the greatest positive and negative influence as substitute candidates using attribution scores obtained from IGs to generate k samples of transformed inputs by replacing them with synonyms. This approach does not require changes to the model architecture or the training algorithm. The approach was empirically evaluated on three benchmark datasets, IMDB, SST-2, and AG News. Our approach outperforms baseline models on word substitution rate, detection accuracy, and F1 scores while maintaining equivalent detection performance against adversarial attacks.&lt;/p&gt;&quot;,&quot;issue&quot;:&quot;1&quot;,&quot;volume&quot;:&quot;8&quot;,&quot;container-title-short&quot;:&quot;&quot;},&quot;isTemporary&quot;:false,&quot;suppress-author&quot;:false,&quot;composite&quot;:false,&quot;author-only&quot;:false}]},{&quot;citationID&quot;:&quot;MENDELEY_CITATION_7ac52187-200e-47c3-8abf-bdc01b1e6538&quot;,&quot;properties&quot;:{&quot;noteIndex&quot;:0},&quot;isEdited&quot;:false,&quot;manualOverride&quot;:{&quot;isManuallyOverridden&quot;:false,&quot;citeprocText&quot;:&quot;[16]&quot;,&quot;manualOverrideText&quot;:&quot;&quot;},&quot;citationTag&quot;:&quot;MENDELEY_CITATION_v3_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TldXX0sInZvbHVtZSI6IjMyIn0sImlzVGVtcG9yYXJ5IjpmYWxzZSwic3VwcHJlc3MtYXV0aG9yIjpmYWxzZSwiY29tcG9zaXRlIjpmYWxzZSwiYXV0aG9yLW9ubHkiOmZhbHNlfV19&quot;,&quot;citationItems&quot;:[{&quot;id&quot;:&quot;307783f2-230c-3a9b-8436-0d1c2ef0bcb7&quot;,&quot;itemData&quot;:{&quot;type&quot;:&quot;article-journal&quot;,&quot;id&quot;:&quot;307783f2-230c-3a9b-8436-0d1c2ef0bcb7&quot;,&quot;title&quot;:&quot;On the (in) fidelity and sensitivity of explanations&quot;,&quot;author&quot;:[{&quot;family&quot;:&quot;Yeh&quot;,&quot;given&quot;:&quot;Chih-Kuan&quot;,&quot;parse-names&quot;:false,&quot;dropping-particle&quot;:&quot;&quot;,&quot;non-dropping-particle&quot;:&quot;&quot;},{&quot;family&quot;:&quot;Hsieh&quot;,&quot;given&quot;:&quot;Cheng-Yu&quot;,&quot;parse-names&quot;:false,&quot;dropping-particle&quot;:&quot;&quot;,&quot;non-dropping-particle&quot;:&quot;&quot;},{&quot;family&quot;:&quot;Suggala&quot;,&quot;given&quot;:&quot;Arun&quot;,&quot;parse-names&quot;:false,&quot;dropping-particle&quot;:&quot;&quot;,&quot;non-dropping-particle&quot;:&quot;&quot;},{&quot;family&quot;:&quot;Inouye&quot;,&quot;given&quot;:&quot;David I&quot;,&quot;parse-names&quot;:false,&quot;dropping-particle&quot;:&quot;&quot;,&quot;non-dropping-particle&quot;:&quot;&quot;},{&quot;family&quot;:&quot;Ravikumar&quot;,&quot;given&quot;:&quot;Pradeep K&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suppress-author&quot;:false,&quot;composite&quot;:false,&quot;author-only&quot;:false}]},{&quot;citationID&quot;:&quot;MENDELEY_CITATION_858f0b62-37a1-40ad-95dd-4d34d3f3e091&quot;,&quot;properties&quot;:{&quot;noteIndex&quot;:0},&quot;isEdited&quot;:false,&quot;manualOverride&quot;:{&quot;isManuallyOverridden&quot;:false,&quot;citeprocText&quot;:&quot;[17]&quot;,&quot;manualOverrideText&quot;:&quot;&quot;},&quot;citationTag&quot;:&quot;MENDELEY_CITATION_v3_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&quot;,&quot;citationItems&quot;:[{&quot;id&quot;:&quot;e5aacc7a-39b2-3e23-bc68-9a10a5054c44&quot;,&quot;itemData&quot;:{&quot;type&quot;:&quot;paper-conference&quot;,&quot;id&quot;:&quot;e5aacc7a-39b2-3e23-bc68-9a10a5054c44&quot;,&quot;title&quot;:&quot;Evaluating the Trustworthiness of LEMNA versus LIME and SHAP in Explainable Malware Detection&quot;,&quot;author&quot;:[{&quot;family&quot;:&quot;Galadima&quot;,&quot;given&quot;:&quot;Kefas&quot;,&quot;parse-names&quot;:false,&quot;dropping-particle&quot;:&quot;&quot;,&quot;non-dropping-particle&quot;:&quot;&quot;},{&quot;family&quot;:&quot;Anthony&quot;,&quot;given&quot;:&quot;Peter&quot;,&quot;parse-names&quot;:false,&quot;dropping-particle&quot;:&quot;&quot;,&quot;non-dropping-particle&quot;:&quot;&quot;},{&quot;family&quot;:&quot;Ploszek&quot;,&quot;given&quot;:&quot;Roderik&quot;,&quot;parse-names&quot;:false,&quot;dropping-particle&quot;:&quot;&quot;,&quot;non-dropping-particle&quot;:&quot;&quot;},{&quot;family&quot;:&quot;Balogh&quot;,&quot;given&quot;:&quot;Štefan&quot;,&quot;parse-names&quot;:false,&quot;dropping-particle&quot;:&quot;&quot;,&quot;non-dropping-particle&quot;:&quot;&quot;},{&quot;family&quot;:&quot;Zajac&quot;,&quot;given&quot;:&quot;Pavol&quot;,&quot;parse-names&quot;:false,&quot;dropping-particle&quot;:&quot;&quot;,&quot;non-dropping-particle&quot;:&quot;&quot;},{&quot;family&quot;:&quot;Homola&quot;,&quot;given&quot;:&quot;Martin&quot;,&quot;parse-names&quot;:false,&quot;dropping-particle&quot;:&quot;&quot;,&quot;non-dropping-particle&quot;:&quot;&quot;}],&quot;container-title&quot;:&quot;Proceedings of the 18th International Conference on Agents and Artificial Intelligence&quot;,&quot;DOI&quot;:&quot;10.5220/0014429400004052&quot;,&quot;ISBN&quot;:&quot;978-989-758-796-2&quot;,&quot;issued&quot;:{&quot;date-parts&quot;:[[2026]]},&quot;page&quot;:&quot;3353-3364&quot;,&quot;publisher&quot;:&quot;SCITEPRESS - Science and Technology Publications&quot;,&quot;container-title-short&quot;:&quot;&quot;},&quot;isTemporary&quot;:false,&quot;suppress-author&quot;:false,&quot;composite&quot;:false,&quot;author-only&quot;:false}]},{&quot;citationID&quot;:&quot;MENDELEY_CITATION_d0bb9d12-707b-4ace-b556-ba255acd74de&quot;,&quot;properties&quot;:{&quot;noteIndex&quot;:0},&quot;isEdited&quot;:false,&quot;manualOverride&quot;:{&quot;isManuallyOverridden&quot;:false,&quot;citeprocText&quot;:&quot;[18]&quot;,&quot;manualOverrideText&quot;:&quot;&quot;},&quot;citationTag&quot;:&quot;MENDELEY_CITATION_v3_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&quot;,&quot;citationItems&quot;:[{&quot;id&quot;:&quot;59384650-99b6-3357-8dfc-042cd1e583a5&quot;,&quot;itemData&quot;:{&quot;type&quot;:&quot;article-journal&quot;,&quot;id&quot;:&quot;59384650-99b6-3357-8dfc-042cd1e583a5&quot;,&quot;title&quot;:&quot;Empirical Characterization of Rationale Stability Under Controlled Perturbations for Explainable Pattern Recognition&quot;,&quot;author&quot;:[{&quot;family&quot;:&quot;Sakib&quot;,&quot;given&quot;:&quot;Abu Noman Md&quot;,&quot;parse-names&quot;:false,&quot;dropping-particle&quot;:&quot;&quot;,&quot;non-dropping-particle&quot;:&quot;&quot;},{&quot;family&quot;:&quot;Wang&quot;,&quot;given&quot;:&quot;Zhensen&quot;,&quot;parse-names&quot;:false,&quot;dropping-particle&quot;:&quot;&quot;,&quot;non-dropping-particle&quot;:&quot;&quot;},{&quot;family&quot;:&quot;Roby&quot;,&quot;given&quot;:&quot;Merjulah&quot;,&quot;parse-names&quot;:false,&quot;dropping-particle&quot;:&quot;&quot;,&quot;non-dropping-particle&quot;:&quot;&quot;},{&quot;family&quot;:&quot;Zhang&quot;,&quot;given&quot;:&quot;Zijie&quot;,&quot;parse-names&quot;:false,&quot;dropping-particle&quot;:&quot;&quot;,&quot;non-dropping-particle&quot;:&quot;&quot;}],&quot;container-title&quot;:&quot;arXiv preprint arXiv:2604.04456&quot;,&quot;issued&quot;:{&quot;date-parts&quot;:[[2026]]},&quot;container-title-short&quot;:&quot;&quot;},&quot;isTemporary&quot;:false,&quot;suppress-author&quot;:false,&quot;composite&quot;:false,&quot;author-only&quot;:false}]},{&quot;citationID&quot;:&quot;MENDELEY_CITATION_40241b5b-b0c2-4d87-b51d-5dc02f72c3d2&quot;,&quot;properties&quot;:{&quot;noteIndex&quot;:0},&quot;isEdited&quot;:false,&quot;manualOverride&quot;:{&quot;isManuallyOverridden&quot;:false,&quot;citeprocText&quot;:&quot;[19]&quot;,&quot;manualOverrideText&quot;:&quot;&quot;},&quot;citationTag&quot;:&quot;MENDELEY_CITATION_v3_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&quot;,&quot;citationItems&quot;:[{&quot;id&quot;:&quot;68dd06bf-72d0-3614-a806-c422885e6024&quot;,&quot;itemData&quot;:{&quot;type&quot;:&quot;article-journal&quot;,&quot;id&quot;:&quot;68dd06bf-72d0-3614-a806-c422885e6024&quot;,&quot;title&quot;:&quot;Towards Faithful Model Explanation in NLP: A Survey&quot;,&quot;author&quot;:[{&quot;family&quot;:&quot;Lyu&quot;,&quot;given&quot;:&quot;Qing&quot;,&quot;parse-names&quot;:false,&quot;dropping-particle&quot;:&quot;&quot;,&quot;non-dropping-particle&quot;:&quot;&quot;},{&quot;family&quot;:&quot;Apidianaki&quot;,&quot;given&quot;:&quot;Marianna&quot;,&quot;parse-names&quot;:false,&quot;dropping-particle&quot;:&quot;&quot;,&quot;non-dropping-particle&quot;:&quot;&quot;},{&quot;family&quot;:&quot;Callison-Burch&quot;,&quot;given&quot;:&quot;Chris&quot;,&quot;parse-names&quot;:false,&quot;dropping-particle&quot;:&quot;&quot;,&quot;non-dropping-particle&quot;:&quot;&quot;}],&quot;container-title&quot;:&quot;Computational Linguistics&quot;,&quot;DOI&quot;:&quot;10.1162/coli_a_00511&quot;,&quot;ISSN&quot;:&quot;0891-2017&quot;,&quot;issued&quot;:{&quot;date-parts&quot;:[[2024,6,1]]},&quot;page&quot;:&quot;657-723&quot;,&quot;abstract&quot;:&quot;&lt;p&gt;End-to-end neural Natural Language Processing (NLP) models are notoriously difficult to understand. This has given rise to numerous efforts towards model explainability in recent years. One desideratum of model explanation is faithfulness, that is, an explanation should accurately represent the reasoning process behind the model’s prediction. In this survey, we review over 110 model explanation methods in NLP through the lens of faithfulness. We first discuss the definition and evaluation of faithfulness, as well as its significance for explainability. We then introduce recent advances in faithful explanation, grouping existing approaches into five categories: similarity-based methods, analysis of model-internal structures, backpropagation-based methods, counterfactual intervention, and self-explanatory models. For each category, we synthesize its representative studies, strengths, and weaknesses. Finally, we summarize their common virtues and remaining challenges, and reflect on future work directions towards faithful explainability in NLP.&lt;/p&gt;&quot;,&quot;issue&quot;:&quot;2&quot;,&quot;volume&quot;:&quot;50&quot;,&quot;container-title-short&quot;:&quot;&quot;},&quot;isTemporary&quot;:false,&quot;suppress-author&quot;:false,&quot;composite&quot;:false,&quot;author-only&quot;:false}]},{&quot;citationID&quot;:&quot;MENDELEY_CITATION_ad8badb1-35dd-4c0e-8054-9df4f6014b6f&quot;,&quot;properties&quot;:{&quot;noteIndex&quot;:0},&quot;isEdited&quot;:false,&quot;manualOverride&quot;:{&quot;isManuallyOverridden&quot;:false,&quot;citeprocText&quot;:&quot;[20]&quot;,&quot;manualOverrideText&quot;:&quot;&quot;},&quot;citationTag&quot;:&quot;MENDELEY_CITATION_v3_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&quot;,&quot;citationItems&quot;:[{&quot;id&quot;:&quot;8eefd7cb-2d7b-3fa5-a8c2-d91f0448f14c&quot;,&quot;itemData&quot;:{&quot;type&quot;:&quot;paper-conference&quot;,&quot;id&quot;:&quot;8eefd7cb-2d7b-3fa5-a8c2-d91f0448f14c&quot;,&quot;title&quot;:&quot;F-Fidelity: A Robust Framework for Faithfulness Evaluation of Explainable AI&quot;,&quot;author&quot;:[{&quot;family&quot;:&quot;Zheng&quot;,&quot;given&quot;:&quot;Xu&quot;,&quot;parse-names&quot;:false,&quot;dropping-particle&quot;:&quot;&quot;,&quot;non-dropping-particle&quot;:&quot;&quot;},{&quot;family&quot;:&quot;Shirani&quot;,&quot;given&quot;:&quot;Farhad&quot;,&quot;parse-names&quot;:false,&quot;dropping-particle&quot;:&quot;&quot;,&quot;non-dropping-particle&quot;:&quot;&quot;},{&quot;family&quot;:&quot;Chen&quot;,&quot;given&quot;:&quot;Zhuomin&quot;,&quot;parse-names&quot;:false,&quot;dropping-particle&quot;:&quot;&quot;,&quot;non-dropping-particle&quot;:&quot;&quot;},{&quot;family&quot;:&quot;Lin&quot;,&quot;given&quot;:&quot;Chaohao&quot;,&quot;parse-names&quot;:false,&quot;dropping-particle&quot;:&quot;&quot;,&quot;non-dropping-particle&quot;:&quot;&quot;},{&quot;family&quot;:&quot;Cheng&quot;,&quot;given&quot;:&quot;Wei&quot;,&quot;parse-names&quot;:false,&quot;dropping-particle&quot;:&quot;&quot;,&quot;non-dropping-particle&quot;:&quot;&quot;},{&quot;family&quot;:&quot;Guo&quot;,&quot;given&quot;:&quot;Wenbo&quot;,&quot;parse-names&quot;:false,&quot;dropping-particle&quot;:&quot;&quot;,&quot;non-dropping-particle&quot;:&quot;&quot;},{&quot;family&quot;:&quot;Luo&quot;,&quot;given&quot;:&quot;Dongsheng&quot;,&quot;parse-names&quot;:false,&quot;dropping-particle&quot;:&quot;&quot;,&quot;non-dropping-particle&quot;:&quot;&quot;}],&quot;container-title&quot;:&quot;International Conference on Learning Representations&quot;,&quot;editor&quot;:[{&quot;family&quot;:&quot;Yue&quot;,&quot;given&quot;:&quot;Y&quot;,&quot;parse-names&quot;:false,&quot;dropping-particle&quot;:&quot;&quot;,&quot;non-dropping-particle&quot;:&quot;&quot;},{&quot;family&quot;:&quot;Garg&quot;,&quot;given&quot;:&quot;A&quot;,&quot;parse-names&quot;:false,&quot;dropping-particle&quot;:&quot;&quot;,&quot;non-dropping-particle&quot;:&quot;&quot;},{&quot;family&quot;:&quot;Peng&quot;,&quot;given&quot;:&quot;N&quot;,&quot;parse-names&quot;:false,&quot;dropping-particle&quot;:&quot;&quot;,&quot;non-dropping-particle&quot;:&quot;&quot;},{&quot;family&quot;:&quot;Sha&quot;,&quot;given&quot;:&quot;F&quot;,&quot;parse-names&quot;:false,&quot;dropping-particle&quot;:&quot;&quot;,&quot;non-dropping-particle&quot;:&quot;&quot;},{&quot;family&quot;:&quot;Yu&quot;,&quot;given&quot;:&quot;R&quot;,&quot;parse-names&quot;:false,&quot;dropping-particle&quot;:&quot;&quot;,&quot;non-dropping-particle&quot;:&quot;&quot;}],&quot;URL&quot;:&quot;https://proceedings.iclr.cc/paper_files/paper/2025/file/2231d1abdcc68d16c9861a58f3c25849-Paper-Conference.pdf&quot;,&quot;issued&quot;:{&quot;date-parts&quot;:[[2025]]},&quot;page&quot;:&quot;12772-12804&quot;,&quot;volume&quot;:&quot;2025&quot;,&quot;container-title-short&quot;:&quot;&quot;},&quot;isTemporary&quot;:false,&quot;suppress-author&quot;:false,&quot;composite&quot;:false,&quot;author-only&quot;:false}]},{&quot;citationID&quot;:&quot;MENDELEY_CITATION_b436f57b-8805-4dbe-8745-c74f50099b7a&quot;,&quot;properties&quot;:{&quot;noteIndex&quot;:0},&quot;isEdited&quot;:false,&quot;manualOverride&quot;:{&quot;isManuallyOverridden&quot;:false,&quot;citeprocText&quot;:&quot;[21]&quot;,&quot;manualOverrideText&quot;:&quot;&quot;},&quot;citationTag&quot;:&quot;MENDELEY_CITATION_v3_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&quot;,&quot;citationItems&quot;:[{&quot;id&quot;:&quot;54d7e902-874c-394e-8dc1-8187a745283c&quot;,&quot;itemData&quot;:{&quot;type&quot;:&quot;article-journal&quot;,&quot;id&quot;:&quot;54d7e902-874c-394e-8dc1-8187a745283c&quot;,&quot;title&quot;:&quot;On the Robustness of Interpretability Methods&quot;,&quot;author&quot;:[{&quot;family&quot;:&quot;Alvarez-Melis&quot;,&quot;given&quot;:&quot;David&quot;,&quot;parse-names&quot;:false,&quot;dropping-particle&quot;:&quot;&quot;,&quot;non-dropping-particle&quot;:&quot;&quot;},{&quot;family&quot;:&quot;Jaakkola&quot;,&quot;given&quot;:&quot;Tommi S.&quot;,&quot;parse-names&quot;:false,&quot;dropping-particle&quot;:&quot;&quot;,&quot;non-dropping-particle&quot;:&quot;&quot;}],&quot;issued&quot;:{&quot;date-parts&quot;:[[2018,6,21]]},&quot;abstract&quot;:&quot;We argue that robustness of explanations---i.e., that similar inputs should give rise to similar explanations---is a key desideratum for interpretability. We introduce metrics to quantify robustness and demonstrate that current methods do not perform well according to these metrics. Finally, we propose ways that robustness can be enforced on existing interpretability approaches.&quot;,&quot;container-title-short&quot;:&quot;&quot;},&quot;isTemporary&quot;:false,&quot;suppress-author&quot;:false,&quot;composite&quot;:false,&quot;author-only&quot;:false}]},{&quot;citationID&quot;:&quot;MENDELEY_CITATION_751ddee8-925d-4b96-996a-edec0be5b108&quot;,&quot;properties&quot;:{&quot;noteIndex&quot;:0},&quot;isEdited&quot;:false,&quot;manualOverride&quot;:{&quot;isManuallyOverridden&quot;:false,&quot;citeprocText&quot;:&quot;[9], [10], [22], [23]&quot;,&quot;manualOverrideText&quot;:&quot;&quot;},&quot;citationTag&quot;:&quot;MENDELEY_CITATION_v3_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&quot;,&quot;citationItems&quot;:[{&quot;id&quot;:&quot;e06cae39-5bac-3f39-bfe6-0e08c7817524&quot;,&quot;itemData&quot;:{&quot;type&quot;:&quot;article-journal&quot;,&quot;id&quot;:&quot;e06cae39-5bac-3f39-bfe6-0e08c7817524&quot;,&quot;title&quot;:&quot;Learning rate and epoch optimization in the fine-tuning process for Indobert’s performance on sentiment analysis of Mytelkomsel app reviews&quot;,&quot;author&quot;:[{&quot;family&quot;:&quot;Zaidan&quot;,&quot;given&quot;:&quot;Muhammad Naufal&quot;,&quot;parse-names&quot;:false,&quot;dropping-particle&quot;:&quot;&quot;,&quot;non-dropping-particle&quot;:&quot;&quot;},{&quot;family&quot;:&quot;Sibaroni&quot;,&quot;given&quot;:&quot;Yuliant&quot;,&quot;parse-names&quot;:false,&quot;dropping-particle&quot;:&quot;&quot;,&quot;non-dropping-particle&quot;:&quot;&quot;},{&quot;family&quot;:&quot;Prasetyowati&quot;,&quot;given&quot;:&quot;Sri Suryani&quot;,&quot;parse-names&quot;:false,&quot;dropping-particle&quot;:&quot;&quot;,&quot;non-dropping-particle&quot;:&quot;&quot;}],&quot;container-title&quot;:&quot;Jurnal Teknik Informatika (Jutif)&quot;,&quot;issued&quot;:{&quot;date-parts&quot;:[[2024]]},&quot;page&quot;:&quot;1443-1450&quot;,&quot;issue&quot;:&quot;5&quot;,&quot;volume&quot;:&quot;5&quot;,&quot;container-title-short&quot;:&quot;&quot;},&quot;isTemporary&quot;:false},{&quot;id&quot;:&quot;0f69aa6f-59a9-34a9-9534-5dac8ed0edfb&quot;,&quot;itemData&quot;:{&quot;type&quot;:&quot;article-journal&quot;,&quot;id&quot;:&quot;0f69aa6f-59a9-34a9-9534-5dac8ed0edfb&quot;,&quot;title&quot;:&quot;Domain-specific fine-tuning of IndoBERT for aspect-based sentiment analysis in Indonesian travel user-generated content&quot;,&quot;author&quot;:[{&quot;family&quot;:&quot;Perwira&quot;,&quot;given&quot;:&quot;Rifki Indra&quot;,&quot;parse-names&quot;:false,&quot;dropping-particle&quot;:&quot;&quot;,&quot;non-dropping-particle&quot;:&quot;&quot;},{&quot;family&quot;:&quot;Permadi&quot;,&quot;given&quot;:&quot;Vynska Amalia&quot;,&quot;parse-names&quot;:false,&quot;dropping-particle&quot;:&quot;&quot;,&quot;non-dropping-particle&quot;:&quot;&quot;},{&quot;family&quot;:&quot;Purnamasari&quot;,&quot;given&quot;:&quot;Dian Indri&quot;,&quot;parse-names&quot;:false,&quot;dropping-particle&quot;:&quot;&quot;,&quot;non-dropping-particle&quot;:&quot;&quot;},{&quot;family&quot;:&quot;Agusdin&quot;,&quot;given&quot;:&quot;Riza Prapascatama&quot;,&quot;parse-names&quot;:false,&quot;dropping-particle&quot;:&quot;&quot;,&quot;non-dropping-particle&quot;:&quot;&quot;},{&quot;family&quot;:&quot;others&quot;,&quot;given&quot;:&quot;&quot;,&quot;parse-names&quot;:false,&quot;dropping-particle&quot;:&quot;&quot;,&quot;non-dropping-particle&quot;:&quot;&quot;}],&quot;container-title&quot;:&quot;Journal of Information Systems Engineering and Business Intelligence&quot;,&quot;issued&quot;:{&quot;date-parts&quot;:[[2025]]},&quot;page&quot;:&quot;30-40&quot;,&quot;issue&quot;:&quot;1&quot;,&quot;volume&quot;:&quot;11&quot;,&quot;container-title-short&quot;:&quot;&quot;},&quot;isTemporary&quot;:false},{&quot;id&quot;:&quot;c261923c-17c0-3e9f-be49-0b5fd3af8b60&quot;,&quot;itemData&quot;:{&quot;type&quot;:&quot;article-journal&quot;,&quot;id&quot;:&quot;c261923c-17c0-3e9f-be49-0b5fd3af8b60&quot;,&quot;title&quot;:&quot;Sentiment Analysis in Indonesian Healthcare Applications using IndoBERT Approach&quot;,&quot;author&quot;:[{&quot;family&quot;:&quot;Imaduddin&quot;,&quot;given&quot;:&quot;Helmi&quot;,&quot;parse-names&quot;:false,&quot;dropping-particle&quot;:&quot;&quot;,&quot;non-dropping-particle&quot;:&quot;&quot;},{&quot;family&quot;:&quot;A’la&quot;,&quot;given&quot;:&quot;Fiddin Yusfida&quot;,&quot;parse-names&quot;:false,&quot;dropping-particle&quot;:&quot;&quot;,&quot;non-dropping-particle&quot;:&quot;&quot;},{&quot;family&quot;:&quot;Nugroho&quot;,&quot;given&quot;:&quot;Yusuf Sulistyo&quot;,&quot;parse-names&quot;:false,&quot;dropping-particle&quot;:&quot;&quot;,&quot;non-dropping-particle&quot;:&quot;&quot;}],&quot;container-title&quot;:&quot;International Journal of Advanced Computer Science and Applications&quot;,&quot;DOI&quot;:&quot;10.14569/IJACSA.2023.0140813&quot;,&quot;ISSN&quot;:&quot;21565570&quot;,&quot;issued&quot;:{&quot;date-parts&quot;:[[2023]]},&quot;issue&quot;:&quot;8&quot;,&quot;volume&quot;:&quot;14&quot;,&quot;container-title-short&quot;:&quot;&quot;},&quot;isTemporary&quot;:false},{&quot;id&quot;:&quot;ed773481-6efe-3e49-85a3-f8d2311e064e&quot;,&quot;itemData&quot;:{&quot;type&quot;:&quot;article-journal&quot;,&quot;id&quot;:&quot;ed773481-6efe-3e49-85a3-f8d2311e064e&quot;,&quot;title&quot;:&quot;Indonesian multilabel classification using IndoBERT embedding and MBERT classification&quot;,&quot;author&quot;:[{&quot;family&quot;:&quot;Nabiilah&quot;,&quot;given&quot;:&quot;Ghinaa Zain&quot;,&quot;parse-names&quot;:false,&quot;dropping-particle&quot;:&quot;&quot;,&quot;non-dropping-particle&quot;:&quot;&quot;},{&quot;family&quot;:&quot;Alam&quot;,&quot;given&quot;:&quot;Islam Nur&quot;,&quot;parse-names&quot;:false,&quot;dropping-particle&quot;:&quot;&quot;,&quot;non-dropping-particle&quot;:&quot;&quot;},{&quot;family&quot;:&quot;Purwanto&quot;,&quot;given&quot;:&quot;Eko Setyo&quot;,&quot;parse-names&quot;:false,&quot;dropping-particle&quot;:&quot;&quot;,&quot;non-dropping-particle&quot;:&quot;&quot;},{&quot;family&quot;:&quot;Hidayat&quot;,&quot;given&quot;:&quot;Muhammad Fadlan&quot;,&quot;parse-names&quot;:false,&quot;dropping-particle&quot;:&quot;&quot;,&quot;non-dropping-particle&quot;:&quot;&quot;}],&quot;container-title&quot;:&quot;International Journal of Electrical and Computer Engineering (IJECE)&quot;,&quot;DOI&quot;:&quot;10.11591/ijece.v14i1.pp1071-1078&quot;,&quot;ISSN&quot;:&quot;2722-2578&quot;,&quot;issued&quot;:{&quot;date-parts&quot;:[[2024,2,1]]},&quot;page&quot;:&quot;1071&quot;,&quot;abstract&quot;:&quot;&lt;p&gt;The rapid increase in social media activity has triggered various discussion spaces and information exchanges on social media. Social media users can easily tell stories or comment on many things without limits. However, this often triggers open debates that lead to fights on social media. This is because many social media users use toxic comments that contain elements of racism, radicalism, pornography, or slander to argue and corner individuals or groups. These comments can easily spread and trigger users vulnerable to mental disorders due to unhealthy and unfair debates on social media. Thus, a model is needed to classify comments, especially toxic ones, in Indonesian. Transformer-based model development and natural language processing approaches can be applied to create classification models. Some previous research related to the classification of toxic comments has been done, but the classification results of the model still require exploration to get optimal results. So, this research uses the proposed model by using different pre-trained models at the embedding and classification stages, in the embedding stage using Indonesia bidirectional encoder representations from transformers (IndoBERT), and classification using multilingual bidirectional encoder representations from transformers (MBERT). The proposed model provides optimal results with an F1 value of 0.9032.&lt;/p&gt;&quot;,&quot;issue&quot;:&quot;1&quot;,&quot;volume&quot;:&quot;14&quot;,&quot;container-title-short&quot;:&quot;&quot;},&quot;isTemporary&quot;:false}]},{&quot;citationID&quot;:&quot;MENDELEY_CITATION_067d272d-a0ba-4490-9e62-734a38e04d82&quot;,&quot;properties&quot;:{&quot;noteIndex&quot;:0},&quot;isEdited&quot;:false,&quot;manualOverride&quot;:{&quot;isManuallyOverridden&quot;:false,&quot;citeprocText&quot;:&quot;[24]&quot;,&quot;manualOverrideText&quot;:&quot;&quot;},&quot;citationTag&quot;:&quot;MENDELEY_CITATION_v3_eyJjaXRhdGlvbklEIjoiTUVOREVMRVlfQ0lUQVRJT05fMDY3ZDI3MmQtYTBiYS00NDkwLTllNjItNzM0YTM4ZTA0ZDgyIiwicHJvcGVydGllcyI6eyJub3RlSW5kZXgiOjB9LCJpc0VkaXRlZCI6ZmFsc2UsIm1hbnVhbE92ZXJyaWRlIjp7ImlzTWFudWFsbHlPdmVycmlkZGVuIjpmYWxzZSwiY2l0ZXByb2NUZXh0IjoiWzI0XSIsIm1hbnVhbE92ZXJyaWRlVGV4dCI6IiJ9LCJjaXRhdGlvbkl0ZW1zIjpbeyJpZCI6IjZjYjFjYTY5LTEzZTItMzE0OS1hMWU4LTBlMWI3N2M4MzJmMCIsIml0ZW1EYXRhIjp7InR5cGUiOiJhcnRpY2xlLWpvdXJuYWwiLCJpZCI6IjZjYjFjYTY5LTEzZTItMzE0OS1hMWU4LTBlMWI3N2M4MzJm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lzc3VlZCI6eyJkYXRlLXBhcnRzIjpbWzIwMjAsMTAsOF1dfSwiYWJzdHJhY3QiOiJBbHRob3VnaCBJbmRvbmVzaWFuIGlzIGtub3duIHRvIGJlIHRoZSBmb3VydGggbW9zdCBmcmVxdWVudGx5IHVzZWQgbGFuZ3VhZ2Ugb3ZlciB0aGUgaW50ZXJuZXQsIHRoZSByZXNlYXJjaCBwcm9ncmVzcyBvbiB0aGlzIGxhbmd1YWdlIGluIHRoZSBuYXR1cmFsIGxhbmd1YWdlIHByb2Nlc3NpbmcgKE5MUCkgaXMgc2xvdy1tb3ZpbmcgZHVlIHRvIGEgbGFjayBvZiBhdmFpbGFibGUgcmVzb3VyY2VzLiBJbiByZXNwb25zZSwgd2UgaW50cm9kdWNlIHRoZSBmaXJzdC1ldmVyIHZhc3QgcmVzb3VyY2UgZm9yIHRoZSB0cmFpbmluZywgZXZhbHVhdGluZy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&quot;,&quot;citationItems&quot;:[{&quot;id&quot;:&quot;6cb1ca69-13e2-3149-a1e8-0e1b77c832f0&quot;,&quot;itemData&quot;:{&quot;type&quot;:&quot;article-journal&quot;,&quot;id&quot;:&quot;6cb1ca69-13e2-3149-a1e8-0e1b77c832f0&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issued&quot;:{&quot;date-parts&quot;:[[2020,10,8]]},&quot;abstract&quot;:&quot;Although Indonesian is known to be the fourth most frequently used language over the internet, the research progress on this language in the natural language processing (NLP) is slow-moving due to a lack of available resources. In response, we introduce the first-ever vast resource for the training, evaluating, and benchmarking on Indonesian natural language understanding (IndoNLU) tasks. IndoNLU includes twelve tasks, ranging from single sentence classification to pair-sentences sequence labeling with different levels of complexity. The datasets for the tasks lie in different domains and styles to ensure task diversity. We also provide a set of Indonesian pre-trained models (IndoBERT) trained from a large and clean Indonesian dataset Indo4B collected from publicly available sources such as social media texts, blogs, news, and websites. We release baseline models for all twelve tasks, as well as the framework for benchmark evaluation, and thus it enables everyone to benchmark their system performance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0adaae-4e50-4706-b4db-0627141ba5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A69F9CA069A746A817C60F45117A2E" ma:contentTypeVersion="11" ma:contentTypeDescription="Create a new document." ma:contentTypeScope="" ma:versionID="d1e5c971c3b1f042a762422f3d0b55d6">
  <xsd:schema xmlns:xsd="http://www.w3.org/2001/XMLSchema" xmlns:xs="http://www.w3.org/2001/XMLSchema" xmlns:p="http://schemas.microsoft.com/office/2006/metadata/properties" xmlns:ns3="a80adaae-4e50-4706-b4db-0627141ba5e5" targetNamespace="http://schemas.microsoft.com/office/2006/metadata/properties" ma:root="true" ma:fieldsID="d9cf063dbcfdfbdf3a509ad234e1c0da" ns3:_="">
    <xsd:import namespace="a80adaae-4e50-4706-b4db-0627141ba5e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adaae-4e50-4706-b4db-0627141ba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2E419-1FAB-4D9F-8F78-6F92ED127589}">
  <ds:schemaRefs>
    <ds:schemaRef ds:uri="http://schemas.microsoft.com/office/2006/metadata/properties"/>
    <ds:schemaRef ds:uri="http://schemas.microsoft.com/office/infopath/2007/PartnerControls"/>
    <ds:schemaRef ds:uri="a80adaae-4e50-4706-b4db-0627141ba5e5"/>
  </ds:schemaRefs>
</ds:datastoreItem>
</file>

<file path=customXml/itemProps2.xml><?xml version="1.0" encoding="utf-8"?>
<ds:datastoreItem xmlns:ds="http://schemas.openxmlformats.org/officeDocument/2006/customXml" ds:itemID="{DD6CA486-19A9-46A9-AEEF-8870B8FF1C08}">
  <ds:schemaRefs>
    <ds:schemaRef ds:uri="http://schemas.microsoft.com/sharepoint/v3/contenttype/forms"/>
  </ds:schemaRefs>
</ds:datastoreItem>
</file>

<file path=customXml/itemProps3.xml><?xml version="1.0" encoding="utf-8"?>
<ds:datastoreItem xmlns:ds="http://schemas.openxmlformats.org/officeDocument/2006/customXml" ds:itemID="{07581F08-6818-49DF-BB3F-D7F90989E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adaae-4e50-4706-b4db-0627141ba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4971</Words>
  <Characters>28340</Characters>
  <Application>Microsoft Office Word</Application>
  <DocSecurity>0</DocSecurity>
  <Lines>236</Lines>
  <Paragraphs>66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Paper Title (use style: paper title)</vt:lpstr>
      <vt:lpstr>Introduction (Heading 1)</vt:lpstr>
      <vt:lpstr>Research Methodology</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33245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INDRAWAN WIJAYA</cp:lastModifiedBy>
  <cp:revision>2</cp:revision>
  <dcterms:created xsi:type="dcterms:W3CDTF">2026-09-24T07:29:00Z</dcterms:created>
  <dcterms:modified xsi:type="dcterms:W3CDTF">2026-09-24T07:29:00Z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0x01010055A69F9CA069A746A817C60F45117A2E</vt:lpwstr>
  </property>
</Properties>
</file>