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58C3" w14:textId="014D73F8" w:rsidR="005F28D9" w:rsidRDefault="00896EFA">
      <w:pPr>
        <w:spacing w:after="0"/>
        <w:jc w:val="center"/>
        <w:rPr>
          <w:rFonts w:ascii="Arial" w:eastAsia="Arial" w:hAnsi="Arial" w:cs="Arial"/>
          <w:b/>
          <w:sz w:val="24"/>
          <w:szCs w:val="24"/>
        </w:rPr>
      </w:pPr>
      <w:r>
        <w:rPr>
          <w:rFonts w:ascii="Arial" w:eastAsia="Arial" w:hAnsi="Arial" w:cs="Arial"/>
          <w:b/>
          <w:sz w:val="24"/>
          <w:szCs w:val="24"/>
        </w:rPr>
        <w:t xml:space="preserve">Project Design </w:t>
      </w:r>
      <w:r w:rsidR="00605016">
        <w:rPr>
          <w:rFonts w:ascii="Arial" w:eastAsia="Arial" w:hAnsi="Arial" w:cs="Arial"/>
          <w:b/>
          <w:sz w:val="24"/>
          <w:szCs w:val="24"/>
        </w:rPr>
        <w:t>Phase II</w:t>
      </w:r>
    </w:p>
    <w:p w14:paraId="710858C4" w14:textId="77777777" w:rsidR="005F28D9" w:rsidRDefault="00896EFA">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710858C5" w14:textId="77777777" w:rsidR="005F28D9" w:rsidRDefault="005F28D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F28D9" w14:paraId="710858C8" w14:textId="77777777">
        <w:trPr>
          <w:jc w:val="center"/>
        </w:trPr>
        <w:tc>
          <w:tcPr>
            <w:tcW w:w="4508" w:type="dxa"/>
          </w:tcPr>
          <w:p w14:paraId="710858C6" w14:textId="77777777" w:rsidR="005F28D9" w:rsidRDefault="00896EFA">
            <w:pPr>
              <w:rPr>
                <w:rFonts w:ascii="Arial" w:eastAsia="Arial" w:hAnsi="Arial" w:cs="Arial"/>
              </w:rPr>
            </w:pPr>
            <w:r>
              <w:rPr>
                <w:rFonts w:ascii="Arial" w:eastAsia="Arial" w:hAnsi="Arial" w:cs="Arial"/>
              </w:rPr>
              <w:t>Date</w:t>
            </w:r>
          </w:p>
        </w:tc>
        <w:tc>
          <w:tcPr>
            <w:tcW w:w="4843" w:type="dxa"/>
          </w:tcPr>
          <w:p w14:paraId="710858C7" w14:textId="5FA27B8E" w:rsidR="005F28D9" w:rsidRDefault="00524C96">
            <w:pPr>
              <w:rPr>
                <w:rFonts w:ascii="Arial" w:eastAsia="Arial" w:hAnsi="Arial" w:cs="Arial"/>
              </w:rPr>
            </w:pPr>
            <w:r>
              <w:rPr>
                <w:rFonts w:ascii="Arial" w:eastAsia="Arial" w:hAnsi="Arial" w:cs="Arial"/>
              </w:rPr>
              <w:t>27 J</w:t>
            </w:r>
            <w:r w:rsidR="00590A06">
              <w:rPr>
                <w:rFonts w:ascii="Arial" w:eastAsia="Arial" w:hAnsi="Arial" w:cs="Arial"/>
              </w:rPr>
              <w:t>une</w:t>
            </w:r>
            <w:r>
              <w:rPr>
                <w:rFonts w:ascii="Arial" w:eastAsia="Arial" w:hAnsi="Arial" w:cs="Arial"/>
              </w:rPr>
              <w:t xml:space="preserve"> </w:t>
            </w:r>
            <w:r w:rsidR="00590A06">
              <w:rPr>
                <w:rFonts w:ascii="Arial" w:eastAsia="Arial" w:hAnsi="Arial" w:cs="Arial"/>
              </w:rPr>
              <w:t>2025</w:t>
            </w:r>
          </w:p>
        </w:tc>
      </w:tr>
      <w:tr w:rsidR="005F28D9" w14:paraId="710858CB" w14:textId="77777777">
        <w:trPr>
          <w:jc w:val="center"/>
        </w:trPr>
        <w:tc>
          <w:tcPr>
            <w:tcW w:w="4508" w:type="dxa"/>
          </w:tcPr>
          <w:p w14:paraId="710858C9" w14:textId="77777777" w:rsidR="005F28D9" w:rsidRDefault="00896EFA">
            <w:pPr>
              <w:rPr>
                <w:rFonts w:ascii="Arial" w:eastAsia="Arial" w:hAnsi="Arial" w:cs="Arial"/>
              </w:rPr>
            </w:pPr>
            <w:r>
              <w:rPr>
                <w:rFonts w:ascii="Arial" w:eastAsia="Arial" w:hAnsi="Arial" w:cs="Arial"/>
              </w:rPr>
              <w:t>Team ID</w:t>
            </w:r>
          </w:p>
        </w:tc>
        <w:tc>
          <w:tcPr>
            <w:tcW w:w="4843" w:type="dxa"/>
          </w:tcPr>
          <w:p w14:paraId="710858CA" w14:textId="74AE95BA" w:rsidR="005F28D9" w:rsidRDefault="00C773F8">
            <w:pPr>
              <w:rPr>
                <w:rFonts w:ascii="Arial" w:eastAsia="Arial" w:hAnsi="Arial" w:cs="Arial"/>
              </w:rPr>
            </w:pPr>
            <w:r w:rsidRPr="00C773F8">
              <w:rPr>
                <w:rFonts w:ascii="Arial" w:eastAsia="Arial" w:hAnsi="Arial" w:cs="Arial"/>
              </w:rPr>
              <w:t>LTVIP2025TMID36160</w:t>
            </w:r>
          </w:p>
        </w:tc>
      </w:tr>
      <w:tr w:rsidR="005F28D9" w14:paraId="710858CE" w14:textId="77777777">
        <w:trPr>
          <w:jc w:val="center"/>
        </w:trPr>
        <w:tc>
          <w:tcPr>
            <w:tcW w:w="4508" w:type="dxa"/>
          </w:tcPr>
          <w:p w14:paraId="710858CC" w14:textId="77777777" w:rsidR="005F28D9" w:rsidRDefault="00896EFA">
            <w:pPr>
              <w:rPr>
                <w:rFonts w:ascii="Arial" w:eastAsia="Arial" w:hAnsi="Arial" w:cs="Arial"/>
              </w:rPr>
            </w:pPr>
            <w:r>
              <w:rPr>
                <w:rFonts w:ascii="Arial" w:eastAsia="Arial" w:hAnsi="Arial" w:cs="Arial"/>
              </w:rPr>
              <w:t>Project Name</w:t>
            </w:r>
          </w:p>
        </w:tc>
        <w:tc>
          <w:tcPr>
            <w:tcW w:w="4843" w:type="dxa"/>
          </w:tcPr>
          <w:p w14:paraId="491B4E24" w14:textId="77777777" w:rsidR="00282329" w:rsidRPr="00282329" w:rsidRDefault="00282329" w:rsidP="00282329">
            <w:pPr>
              <w:rPr>
                <w:rFonts w:ascii="Arial" w:eastAsia="Arial" w:hAnsi="Arial" w:cs="Arial"/>
              </w:rPr>
            </w:pPr>
            <w:r w:rsidRPr="00282329">
              <w:rPr>
                <w:rFonts w:ascii="Arial" w:eastAsia="Arial" w:hAnsi="Arial" w:cs="Arial"/>
              </w:rPr>
              <w:t>Citizen AI – Intelligent Citizen Engagement Platform</w:t>
            </w:r>
          </w:p>
          <w:p w14:paraId="710858CD" w14:textId="77777777" w:rsidR="005F28D9" w:rsidRDefault="005F28D9">
            <w:pPr>
              <w:rPr>
                <w:rFonts w:ascii="Arial" w:eastAsia="Arial" w:hAnsi="Arial" w:cs="Arial"/>
              </w:rPr>
            </w:pPr>
          </w:p>
        </w:tc>
      </w:tr>
      <w:tr w:rsidR="005F28D9" w14:paraId="710858D1" w14:textId="77777777">
        <w:trPr>
          <w:jc w:val="center"/>
        </w:trPr>
        <w:tc>
          <w:tcPr>
            <w:tcW w:w="4508" w:type="dxa"/>
          </w:tcPr>
          <w:p w14:paraId="710858CF" w14:textId="77777777" w:rsidR="005F28D9" w:rsidRDefault="00896EFA">
            <w:pPr>
              <w:rPr>
                <w:rFonts w:ascii="Arial" w:eastAsia="Arial" w:hAnsi="Arial" w:cs="Arial"/>
              </w:rPr>
            </w:pPr>
            <w:r>
              <w:rPr>
                <w:rFonts w:ascii="Arial" w:eastAsia="Arial" w:hAnsi="Arial" w:cs="Arial"/>
              </w:rPr>
              <w:t>Maximum Marks</w:t>
            </w:r>
          </w:p>
        </w:tc>
        <w:tc>
          <w:tcPr>
            <w:tcW w:w="4843" w:type="dxa"/>
          </w:tcPr>
          <w:p w14:paraId="710858D0" w14:textId="77777777" w:rsidR="005F28D9" w:rsidRDefault="00896EFA">
            <w:pPr>
              <w:rPr>
                <w:rFonts w:ascii="Arial" w:eastAsia="Arial" w:hAnsi="Arial" w:cs="Arial"/>
              </w:rPr>
            </w:pPr>
            <w:r>
              <w:rPr>
                <w:rFonts w:ascii="Arial" w:eastAsia="Arial" w:hAnsi="Arial" w:cs="Arial"/>
              </w:rPr>
              <w:t>4 Marks</w:t>
            </w:r>
          </w:p>
        </w:tc>
      </w:tr>
    </w:tbl>
    <w:p w14:paraId="710858D2" w14:textId="77777777" w:rsidR="005F28D9" w:rsidRDefault="005F28D9">
      <w:pPr>
        <w:rPr>
          <w:rFonts w:ascii="Arial" w:eastAsia="Arial" w:hAnsi="Arial" w:cs="Arial"/>
          <w:b/>
        </w:rPr>
      </w:pPr>
    </w:p>
    <w:p w14:paraId="710858D3" w14:textId="77777777" w:rsidR="005F28D9" w:rsidRDefault="00896EFA">
      <w:pPr>
        <w:rPr>
          <w:rFonts w:ascii="Arial" w:eastAsia="Arial" w:hAnsi="Arial" w:cs="Arial"/>
          <w:b/>
        </w:rPr>
      </w:pPr>
      <w:r>
        <w:rPr>
          <w:rFonts w:ascii="Arial" w:eastAsia="Arial" w:hAnsi="Arial" w:cs="Arial"/>
          <w:b/>
        </w:rPr>
        <w:t>Technical Architecture:</w:t>
      </w:r>
    </w:p>
    <w:p w14:paraId="35A16F12" w14:textId="29735671" w:rsidR="00DB64C5" w:rsidRPr="00DB64C5" w:rsidRDefault="00DB64C5">
      <w:pPr>
        <w:rPr>
          <w:rFonts w:ascii="Arial" w:eastAsia="Arial" w:hAnsi="Arial" w:cs="Arial"/>
          <w:bCs/>
        </w:rPr>
      </w:pPr>
      <w:r w:rsidRPr="00DB64C5">
        <w:rPr>
          <w:rFonts w:ascii="Arial" w:eastAsia="Arial" w:hAnsi="Arial" w:cs="Arial"/>
          <w:bCs/>
        </w:rPr>
        <w:t xml:space="preserve">Citizen AI </w:t>
      </w:r>
      <w:r>
        <w:rPr>
          <w:rFonts w:ascii="Arial" w:eastAsia="Arial" w:hAnsi="Arial" w:cs="Arial"/>
          <w:bCs/>
        </w:rPr>
        <w:t>utilizes a modular, cloud-native architecture featuring a Flask backend that connects</w:t>
      </w:r>
      <w:r w:rsidRPr="00DB64C5">
        <w:rPr>
          <w:rFonts w:ascii="Arial" w:eastAsia="Arial" w:hAnsi="Arial" w:cs="Arial"/>
          <w:bCs/>
        </w:rPr>
        <w:t xml:space="preserve"> to IBM Watson and Granite APIs for real-time NLP and sentiment analysis. Data is managed via IBM </w:t>
      </w:r>
      <w:proofErr w:type="spellStart"/>
      <w:r w:rsidRPr="00DB64C5">
        <w:rPr>
          <w:rFonts w:ascii="Arial" w:eastAsia="Arial" w:hAnsi="Arial" w:cs="Arial"/>
          <w:bCs/>
        </w:rPr>
        <w:t>Cloudant</w:t>
      </w:r>
      <w:proofErr w:type="spellEnd"/>
      <w:r w:rsidRPr="00DB64C5">
        <w:rPr>
          <w:rFonts w:ascii="Arial" w:eastAsia="Arial" w:hAnsi="Arial" w:cs="Arial"/>
          <w:bCs/>
        </w:rPr>
        <w:t xml:space="preserve"> and Object Storage, with insights visualized through a dynamic admin dashboard.</w:t>
      </w:r>
    </w:p>
    <w:p w14:paraId="3119653A" w14:textId="77777777" w:rsidR="00746B85" w:rsidRDefault="006072D9">
      <w:pPr>
        <w:rPr>
          <w:rFonts w:ascii="Arial" w:eastAsia="Arial" w:hAnsi="Arial" w:cs="Arial"/>
        </w:rPr>
      </w:pPr>
      <w:r w:rsidRPr="006072D9">
        <w:rPr>
          <w:rFonts w:ascii="Arial" w:eastAsia="Arial" w:hAnsi="Arial" w:cs="Arial"/>
        </w:rPr>
        <w:t>The Deliverable shall include the architectural diagram as below, and the information as per Tables 1 and 2.</w:t>
      </w:r>
    </w:p>
    <w:p w14:paraId="710858D5" w14:textId="1206FCB5" w:rsidR="005F28D9" w:rsidRDefault="00896EFA">
      <w:pPr>
        <w:rPr>
          <w:rFonts w:ascii="Arial" w:eastAsia="Arial" w:hAnsi="Arial" w:cs="Arial"/>
          <w:b/>
        </w:rPr>
      </w:pPr>
      <w:r>
        <w:rPr>
          <w:rFonts w:ascii="Arial" w:eastAsia="Arial" w:hAnsi="Arial" w:cs="Arial"/>
          <w:b/>
        </w:rPr>
        <w:t>Example: Order processing during pandemics for offline mode</w:t>
      </w:r>
    </w:p>
    <w:p w14:paraId="710858D7" w14:textId="7ADFF9CC" w:rsidR="005F28D9" w:rsidRDefault="002B2900">
      <w:pPr>
        <w:rPr>
          <w:rFonts w:ascii="Arial" w:eastAsia="Arial" w:hAnsi="Arial" w:cs="Arial"/>
          <w:b/>
        </w:rPr>
      </w:pPr>
      <w:r>
        <w:rPr>
          <w:noProof/>
        </w:rPr>
        <w:drawing>
          <wp:anchor distT="0" distB="0" distL="114300" distR="114300" simplePos="0" relativeHeight="251659264" behindDoc="0" locked="0" layoutInCell="1" hidden="0" allowOverlap="1" wp14:anchorId="71085948" wp14:editId="73407E69">
            <wp:simplePos x="0" y="0"/>
            <wp:positionH relativeFrom="margin">
              <wp:align>left</wp:align>
            </wp:positionH>
            <wp:positionV relativeFrom="paragraph">
              <wp:posOffset>186690</wp:posOffset>
            </wp:positionV>
            <wp:extent cx="4326255" cy="2536021"/>
            <wp:effectExtent l="0" t="0" r="0" b="0"/>
            <wp:wrapSquare wrapText="bothSides" distT="0" distB="0" distL="114300" distR="114300"/>
            <wp:docPr id="12" name="image1.png" descr="flow"/>
            <wp:cNvGraphicFramePr/>
            <a:graphic xmlns:a="http://schemas.openxmlformats.org/drawingml/2006/main">
              <a:graphicData uri="http://schemas.openxmlformats.org/drawingml/2006/picture">
                <pic:pic xmlns:pic="http://schemas.openxmlformats.org/drawingml/2006/picture">
                  <pic:nvPicPr>
                    <pic:cNvPr id="0" name="image1.png" descr="flow"/>
                    <pic:cNvPicPr preferRelativeResize="0"/>
                  </pic:nvPicPr>
                  <pic:blipFill>
                    <a:blip r:embed="rId6"/>
                    <a:srcRect/>
                    <a:stretch>
                      <a:fillRect/>
                    </a:stretch>
                  </pic:blipFill>
                  <pic:spPr>
                    <a:xfrm>
                      <a:off x="0" y="0"/>
                      <a:ext cx="4326255" cy="2536021"/>
                    </a:xfrm>
                    <a:prstGeom prst="rect">
                      <a:avLst/>
                    </a:prstGeom>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hidden="0" allowOverlap="1" wp14:anchorId="71085946" wp14:editId="666DFB98">
                <wp:simplePos x="0" y="0"/>
                <wp:positionH relativeFrom="column">
                  <wp:posOffset>4290060</wp:posOffset>
                </wp:positionH>
                <wp:positionV relativeFrom="paragraph">
                  <wp:posOffset>201930</wp:posOffset>
                </wp:positionV>
                <wp:extent cx="4749800" cy="2461260"/>
                <wp:effectExtent l="0" t="0" r="12700" b="15240"/>
                <wp:wrapNone/>
                <wp:docPr id="11" name="Rectangle 11"/>
                <wp:cNvGraphicFramePr/>
                <a:graphic xmlns:a="http://schemas.openxmlformats.org/drawingml/2006/main">
                  <a:graphicData uri="http://schemas.microsoft.com/office/word/2010/wordprocessingShape">
                    <wps:wsp>
                      <wps:cNvSpPr/>
                      <wps:spPr>
                        <a:xfrm>
                          <a:off x="0" y="0"/>
                          <a:ext cx="4749800" cy="2461260"/>
                        </a:xfrm>
                        <a:prstGeom prst="rect">
                          <a:avLst/>
                        </a:prstGeom>
                        <a:solidFill>
                          <a:schemeClr val="lt1"/>
                        </a:solidFill>
                        <a:ln w="9525" cap="flat" cmpd="sng">
                          <a:solidFill>
                            <a:srgbClr val="000000"/>
                          </a:solidFill>
                          <a:prstDash val="solid"/>
                          <a:round/>
                          <a:headEnd type="none" w="sm" len="sm"/>
                          <a:tailEnd type="none" w="sm" len="sm"/>
                        </a:ln>
                      </wps:spPr>
                      <wps:txbx>
                        <w:txbxContent>
                          <w:p w14:paraId="7108594A" w14:textId="77777777" w:rsidR="005F28D9" w:rsidRDefault="00896EFA">
                            <w:pPr>
                              <w:spacing w:line="258" w:lineRule="auto"/>
                              <w:textDirection w:val="btLr"/>
                            </w:pPr>
                            <w:r>
                              <w:rPr>
                                <w:color w:val="000000"/>
                              </w:rPr>
                              <w:t>Guidelines:</w:t>
                            </w:r>
                          </w:p>
                          <w:p w14:paraId="0C608BD5" w14:textId="77777777" w:rsidR="00A05AD1" w:rsidRPr="00A05AD1" w:rsidRDefault="00A05AD1" w:rsidP="00A05AD1">
                            <w:pPr>
                              <w:spacing w:after="0" w:line="240" w:lineRule="auto"/>
                              <w:ind w:left="360"/>
                              <w:textDirection w:val="btLr"/>
                              <w:rPr>
                                <w:rFonts w:ascii="Arial" w:eastAsia="Arial" w:hAnsi="Arial" w:cs="Arial"/>
                                <w:color w:val="000000"/>
                                <w:sz w:val="28"/>
                              </w:rPr>
                            </w:pPr>
                            <w:r w:rsidRPr="00A05AD1">
                              <w:rPr>
                                <w:rFonts w:ascii="Arial" w:eastAsia="Arial" w:hAnsi="Arial" w:cs="Arial"/>
                                <w:color w:val="000000"/>
                                <w:sz w:val="28"/>
                              </w:rPr>
                              <w:t>The Citizen AI platform is a voice-driven solution where citizen calls via a toll-free number are transcribed and processed by a pipeline of IBM Watson services (Speech to Text, Language Translator, Knowledge Studio, NLU). Extracted insights are stored in IBM DB2 on Cloud, feeding a web-based administrative dashboard. This entire architecture is built on robust IBM Cloud services for end-to-end management.</w:t>
                            </w:r>
                          </w:p>
                          <w:p w14:paraId="396B72AC" w14:textId="4A5FACAB" w:rsidR="000E078A" w:rsidRPr="000E078A" w:rsidRDefault="000E078A" w:rsidP="000E078A">
                            <w:pPr>
                              <w:spacing w:after="0" w:line="240" w:lineRule="auto"/>
                              <w:ind w:left="360"/>
                              <w:textDirection w:val="btLr"/>
                              <w:rPr>
                                <w:rFonts w:ascii="Arial" w:eastAsia="Arial" w:hAnsi="Arial" w:cs="Arial"/>
                                <w:color w:val="000000"/>
                                <w:sz w:val="28"/>
                              </w:rPr>
                            </w:pPr>
                          </w:p>
                          <w:p w14:paraId="6A1AF305"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Document Title: Citizen AI – Intelligent Citizen Engagement Platform: Technical Architecture &amp; Characteristics</w:t>
                            </w:r>
                          </w:p>
                          <w:p w14:paraId="26E9EC0C"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Version: 1.0</w:t>
                            </w:r>
                          </w:p>
                          <w:p w14:paraId="77114B0B"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Date: June 26, 2025</w:t>
                            </w:r>
                          </w:p>
                          <w:p w14:paraId="6D78D829"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Authors: [Your Team Name/Members]</w:t>
                            </w:r>
                          </w:p>
                          <w:p w14:paraId="50097DC7" w14:textId="77777777" w:rsidR="000E078A" w:rsidRPr="000E078A" w:rsidRDefault="00D35D4C" w:rsidP="000E078A">
                            <w:pPr>
                              <w:spacing w:after="0" w:line="240" w:lineRule="auto"/>
                              <w:ind w:left="360"/>
                              <w:textDirection w:val="btLr"/>
                              <w:rPr>
                                <w:rFonts w:ascii="Arial" w:eastAsia="Arial" w:hAnsi="Arial" w:cs="Arial"/>
                                <w:color w:val="000000"/>
                                <w:sz w:val="28"/>
                              </w:rPr>
                            </w:pPr>
                            <w:r>
                              <w:rPr>
                                <w:rFonts w:ascii="Arial" w:eastAsia="Arial" w:hAnsi="Arial" w:cs="Arial"/>
                                <w:color w:val="000000"/>
                                <w:sz w:val="28"/>
                              </w:rPr>
                              <w:pict w14:anchorId="1D7ADAAE">
                                <v:rect id="_x0000_i1026" style="width:0;height:1.5pt" o:hralign="center" o:hrstd="t" o:hr="t" fillcolor="#a0a0a0" stroked="f"/>
                              </w:pict>
                            </w:r>
                          </w:p>
                          <w:p w14:paraId="172B0FE4"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1. Architecture Diagram</w:t>
                            </w:r>
                          </w:p>
                          <w:p w14:paraId="6A0D5413" w14:textId="77777777" w:rsidR="000E078A" w:rsidRPr="000E078A" w:rsidRDefault="000E078A" w:rsidP="000E078A">
                            <w:pPr>
                              <w:spacing w:after="0" w:line="240" w:lineRule="auto"/>
                              <w:ind w:left="360"/>
                              <w:textDirection w:val="btLr"/>
                              <w:rPr>
                                <w:rFonts w:ascii="Arial" w:eastAsia="Arial" w:hAnsi="Arial" w:cs="Arial"/>
                                <w:color w:val="000000"/>
                                <w:sz w:val="28"/>
                              </w:rPr>
                            </w:pPr>
                            <w:r w:rsidRPr="000E078A">
                              <w:rPr>
                                <w:rFonts w:ascii="Arial" w:eastAsia="Arial" w:hAnsi="Arial" w:cs="Arial"/>
                                <w:b/>
                                <w:bCs/>
                                <w:color w:val="000000"/>
                                <w:sz w:val="28"/>
                              </w:rPr>
                              <w:t xml:space="preserve">(The provided image </w:t>
                            </w:r>
                            <w:r w:rsidRPr="000E078A">
                              <w:rPr>
                                <w:rFonts w:ascii="Arial" w:eastAsia="Arial" w:hAnsi="Arial" w:cs="Arial"/>
                                <w:b/>
                                <w:bCs/>
                                <w:i/>
                                <w:iCs/>
                                <w:color w:val="000000"/>
                                <w:sz w:val="28"/>
                              </w:rPr>
                              <w:t>is</w:t>
                            </w:r>
                            <w:r w:rsidRPr="000E078A">
                              <w:rPr>
                                <w:rFonts w:ascii="Arial" w:eastAsia="Arial" w:hAnsi="Arial" w:cs="Arial"/>
                                <w:b/>
                                <w:bCs/>
                                <w:color w:val="000000"/>
                                <w:sz w:val="28"/>
                              </w:rPr>
                              <w:t xml:space="preserve"> your architecture diagram. You should insert it directly here.)</w:t>
                            </w:r>
                          </w:p>
                          <w:p w14:paraId="1C5F4A3A"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1.1 Architecture Overview (Based on provided image):</w:t>
                            </w:r>
                          </w:p>
                          <w:p w14:paraId="0EAF4713" w14:textId="77777777" w:rsidR="000E078A" w:rsidRPr="000E078A" w:rsidRDefault="000E078A" w:rsidP="000E078A">
                            <w:pPr>
                              <w:spacing w:after="0" w:line="240" w:lineRule="auto"/>
                              <w:ind w:left="360"/>
                              <w:textDirection w:val="btLr"/>
                              <w:rPr>
                                <w:rFonts w:ascii="Arial" w:eastAsia="Arial" w:hAnsi="Arial" w:cs="Arial"/>
                                <w:color w:val="000000"/>
                                <w:sz w:val="28"/>
                              </w:rPr>
                            </w:pPr>
                            <w:r w:rsidRPr="000E078A">
                              <w:rPr>
                                <w:rFonts w:ascii="Arial" w:eastAsia="Arial" w:hAnsi="Arial" w:cs="Arial"/>
                                <w:color w:val="000000"/>
                                <w:sz w:val="28"/>
                              </w:rPr>
                              <w:t>The Citizen AI platform, as depicted, is designed to provide an intelligent voice-driven citizen engagement solution. Citizens initiate contact via a toll-free number, leading to audio recordings. These recordings are processed through a series of specialized IBM Watson services for transcription, language translation, knowledge extraction, and natural language understanding. The extracted insights are then stored in an IBM DB2 on Cloud database, which ultimately feeds into a web-based administrative user interface for monitoring and analytics. This architecture leverages IBM Cloud services heavily for all core processing and data management.</w:t>
                            </w:r>
                          </w:p>
                          <w:p w14:paraId="6761935F" w14:textId="77777777" w:rsidR="002523F6" w:rsidRPr="002523F6" w:rsidRDefault="00D35D4C" w:rsidP="002523F6">
                            <w:pPr>
                              <w:spacing w:after="0" w:line="240" w:lineRule="auto"/>
                              <w:ind w:left="360"/>
                              <w:textDirection w:val="btLr"/>
                              <w:rPr>
                                <w:rFonts w:ascii="Arial" w:eastAsia="Arial" w:hAnsi="Arial" w:cs="Arial"/>
                                <w:color w:val="000000"/>
                                <w:sz w:val="28"/>
                              </w:rPr>
                            </w:pPr>
                            <w:r>
                              <w:rPr>
                                <w:rFonts w:ascii="Arial" w:eastAsia="Arial" w:hAnsi="Arial" w:cs="Arial"/>
                                <w:color w:val="000000"/>
                                <w:sz w:val="28"/>
                              </w:rPr>
                              <w:pict w14:anchorId="13835AF9">
                                <v:rect id="_x0000_i1028" style="width:0;height:1.5pt" o:hralign="center" o:hrstd="t" o:hr="t" fillcolor="#a0a0a0" stroked="f"/>
                              </w:pict>
                            </w:r>
                          </w:p>
                          <w:p w14:paraId="255F94F5"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Document Title: Citizen AI – Intelligent Citizen Engagement Platform: Technical Architecture &amp; Characteristics</w:t>
                            </w:r>
                          </w:p>
                          <w:p w14:paraId="5EE22EA1"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Version: 1.0</w:t>
                            </w:r>
                          </w:p>
                          <w:p w14:paraId="2623B619"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Date: June 26, 2025</w:t>
                            </w:r>
                          </w:p>
                          <w:p w14:paraId="430DAE3B"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Authors: [Your Team Name/Members]</w:t>
                            </w:r>
                          </w:p>
                          <w:p w14:paraId="7EE1DC68" w14:textId="77777777" w:rsidR="002523F6" w:rsidRPr="002523F6" w:rsidRDefault="00D35D4C" w:rsidP="002523F6">
                            <w:pPr>
                              <w:spacing w:after="0" w:line="240" w:lineRule="auto"/>
                              <w:ind w:left="360"/>
                              <w:textDirection w:val="btLr"/>
                              <w:rPr>
                                <w:rFonts w:ascii="Arial" w:eastAsia="Arial" w:hAnsi="Arial" w:cs="Arial"/>
                                <w:color w:val="000000"/>
                                <w:sz w:val="28"/>
                              </w:rPr>
                            </w:pPr>
                            <w:r>
                              <w:rPr>
                                <w:rFonts w:ascii="Arial" w:eastAsia="Arial" w:hAnsi="Arial" w:cs="Arial"/>
                                <w:color w:val="000000"/>
                                <w:sz w:val="28"/>
                              </w:rPr>
                              <w:pict w14:anchorId="3145CE36">
                                <v:rect id="_x0000_i1030" style="width:0;height:1.5pt" o:hralign="center" o:hrstd="t" o:hr="t" fillcolor="#a0a0a0" stroked="f"/>
                              </w:pict>
                            </w:r>
                          </w:p>
                          <w:p w14:paraId="39D16CDB"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1. Architecture Diagram</w:t>
                            </w:r>
                          </w:p>
                          <w:p w14:paraId="3249D6C4" w14:textId="77777777" w:rsidR="002523F6" w:rsidRPr="002523F6" w:rsidRDefault="002523F6" w:rsidP="002523F6">
                            <w:pPr>
                              <w:spacing w:after="0" w:line="240" w:lineRule="auto"/>
                              <w:ind w:left="360"/>
                              <w:textDirection w:val="btLr"/>
                              <w:rPr>
                                <w:rFonts w:ascii="Arial" w:eastAsia="Arial" w:hAnsi="Arial" w:cs="Arial"/>
                                <w:color w:val="000000"/>
                                <w:sz w:val="28"/>
                              </w:rPr>
                            </w:pPr>
                            <w:r w:rsidRPr="002523F6">
                              <w:rPr>
                                <w:rFonts w:ascii="Arial" w:eastAsia="Arial" w:hAnsi="Arial" w:cs="Arial"/>
                                <w:b/>
                                <w:bCs/>
                                <w:color w:val="000000"/>
                                <w:sz w:val="28"/>
                              </w:rPr>
                              <w:t xml:space="preserve">(The provided image </w:t>
                            </w:r>
                            <w:r w:rsidRPr="002523F6">
                              <w:rPr>
                                <w:rFonts w:ascii="Arial" w:eastAsia="Arial" w:hAnsi="Arial" w:cs="Arial"/>
                                <w:b/>
                                <w:bCs/>
                                <w:i/>
                                <w:iCs/>
                                <w:color w:val="000000"/>
                                <w:sz w:val="28"/>
                              </w:rPr>
                              <w:t>is</w:t>
                            </w:r>
                            <w:r w:rsidRPr="002523F6">
                              <w:rPr>
                                <w:rFonts w:ascii="Arial" w:eastAsia="Arial" w:hAnsi="Arial" w:cs="Arial"/>
                                <w:b/>
                                <w:bCs/>
                                <w:color w:val="000000"/>
                                <w:sz w:val="28"/>
                              </w:rPr>
                              <w:t xml:space="preserve"> your architecture diagram. You should insert it directly here.)</w:t>
                            </w:r>
                          </w:p>
                          <w:p w14:paraId="55C0E270"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1.1 Architecture Overview (Based on provided image):</w:t>
                            </w:r>
                          </w:p>
                          <w:p w14:paraId="63BBB63B" w14:textId="77777777" w:rsidR="002523F6" w:rsidRPr="002523F6" w:rsidRDefault="002523F6" w:rsidP="002523F6">
                            <w:pPr>
                              <w:spacing w:after="0" w:line="240" w:lineRule="auto"/>
                              <w:ind w:left="360"/>
                              <w:textDirection w:val="btLr"/>
                              <w:rPr>
                                <w:rFonts w:ascii="Arial" w:eastAsia="Arial" w:hAnsi="Arial" w:cs="Arial"/>
                                <w:color w:val="000000"/>
                                <w:sz w:val="28"/>
                              </w:rPr>
                            </w:pPr>
                            <w:r w:rsidRPr="002523F6">
                              <w:rPr>
                                <w:rFonts w:ascii="Arial" w:eastAsia="Arial" w:hAnsi="Arial" w:cs="Arial"/>
                                <w:color w:val="000000"/>
                                <w:sz w:val="28"/>
                              </w:rPr>
                              <w:t>The Citizen AI platform, as depicted, is designed to provide an intelligent voice-driven citizen engagement solution. Citizens initiate contact via a toll-free number, leading to audio recordings. These recordings are processed through a series of specialized IBM Watson services for transcription, language translation, knowledge extraction, and natural language understanding. The extracted insights are then stored in an IBM DB2 on Cloud database, which ultimately feeds into a web-based administrative user interface for monitoring and analytics. This architecture leverages IBM Cloud services heavily for all core processing and data management.</w:t>
                            </w:r>
                          </w:p>
                          <w:p w14:paraId="7108594F" w14:textId="41D495CB" w:rsidR="005F28D9" w:rsidRDefault="005F28D9" w:rsidP="002523F6">
                            <w:pPr>
                              <w:spacing w:after="0" w:line="240" w:lineRule="auto"/>
                              <w:ind w:left="360"/>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1085946" id="Rectangle 11" o:spid="_x0000_s1026" style="position:absolute;margin-left:337.8pt;margin-top:15.9pt;width:374pt;height:19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" fillcolor="white [3201]">
                <v:stroke startarrowwidth="narrow" startarrowlength="short" endarrowwidth="narrow" endarrowlength="short" joinstyle="round"/>
                <v:textbox inset="2.53958mm,1.2694mm,2.53958mm,1.2694mm">
                  <w:txbxContent>
                    <w:p w14:paraId="7108594A" w14:textId="77777777" w:rsidR="005F28D9" w:rsidRDefault="00000000">
                      <w:pPr>
                        <w:spacing w:line="258" w:lineRule="auto"/>
                        <w:textDirection w:val="btLr"/>
                      </w:pPr>
                      <w:r>
                        <w:rPr>
                          <w:color w:val="000000"/>
                        </w:rPr>
                        <w:t>Guidelines:</w:t>
                      </w:r>
                    </w:p>
                    <w:p w14:paraId="0C608BD5" w14:textId="77777777" w:rsidR="00A05AD1" w:rsidRPr="00A05AD1" w:rsidRDefault="00A05AD1" w:rsidP="00A05AD1">
                      <w:pPr>
                        <w:spacing w:after="0" w:line="240" w:lineRule="auto"/>
                        <w:ind w:left="360"/>
                        <w:textDirection w:val="btLr"/>
                        <w:rPr>
                          <w:rFonts w:ascii="Arial" w:eastAsia="Arial" w:hAnsi="Arial" w:cs="Arial"/>
                          <w:color w:val="000000"/>
                          <w:sz w:val="28"/>
                        </w:rPr>
                      </w:pPr>
                      <w:r w:rsidRPr="00A05AD1">
                        <w:rPr>
                          <w:rFonts w:ascii="Arial" w:eastAsia="Arial" w:hAnsi="Arial" w:cs="Arial"/>
                          <w:color w:val="000000"/>
                          <w:sz w:val="28"/>
                        </w:rPr>
                        <w:t>The Citizen AI platform is a voice-driven solution where citizen calls via a toll-free number are transcribed and processed by a pipeline of IBM Watson services (Speech to Text, Language Translator, Knowledge Studio, NLU). Extracted insights are stored in IBM DB2 on Cloud, feeding a web-based administrative dashboard. This entire architecture is built on robust IBM Cloud services for end-to-end management.</w:t>
                      </w:r>
                    </w:p>
                    <w:p w14:paraId="396B72AC" w14:textId="4A5FACAB" w:rsidR="000E078A" w:rsidRPr="000E078A" w:rsidRDefault="000E078A" w:rsidP="000E078A">
                      <w:pPr>
                        <w:spacing w:after="0" w:line="240" w:lineRule="auto"/>
                        <w:ind w:left="360"/>
                        <w:textDirection w:val="btLr"/>
                        <w:rPr>
                          <w:rFonts w:ascii="Arial" w:eastAsia="Arial" w:hAnsi="Arial" w:cs="Arial"/>
                          <w:color w:val="000000"/>
                          <w:sz w:val="28"/>
                        </w:rPr>
                      </w:pPr>
                    </w:p>
                    <w:p w14:paraId="6A1AF305"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Document Title: Citizen AI – Intelligent Citizen Engagement Platform: Technical Architecture &amp; Characteristics</w:t>
                      </w:r>
                    </w:p>
                    <w:p w14:paraId="26E9EC0C"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Version: 1.0</w:t>
                      </w:r>
                    </w:p>
                    <w:p w14:paraId="77114B0B"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Date: June 26, 2025</w:t>
                      </w:r>
                    </w:p>
                    <w:p w14:paraId="6D78D829"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Authors: [Your Team Name/Members]</w:t>
                      </w:r>
                    </w:p>
                    <w:p w14:paraId="50097DC7" w14:textId="77777777" w:rsidR="000E078A" w:rsidRPr="000E078A" w:rsidRDefault="000E078A" w:rsidP="000E078A">
                      <w:pPr>
                        <w:spacing w:after="0" w:line="240" w:lineRule="auto"/>
                        <w:ind w:left="360"/>
                        <w:textDirection w:val="btLr"/>
                        <w:rPr>
                          <w:rFonts w:ascii="Arial" w:eastAsia="Arial" w:hAnsi="Arial" w:cs="Arial"/>
                          <w:color w:val="000000"/>
                          <w:sz w:val="28"/>
                        </w:rPr>
                      </w:pPr>
                      <w:r w:rsidRPr="000E078A">
                        <w:rPr>
                          <w:rFonts w:ascii="Arial" w:eastAsia="Arial" w:hAnsi="Arial" w:cs="Arial"/>
                          <w:color w:val="000000"/>
                          <w:sz w:val="28"/>
                        </w:rPr>
                        <w:pict w14:anchorId="1D7ADAAE">
                          <v:rect id="_x0000_i1054" style="width:0;height:1.5pt" o:hralign="center" o:hrstd="t" o:hr="t" fillcolor="#a0a0a0" stroked="f"/>
                        </w:pict>
                      </w:r>
                    </w:p>
                    <w:p w14:paraId="172B0FE4"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1. Architecture Diagram</w:t>
                      </w:r>
                    </w:p>
                    <w:p w14:paraId="6A0D5413" w14:textId="77777777" w:rsidR="000E078A" w:rsidRPr="000E078A" w:rsidRDefault="000E078A" w:rsidP="000E078A">
                      <w:pPr>
                        <w:spacing w:after="0" w:line="240" w:lineRule="auto"/>
                        <w:ind w:left="360"/>
                        <w:textDirection w:val="btLr"/>
                        <w:rPr>
                          <w:rFonts w:ascii="Arial" w:eastAsia="Arial" w:hAnsi="Arial" w:cs="Arial"/>
                          <w:color w:val="000000"/>
                          <w:sz w:val="28"/>
                        </w:rPr>
                      </w:pPr>
                      <w:r w:rsidRPr="000E078A">
                        <w:rPr>
                          <w:rFonts w:ascii="Arial" w:eastAsia="Arial" w:hAnsi="Arial" w:cs="Arial"/>
                          <w:b/>
                          <w:bCs/>
                          <w:color w:val="000000"/>
                          <w:sz w:val="28"/>
                        </w:rPr>
                        <w:t xml:space="preserve">(The provided image </w:t>
                      </w:r>
                      <w:r w:rsidRPr="000E078A">
                        <w:rPr>
                          <w:rFonts w:ascii="Arial" w:eastAsia="Arial" w:hAnsi="Arial" w:cs="Arial"/>
                          <w:b/>
                          <w:bCs/>
                          <w:i/>
                          <w:iCs/>
                          <w:color w:val="000000"/>
                          <w:sz w:val="28"/>
                        </w:rPr>
                        <w:t>is</w:t>
                      </w:r>
                      <w:r w:rsidRPr="000E078A">
                        <w:rPr>
                          <w:rFonts w:ascii="Arial" w:eastAsia="Arial" w:hAnsi="Arial" w:cs="Arial"/>
                          <w:b/>
                          <w:bCs/>
                          <w:color w:val="000000"/>
                          <w:sz w:val="28"/>
                        </w:rPr>
                        <w:t xml:space="preserve"> your architecture diagram. You should insert it directly here.)</w:t>
                      </w:r>
                    </w:p>
                    <w:p w14:paraId="1C5F4A3A" w14:textId="77777777" w:rsidR="000E078A" w:rsidRPr="000E078A" w:rsidRDefault="000E078A" w:rsidP="000E078A">
                      <w:pPr>
                        <w:spacing w:after="0" w:line="240" w:lineRule="auto"/>
                        <w:ind w:left="360"/>
                        <w:textDirection w:val="btLr"/>
                        <w:rPr>
                          <w:rFonts w:ascii="Arial" w:eastAsia="Arial" w:hAnsi="Arial" w:cs="Arial"/>
                          <w:b/>
                          <w:bCs/>
                          <w:color w:val="000000"/>
                          <w:sz w:val="28"/>
                        </w:rPr>
                      </w:pPr>
                      <w:r w:rsidRPr="000E078A">
                        <w:rPr>
                          <w:rFonts w:ascii="Arial" w:eastAsia="Arial" w:hAnsi="Arial" w:cs="Arial"/>
                          <w:b/>
                          <w:bCs/>
                          <w:color w:val="000000"/>
                          <w:sz w:val="28"/>
                        </w:rPr>
                        <w:t>1.1 Architecture Overview (Based on provided image):</w:t>
                      </w:r>
                    </w:p>
                    <w:p w14:paraId="0EAF4713" w14:textId="77777777" w:rsidR="000E078A" w:rsidRPr="000E078A" w:rsidRDefault="000E078A" w:rsidP="000E078A">
                      <w:pPr>
                        <w:spacing w:after="0" w:line="240" w:lineRule="auto"/>
                        <w:ind w:left="360"/>
                        <w:textDirection w:val="btLr"/>
                        <w:rPr>
                          <w:rFonts w:ascii="Arial" w:eastAsia="Arial" w:hAnsi="Arial" w:cs="Arial"/>
                          <w:color w:val="000000"/>
                          <w:sz w:val="28"/>
                        </w:rPr>
                      </w:pPr>
                      <w:r w:rsidRPr="000E078A">
                        <w:rPr>
                          <w:rFonts w:ascii="Arial" w:eastAsia="Arial" w:hAnsi="Arial" w:cs="Arial"/>
                          <w:color w:val="000000"/>
                          <w:sz w:val="28"/>
                        </w:rPr>
                        <w:t>The Citizen AI platform, as depicted, is designed to provide an intelligent voice-driven citizen engagement solution. Citizens initiate contact via a toll-free number, leading to audio recordings. These recordings are processed through a series of specialized IBM Watson services for transcription, language translation, knowledge extraction, and natural language understanding. The extracted insights are then stored in an IBM DB2 on Cloud database, which ultimately feeds into a web-based administrative user interface for monitoring and analytics. This architecture leverages IBM Cloud services heavily for all core processing and data management.</w:t>
                      </w:r>
                    </w:p>
                    <w:p w14:paraId="6761935F" w14:textId="77777777" w:rsidR="002523F6" w:rsidRPr="002523F6" w:rsidRDefault="002523F6" w:rsidP="002523F6">
                      <w:pPr>
                        <w:spacing w:after="0" w:line="240" w:lineRule="auto"/>
                        <w:ind w:left="360"/>
                        <w:textDirection w:val="btLr"/>
                        <w:rPr>
                          <w:rFonts w:ascii="Arial" w:eastAsia="Arial" w:hAnsi="Arial" w:cs="Arial"/>
                          <w:color w:val="000000"/>
                          <w:sz w:val="28"/>
                        </w:rPr>
                      </w:pPr>
                      <w:r w:rsidRPr="002523F6">
                        <w:rPr>
                          <w:rFonts w:ascii="Arial" w:eastAsia="Arial" w:hAnsi="Arial" w:cs="Arial"/>
                          <w:color w:val="000000"/>
                          <w:sz w:val="28"/>
                        </w:rPr>
                        <w:pict w14:anchorId="13835AF9">
                          <v:rect id="_x0000_i1037" style="width:0;height:1.5pt" o:hralign="center" o:hrstd="t" o:hr="t" fillcolor="#a0a0a0" stroked="f"/>
                        </w:pict>
                      </w:r>
                    </w:p>
                    <w:p w14:paraId="255F94F5"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Document Title: Citizen AI – Intelligent Citizen Engagement Platform: Technical Architecture &amp; Characteristics</w:t>
                      </w:r>
                    </w:p>
                    <w:p w14:paraId="5EE22EA1"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Version: 1.0</w:t>
                      </w:r>
                    </w:p>
                    <w:p w14:paraId="2623B619"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Date: June 26, 2025</w:t>
                      </w:r>
                    </w:p>
                    <w:p w14:paraId="430DAE3B"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Authors: [Your Team Name/Members]</w:t>
                      </w:r>
                    </w:p>
                    <w:p w14:paraId="7EE1DC68" w14:textId="77777777" w:rsidR="002523F6" w:rsidRPr="002523F6" w:rsidRDefault="002523F6" w:rsidP="002523F6">
                      <w:pPr>
                        <w:spacing w:after="0" w:line="240" w:lineRule="auto"/>
                        <w:ind w:left="360"/>
                        <w:textDirection w:val="btLr"/>
                        <w:rPr>
                          <w:rFonts w:ascii="Arial" w:eastAsia="Arial" w:hAnsi="Arial" w:cs="Arial"/>
                          <w:color w:val="000000"/>
                          <w:sz w:val="28"/>
                        </w:rPr>
                      </w:pPr>
                      <w:r w:rsidRPr="002523F6">
                        <w:rPr>
                          <w:rFonts w:ascii="Arial" w:eastAsia="Arial" w:hAnsi="Arial" w:cs="Arial"/>
                          <w:color w:val="000000"/>
                          <w:sz w:val="28"/>
                        </w:rPr>
                        <w:pict w14:anchorId="3145CE36">
                          <v:rect id="_x0000_i1038" style="width:0;height:1.5pt" o:hralign="center" o:hrstd="t" o:hr="t" fillcolor="#a0a0a0" stroked="f"/>
                        </w:pict>
                      </w:r>
                    </w:p>
                    <w:p w14:paraId="39D16CDB"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1. Architecture Diagram</w:t>
                      </w:r>
                    </w:p>
                    <w:p w14:paraId="3249D6C4" w14:textId="77777777" w:rsidR="002523F6" w:rsidRPr="002523F6" w:rsidRDefault="002523F6" w:rsidP="002523F6">
                      <w:pPr>
                        <w:spacing w:after="0" w:line="240" w:lineRule="auto"/>
                        <w:ind w:left="360"/>
                        <w:textDirection w:val="btLr"/>
                        <w:rPr>
                          <w:rFonts w:ascii="Arial" w:eastAsia="Arial" w:hAnsi="Arial" w:cs="Arial"/>
                          <w:color w:val="000000"/>
                          <w:sz w:val="28"/>
                        </w:rPr>
                      </w:pPr>
                      <w:r w:rsidRPr="002523F6">
                        <w:rPr>
                          <w:rFonts w:ascii="Arial" w:eastAsia="Arial" w:hAnsi="Arial" w:cs="Arial"/>
                          <w:b/>
                          <w:bCs/>
                          <w:color w:val="000000"/>
                          <w:sz w:val="28"/>
                        </w:rPr>
                        <w:t xml:space="preserve">(The provided image </w:t>
                      </w:r>
                      <w:r w:rsidRPr="002523F6">
                        <w:rPr>
                          <w:rFonts w:ascii="Arial" w:eastAsia="Arial" w:hAnsi="Arial" w:cs="Arial"/>
                          <w:b/>
                          <w:bCs/>
                          <w:i/>
                          <w:iCs/>
                          <w:color w:val="000000"/>
                          <w:sz w:val="28"/>
                        </w:rPr>
                        <w:t>is</w:t>
                      </w:r>
                      <w:r w:rsidRPr="002523F6">
                        <w:rPr>
                          <w:rFonts w:ascii="Arial" w:eastAsia="Arial" w:hAnsi="Arial" w:cs="Arial"/>
                          <w:b/>
                          <w:bCs/>
                          <w:color w:val="000000"/>
                          <w:sz w:val="28"/>
                        </w:rPr>
                        <w:t xml:space="preserve"> your architecture diagram. You should insert it directly here.)</w:t>
                      </w:r>
                    </w:p>
                    <w:p w14:paraId="55C0E270" w14:textId="77777777" w:rsidR="002523F6" w:rsidRPr="002523F6" w:rsidRDefault="002523F6" w:rsidP="002523F6">
                      <w:pPr>
                        <w:spacing w:after="0" w:line="240" w:lineRule="auto"/>
                        <w:ind w:left="360"/>
                        <w:textDirection w:val="btLr"/>
                        <w:rPr>
                          <w:rFonts w:ascii="Arial" w:eastAsia="Arial" w:hAnsi="Arial" w:cs="Arial"/>
                          <w:b/>
                          <w:bCs/>
                          <w:color w:val="000000"/>
                          <w:sz w:val="28"/>
                        </w:rPr>
                      </w:pPr>
                      <w:r w:rsidRPr="002523F6">
                        <w:rPr>
                          <w:rFonts w:ascii="Arial" w:eastAsia="Arial" w:hAnsi="Arial" w:cs="Arial"/>
                          <w:b/>
                          <w:bCs/>
                          <w:color w:val="000000"/>
                          <w:sz w:val="28"/>
                        </w:rPr>
                        <w:t>1.1 Architecture Overview (Based on provided image):</w:t>
                      </w:r>
                    </w:p>
                    <w:p w14:paraId="63BBB63B" w14:textId="77777777" w:rsidR="002523F6" w:rsidRPr="002523F6" w:rsidRDefault="002523F6" w:rsidP="002523F6">
                      <w:pPr>
                        <w:spacing w:after="0" w:line="240" w:lineRule="auto"/>
                        <w:ind w:left="360"/>
                        <w:textDirection w:val="btLr"/>
                        <w:rPr>
                          <w:rFonts w:ascii="Arial" w:eastAsia="Arial" w:hAnsi="Arial" w:cs="Arial"/>
                          <w:color w:val="000000"/>
                          <w:sz w:val="28"/>
                        </w:rPr>
                      </w:pPr>
                      <w:r w:rsidRPr="002523F6">
                        <w:rPr>
                          <w:rFonts w:ascii="Arial" w:eastAsia="Arial" w:hAnsi="Arial" w:cs="Arial"/>
                          <w:color w:val="000000"/>
                          <w:sz w:val="28"/>
                        </w:rPr>
                        <w:t>The Citizen AI platform, as depicted, is designed to provide an intelligent voice-driven citizen engagement solution. Citizens initiate contact via a toll-free number, leading to audio recordings. These recordings are processed through a series of specialized IBM Watson services for transcription, language translation, knowledge extraction, and natural language understanding. The extracted insights are then stored in an IBM DB2 on Cloud database, which ultimately feeds into a web-based administrative user interface for monitoring and analytics. This architecture leverages IBM Cloud services heavily for all core processing and data management.</w:t>
                      </w:r>
                    </w:p>
                    <w:p w14:paraId="7108594F" w14:textId="41D495CB" w:rsidR="005F28D9" w:rsidRDefault="005F28D9" w:rsidP="002523F6">
                      <w:pPr>
                        <w:spacing w:after="0" w:line="240" w:lineRule="auto"/>
                        <w:ind w:left="360"/>
                        <w:textDirection w:val="btLr"/>
                      </w:pPr>
                    </w:p>
                  </w:txbxContent>
                </v:textbox>
              </v:rect>
            </w:pict>
          </mc:Fallback>
        </mc:AlternateContent>
      </w:r>
    </w:p>
    <w:p w14:paraId="710858D8" w14:textId="5AE413FF" w:rsidR="005F28D9" w:rsidRDefault="005F28D9">
      <w:pPr>
        <w:rPr>
          <w:rFonts w:ascii="Arial" w:eastAsia="Arial" w:hAnsi="Arial" w:cs="Arial"/>
          <w:b/>
        </w:rPr>
      </w:pPr>
    </w:p>
    <w:p w14:paraId="710858D9" w14:textId="77777777" w:rsidR="005F28D9" w:rsidRDefault="00896EFA">
      <w:pPr>
        <w:tabs>
          <w:tab w:val="left" w:pos="2320"/>
        </w:tabs>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br/>
      </w:r>
    </w:p>
    <w:p w14:paraId="710858DA" w14:textId="77777777" w:rsidR="005F28D9" w:rsidRDefault="005F28D9">
      <w:pPr>
        <w:tabs>
          <w:tab w:val="left" w:pos="2320"/>
        </w:tabs>
        <w:rPr>
          <w:rFonts w:ascii="Arial" w:eastAsia="Arial" w:hAnsi="Arial" w:cs="Arial"/>
          <w:b/>
        </w:rPr>
      </w:pPr>
    </w:p>
    <w:p w14:paraId="710858DB" w14:textId="77777777" w:rsidR="005F28D9" w:rsidRDefault="00896EFA">
      <w:pPr>
        <w:tabs>
          <w:tab w:val="left" w:pos="2320"/>
        </w:tabs>
        <w:rPr>
          <w:rFonts w:ascii="Arial" w:eastAsia="Arial" w:hAnsi="Arial" w:cs="Arial"/>
          <w:b/>
        </w:rPr>
      </w:pPr>
      <w:r>
        <w:rPr>
          <w:rFonts w:ascii="Arial" w:eastAsia="Arial" w:hAnsi="Arial" w:cs="Arial"/>
          <w:b/>
        </w:rPr>
        <w:t>Table-</w:t>
      </w:r>
      <w:proofErr w:type="gramStart"/>
      <w:r>
        <w:rPr>
          <w:rFonts w:ascii="Arial" w:eastAsia="Arial" w:hAnsi="Arial" w:cs="Arial"/>
          <w:b/>
        </w:rPr>
        <w:t>1 :</w:t>
      </w:r>
      <w:proofErr w:type="gramEnd"/>
      <w:r>
        <w:rPr>
          <w:rFonts w:ascii="Arial" w:eastAsia="Arial" w:hAnsi="Arial" w:cs="Arial"/>
          <w:b/>
        </w:rPr>
        <w:t xml:space="preserve"> Components &amp; Technologies:</w:t>
      </w:r>
    </w:p>
    <w:tbl>
      <w:tblPr>
        <w:tblStyle w:val="a0"/>
        <w:tblW w:w="14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4"/>
        <w:gridCol w:w="4006"/>
        <w:gridCol w:w="5218"/>
        <w:gridCol w:w="4135"/>
      </w:tblGrid>
      <w:tr w:rsidR="005F28D9" w14:paraId="710858E0" w14:textId="77777777">
        <w:trPr>
          <w:trHeight w:val="398"/>
        </w:trPr>
        <w:tc>
          <w:tcPr>
            <w:tcW w:w="834" w:type="dxa"/>
          </w:tcPr>
          <w:p w14:paraId="710858DC" w14:textId="779EED55" w:rsidR="00D54FD5" w:rsidRPr="00076A98" w:rsidRDefault="00D54FD5" w:rsidP="00076A98">
            <w:pPr>
              <w:tabs>
                <w:tab w:val="left" w:pos="2320"/>
              </w:tabs>
              <w:ind w:left="284"/>
              <w:rPr>
                <w:rFonts w:ascii="Arial" w:eastAsia="Arial" w:hAnsi="Arial" w:cs="Arial"/>
                <w:b/>
              </w:rPr>
            </w:pPr>
            <w:proofErr w:type="spellStart"/>
            <w:proofErr w:type="gramStart"/>
            <w:r w:rsidRPr="00076A98">
              <w:rPr>
                <w:rFonts w:ascii="Arial" w:eastAsia="Arial" w:hAnsi="Arial" w:cs="Arial"/>
                <w:b/>
              </w:rPr>
              <w:lastRenderedPageBreak/>
              <w:t>S</w:t>
            </w:r>
            <w:r w:rsidR="00E3230E">
              <w:rPr>
                <w:rFonts w:ascii="Arial" w:eastAsia="Arial" w:hAnsi="Arial" w:cs="Arial"/>
                <w:b/>
              </w:rPr>
              <w:t>.No</w:t>
            </w:r>
            <w:proofErr w:type="spellEnd"/>
            <w:proofErr w:type="gramEnd"/>
          </w:p>
        </w:tc>
        <w:tc>
          <w:tcPr>
            <w:tcW w:w="4006" w:type="dxa"/>
          </w:tcPr>
          <w:p w14:paraId="710858DD" w14:textId="77777777" w:rsidR="005F28D9" w:rsidRDefault="00896EFA">
            <w:pPr>
              <w:tabs>
                <w:tab w:val="left" w:pos="2320"/>
              </w:tabs>
              <w:rPr>
                <w:rFonts w:ascii="Arial" w:eastAsia="Arial" w:hAnsi="Arial" w:cs="Arial"/>
                <w:b/>
              </w:rPr>
            </w:pPr>
            <w:r>
              <w:rPr>
                <w:rFonts w:ascii="Arial" w:eastAsia="Arial" w:hAnsi="Arial" w:cs="Arial"/>
                <w:b/>
              </w:rPr>
              <w:t>Component</w:t>
            </w:r>
          </w:p>
        </w:tc>
        <w:tc>
          <w:tcPr>
            <w:tcW w:w="5218" w:type="dxa"/>
          </w:tcPr>
          <w:p w14:paraId="710858DE" w14:textId="77777777" w:rsidR="005F28D9" w:rsidRDefault="00896EFA">
            <w:pPr>
              <w:tabs>
                <w:tab w:val="left" w:pos="2320"/>
              </w:tabs>
              <w:rPr>
                <w:rFonts w:ascii="Arial" w:eastAsia="Arial" w:hAnsi="Arial" w:cs="Arial"/>
                <w:b/>
              </w:rPr>
            </w:pPr>
            <w:r>
              <w:rPr>
                <w:rFonts w:ascii="Arial" w:eastAsia="Arial" w:hAnsi="Arial" w:cs="Arial"/>
                <w:b/>
              </w:rPr>
              <w:t>Description</w:t>
            </w:r>
          </w:p>
        </w:tc>
        <w:tc>
          <w:tcPr>
            <w:tcW w:w="4135" w:type="dxa"/>
          </w:tcPr>
          <w:p w14:paraId="710858DF" w14:textId="77777777" w:rsidR="005F28D9" w:rsidRDefault="00896EFA">
            <w:pPr>
              <w:tabs>
                <w:tab w:val="left" w:pos="2320"/>
              </w:tabs>
              <w:rPr>
                <w:rFonts w:ascii="Arial" w:eastAsia="Arial" w:hAnsi="Arial" w:cs="Arial"/>
                <w:b/>
              </w:rPr>
            </w:pPr>
            <w:r>
              <w:rPr>
                <w:rFonts w:ascii="Arial" w:eastAsia="Arial" w:hAnsi="Arial" w:cs="Arial"/>
                <w:b/>
              </w:rPr>
              <w:t>Technology</w:t>
            </w:r>
          </w:p>
        </w:tc>
      </w:tr>
      <w:tr w:rsidR="005F28D9" w14:paraId="710858E6" w14:textId="77777777">
        <w:trPr>
          <w:trHeight w:val="489"/>
        </w:trPr>
        <w:tc>
          <w:tcPr>
            <w:tcW w:w="834" w:type="dxa"/>
          </w:tcPr>
          <w:p w14:paraId="3A665BC9" w14:textId="77777777" w:rsidR="000535B9" w:rsidRDefault="000535B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p w14:paraId="710858E1" w14:textId="6F6DDC2B" w:rsidR="005F28D9" w:rsidRPr="00E3230E" w:rsidRDefault="005F28D9" w:rsidP="00E3230E">
            <w:pPr>
              <w:pBdr>
                <w:top w:val="nil"/>
                <w:left w:val="nil"/>
                <w:bottom w:val="nil"/>
                <w:right w:val="nil"/>
                <w:between w:val="nil"/>
              </w:pBdr>
              <w:tabs>
                <w:tab w:val="left" w:pos="2320"/>
              </w:tabs>
              <w:ind w:left="284"/>
              <w:rPr>
                <w:rFonts w:ascii="Arial" w:eastAsia="Arial" w:hAnsi="Arial" w:cs="Arial"/>
                <w:color w:val="000000"/>
              </w:rPr>
            </w:pPr>
          </w:p>
        </w:tc>
        <w:tc>
          <w:tcPr>
            <w:tcW w:w="4006" w:type="dxa"/>
          </w:tcPr>
          <w:p w14:paraId="710858E2" w14:textId="77777777" w:rsidR="005F28D9" w:rsidRDefault="00896EFA">
            <w:pPr>
              <w:tabs>
                <w:tab w:val="left" w:pos="2320"/>
              </w:tabs>
              <w:rPr>
                <w:rFonts w:ascii="Arial" w:eastAsia="Arial" w:hAnsi="Arial" w:cs="Arial"/>
              </w:rPr>
            </w:pPr>
            <w:r>
              <w:rPr>
                <w:rFonts w:ascii="Arial" w:eastAsia="Arial" w:hAnsi="Arial" w:cs="Arial"/>
              </w:rPr>
              <w:t>User Interface</w:t>
            </w:r>
          </w:p>
        </w:tc>
        <w:tc>
          <w:tcPr>
            <w:tcW w:w="5218" w:type="dxa"/>
          </w:tcPr>
          <w:p w14:paraId="710858E4" w14:textId="04EFB7E9" w:rsidR="005F28D9" w:rsidRDefault="00512349">
            <w:pPr>
              <w:tabs>
                <w:tab w:val="left" w:pos="2320"/>
              </w:tabs>
              <w:rPr>
                <w:rFonts w:ascii="Arial" w:eastAsia="Arial" w:hAnsi="Arial" w:cs="Arial"/>
              </w:rPr>
            </w:pPr>
            <w:r w:rsidRPr="00512349">
              <w:rPr>
                <w:rFonts w:ascii="Arial" w:eastAsia="Arial" w:hAnsi="Arial" w:cs="Arial"/>
              </w:rPr>
              <w:t xml:space="preserve">The primary interactive portal </w:t>
            </w:r>
            <w:r w:rsidR="003A08CB">
              <w:rPr>
                <w:rFonts w:ascii="Arial" w:eastAsia="Arial" w:hAnsi="Arial" w:cs="Arial"/>
              </w:rPr>
              <w:t>enables</w:t>
            </w:r>
            <w:r w:rsidRPr="00512349">
              <w:rPr>
                <w:rFonts w:ascii="Arial" w:eastAsia="Arial" w:hAnsi="Arial" w:cs="Arial"/>
              </w:rPr>
              <w:t xml:space="preserve"> citizens to engage with the AI assistant and </w:t>
            </w:r>
            <w:r w:rsidR="003A08CB">
              <w:rPr>
                <w:rFonts w:ascii="Arial" w:eastAsia="Arial" w:hAnsi="Arial" w:cs="Arial"/>
              </w:rPr>
              <w:t>empowers</w:t>
            </w:r>
            <w:r w:rsidRPr="00512349">
              <w:rPr>
                <w:rFonts w:ascii="Arial" w:eastAsia="Arial" w:hAnsi="Arial" w:cs="Arial"/>
              </w:rPr>
              <w:t xml:space="preserve"> government officials with real-time insights via a dynamic dashboard</w:t>
            </w:r>
          </w:p>
        </w:tc>
        <w:tc>
          <w:tcPr>
            <w:tcW w:w="4135" w:type="dxa"/>
          </w:tcPr>
          <w:p w14:paraId="710858E5" w14:textId="30DA9427" w:rsidR="005F28D9" w:rsidRDefault="0094550B">
            <w:pPr>
              <w:tabs>
                <w:tab w:val="left" w:pos="2320"/>
              </w:tabs>
              <w:rPr>
                <w:rFonts w:ascii="Arial" w:eastAsia="Arial" w:hAnsi="Arial" w:cs="Arial"/>
              </w:rPr>
            </w:pPr>
            <w:r w:rsidRPr="0094550B">
              <w:rPr>
                <w:rFonts w:ascii="Arial" w:eastAsia="Arial" w:hAnsi="Arial" w:cs="Arial"/>
              </w:rPr>
              <w:t>HTML5, CSS3, JavaScript (leveraging a lightweight approach, potentially server-rendered with Jinja2 templates via Flask, ensuring fast load times and minimal client-side dependencies)</w:t>
            </w:r>
          </w:p>
        </w:tc>
      </w:tr>
      <w:tr w:rsidR="005F28D9" w14:paraId="710858EB" w14:textId="77777777">
        <w:trPr>
          <w:trHeight w:val="470"/>
        </w:trPr>
        <w:tc>
          <w:tcPr>
            <w:tcW w:w="834" w:type="dxa"/>
          </w:tcPr>
          <w:p w14:paraId="710858E7"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8E8" w14:textId="57195593" w:rsidR="005F28D9" w:rsidRDefault="002E012C">
            <w:pPr>
              <w:tabs>
                <w:tab w:val="left" w:pos="2320"/>
              </w:tabs>
              <w:rPr>
                <w:rFonts w:ascii="Arial" w:eastAsia="Arial" w:hAnsi="Arial" w:cs="Arial"/>
              </w:rPr>
            </w:pPr>
            <w:r w:rsidRPr="002E012C">
              <w:rPr>
                <w:rFonts w:ascii="Arial" w:eastAsia="Arial" w:hAnsi="Arial" w:cs="Arial"/>
              </w:rPr>
              <w:t>Application Logic - Flask Backend</w:t>
            </w:r>
          </w:p>
        </w:tc>
        <w:tc>
          <w:tcPr>
            <w:tcW w:w="5218" w:type="dxa"/>
          </w:tcPr>
          <w:p w14:paraId="710858E9" w14:textId="4D3710CC" w:rsidR="005F28D9" w:rsidRDefault="00301D14">
            <w:pPr>
              <w:tabs>
                <w:tab w:val="left" w:pos="2320"/>
              </w:tabs>
              <w:rPr>
                <w:rFonts w:ascii="Arial" w:eastAsia="Arial" w:hAnsi="Arial" w:cs="Arial"/>
              </w:rPr>
            </w:pPr>
            <w:r w:rsidRPr="00301D14">
              <w:rPr>
                <w:rFonts w:ascii="Arial" w:eastAsia="Arial" w:hAnsi="Arial" w:cs="Arial"/>
              </w:rPr>
              <w:t>Flask application logic handling routing and processing</w:t>
            </w:r>
          </w:p>
        </w:tc>
        <w:tc>
          <w:tcPr>
            <w:tcW w:w="4135" w:type="dxa"/>
          </w:tcPr>
          <w:p w14:paraId="2CBAB4DC" w14:textId="77777777" w:rsidR="00A63462" w:rsidRDefault="003B220A">
            <w:pPr>
              <w:tabs>
                <w:tab w:val="left" w:pos="2320"/>
              </w:tabs>
              <w:rPr>
                <w:rFonts w:ascii="Arial" w:eastAsia="Arial" w:hAnsi="Arial" w:cs="Arial"/>
              </w:rPr>
            </w:pPr>
            <w:r w:rsidRPr="003B220A">
              <w:rPr>
                <w:rFonts w:ascii="Arial" w:eastAsia="Arial" w:hAnsi="Arial" w:cs="Arial"/>
              </w:rPr>
              <w:t>Python (Flask framework)</w:t>
            </w:r>
          </w:p>
          <w:p w14:paraId="710858EA" w14:textId="5C7686A9" w:rsidR="003C731C" w:rsidRDefault="003C731C">
            <w:pPr>
              <w:tabs>
                <w:tab w:val="left" w:pos="2320"/>
              </w:tabs>
              <w:rPr>
                <w:rFonts w:ascii="Arial" w:eastAsia="Arial" w:hAnsi="Arial" w:cs="Arial"/>
              </w:rPr>
            </w:pPr>
            <w:r w:rsidRPr="003C731C">
              <w:rPr>
                <w:rFonts w:ascii="Arial" w:eastAsia="Arial" w:hAnsi="Arial" w:cs="Arial"/>
              </w:rPr>
              <w:t xml:space="preserve">Python 3.9+, Flask 2.x, </w:t>
            </w:r>
            <w:proofErr w:type="spellStart"/>
            <w:r w:rsidRPr="003C731C">
              <w:rPr>
                <w:rFonts w:ascii="Arial" w:eastAsia="Arial" w:hAnsi="Arial" w:cs="Arial"/>
              </w:rPr>
              <w:t>Gunicorn</w:t>
            </w:r>
            <w:proofErr w:type="spellEnd"/>
            <w:r w:rsidRPr="003C731C">
              <w:rPr>
                <w:rFonts w:ascii="Arial" w:eastAsia="Arial" w:hAnsi="Arial" w:cs="Arial"/>
              </w:rPr>
              <w:t xml:space="preserve"> (WSGI HTTP Server), requests (for robust HTTP client), </w:t>
            </w:r>
            <w:proofErr w:type="spellStart"/>
            <w:r w:rsidR="00524C96">
              <w:rPr>
                <w:rFonts w:ascii="Arial" w:eastAsia="Arial" w:hAnsi="Arial" w:cs="Arial"/>
              </w:rPr>
              <w:t>IBM</w:t>
            </w:r>
            <w:r w:rsidRPr="003C731C">
              <w:rPr>
                <w:rFonts w:ascii="Arial" w:eastAsia="Arial" w:hAnsi="Arial" w:cs="Arial"/>
              </w:rPr>
              <w:t>_</w:t>
            </w:r>
            <w:r w:rsidR="00524C96">
              <w:rPr>
                <w:rFonts w:ascii="Arial" w:eastAsia="Arial" w:hAnsi="Arial" w:cs="Arial"/>
              </w:rPr>
              <w:t>W</w:t>
            </w:r>
            <w:r w:rsidRPr="003C731C">
              <w:rPr>
                <w:rFonts w:ascii="Arial" w:eastAsia="Arial" w:hAnsi="Arial" w:cs="Arial"/>
              </w:rPr>
              <w:t>atson</w:t>
            </w:r>
            <w:proofErr w:type="spellEnd"/>
            <w:r w:rsidRPr="003C731C">
              <w:rPr>
                <w:rFonts w:ascii="Arial" w:eastAsia="Arial" w:hAnsi="Arial" w:cs="Arial"/>
              </w:rPr>
              <w:t xml:space="preserve"> SDK (for NLU), </w:t>
            </w:r>
            <w:r w:rsidR="00524C96">
              <w:rPr>
                <w:rFonts w:ascii="Arial" w:eastAsia="Arial" w:hAnsi="Arial" w:cs="Arial"/>
              </w:rPr>
              <w:t>IBM Platform Services</w:t>
            </w:r>
            <w:r w:rsidRPr="003C731C">
              <w:rPr>
                <w:rFonts w:ascii="Arial" w:eastAsia="Arial" w:hAnsi="Arial" w:cs="Arial"/>
              </w:rPr>
              <w:t xml:space="preserve"> SDK (for watsonx.ai), psycopg2 (for PostgreSQL interaction).</w:t>
            </w:r>
          </w:p>
        </w:tc>
      </w:tr>
      <w:tr w:rsidR="005F28D9" w14:paraId="710858F0" w14:textId="77777777">
        <w:trPr>
          <w:trHeight w:val="470"/>
        </w:trPr>
        <w:tc>
          <w:tcPr>
            <w:tcW w:w="834" w:type="dxa"/>
          </w:tcPr>
          <w:p w14:paraId="710858EC"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8ED" w14:textId="3D038F87" w:rsidR="005F28D9" w:rsidRDefault="00CD5314">
            <w:pPr>
              <w:tabs>
                <w:tab w:val="left" w:pos="2320"/>
              </w:tabs>
              <w:rPr>
                <w:rFonts w:ascii="Arial" w:eastAsia="Arial" w:hAnsi="Arial" w:cs="Arial"/>
              </w:rPr>
            </w:pPr>
            <w:r w:rsidRPr="00CD5314">
              <w:rPr>
                <w:rFonts w:ascii="Arial" w:eastAsia="Arial" w:hAnsi="Arial" w:cs="Arial"/>
              </w:rPr>
              <w:t>AI Model Integration - Conversational AI &amp; Contextual Responses</w:t>
            </w:r>
          </w:p>
        </w:tc>
        <w:tc>
          <w:tcPr>
            <w:tcW w:w="5218" w:type="dxa"/>
          </w:tcPr>
          <w:p w14:paraId="710858EE" w14:textId="4BA10BAA" w:rsidR="005F28D9" w:rsidRDefault="00CD5314">
            <w:pPr>
              <w:tabs>
                <w:tab w:val="left" w:pos="2320"/>
              </w:tabs>
              <w:rPr>
                <w:rFonts w:ascii="Arial" w:eastAsia="Arial" w:hAnsi="Arial" w:cs="Arial"/>
              </w:rPr>
            </w:pPr>
            <w:r w:rsidRPr="00CD5314">
              <w:rPr>
                <w:rFonts w:ascii="Arial" w:eastAsia="Arial" w:hAnsi="Arial" w:cs="Arial"/>
              </w:rPr>
              <w:t>Provides the platform's core conversational intelligence, enabling natural language understanding, context retention, and generative responses for accurate and personalized citizen support.</w:t>
            </w:r>
          </w:p>
        </w:tc>
        <w:tc>
          <w:tcPr>
            <w:tcW w:w="4135" w:type="dxa"/>
          </w:tcPr>
          <w:p w14:paraId="2174ACF9" w14:textId="35088862" w:rsidR="005F28D9" w:rsidRDefault="00896EFA">
            <w:pPr>
              <w:tabs>
                <w:tab w:val="left" w:pos="2320"/>
              </w:tabs>
              <w:rPr>
                <w:rFonts w:ascii="Arial" w:eastAsia="Arial" w:hAnsi="Arial" w:cs="Arial"/>
              </w:rPr>
            </w:pPr>
            <w:r>
              <w:rPr>
                <w:rFonts w:ascii="Arial" w:eastAsia="Arial" w:hAnsi="Arial" w:cs="Arial"/>
              </w:rPr>
              <w:t xml:space="preserve">IBM Watson STT service </w:t>
            </w:r>
          </w:p>
          <w:p w14:paraId="710858EF" w14:textId="4FE30D18" w:rsidR="009A3602" w:rsidRDefault="00E93789">
            <w:pPr>
              <w:tabs>
                <w:tab w:val="left" w:pos="2320"/>
              </w:tabs>
              <w:rPr>
                <w:rFonts w:ascii="Arial" w:eastAsia="Arial" w:hAnsi="Arial" w:cs="Arial"/>
              </w:rPr>
            </w:pPr>
            <w:r w:rsidRPr="00E93789">
              <w:rPr>
                <w:rFonts w:ascii="Arial" w:eastAsia="Arial" w:hAnsi="Arial" w:cs="Arial"/>
              </w:rPr>
              <w:t>IBM Granite Models (specifically granite-3.3-8b-</w:t>
            </w:r>
            <w:proofErr w:type="spellStart"/>
            <w:r w:rsidRPr="00E93789">
              <w:rPr>
                <w:rFonts w:ascii="Arial" w:eastAsia="Arial" w:hAnsi="Arial" w:cs="Arial"/>
              </w:rPr>
              <w:t>instruct or</w:t>
            </w:r>
            <w:proofErr w:type="spellEnd"/>
            <w:r w:rsidRPr="00E93789">
              <w:rPr>
                <w:rFonts w:ascii="Arial" w:eastAsia="Arial" w:hAnsi="Arial" w:cs="Arial"/>
              </w:rPr>
              <w:t xml:space="preserve"> granite-3.3-13b-chat via watsonx.ai API), utilizing an IBM API Key for authentication</w:t>
            </w:r>
            <w:r>
              <w:rPr>
                <w:rFonts w:ascii="Arial" w:eastAsia="Arial" w:hAnsi="Arial" w:cs="Arial"/>
              </w:rPr>
              <w:t>.</w:t>
            </w:r>
          </w:p>
        </w:tc>
      </w:tr>
      <w:tr w:rsidR="005F28D9" w14:paraId="710858F5" w14:textId="77777777">
        <w:trPr>
          <w:trHeight w:val="470"/>
        </w:trPr>
        <w:tc>
          <w:tcPr>
            <w:tcW w:w="834" w:type="dxa"/>
          </w:tcPr>
          <w:p w14:paraId="710858F1"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8F2" w14:textId="62AC7CF8" w:rsidR="005F28D9" w:rsidRDefault="003E75D9">
            <w:pPr>
              <w:tabs>
                <w:tab w:val="left" w:pos="2320"/>
              </w:tabs>
              <w:rPr>
                <w:rFonts w:ascii="Arial" w:eastAsia="Arial" w:hAnsi="Arial" w:cs="Arial"/>
              </w:rPr>
            </w:pPr>
            <w:r w:rsidRPr="003E75D9">
              <w:rPr>
                <w:rFonts w:ascii="Arial" w:eastAsia="Arial" w:hAnsi="Arial" w:cs="Arial"/>
              </w:rPr>
              <w:t>AI Model Integration - Sentiment Analysis</w:t>
            </w:r>
          </w:p>
        </w:tc>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C2DAB" w:rsidRPr="006C2DAB" w14:paraId="39A27F41" w14:textId="77777777" w:rsidTr="006C2DAB">
              <w:trPr>
                <w:tblCellSpacing w:w="15" w:type="dxa"/>
              </w:trPr>
              <w:tc>
                <w:tcPr>
                  <w:tcW w:w="36" w:type="dxa"/>
                  <w:vAlign w:val="center"/>
                  <w:hideMark/>
                </w:tcPr>
                <w:p w14:paraId="2302B33A" w14:textId="77777777" w:rsidR="006C2DAB" w:rsidRPr="006C2DAB" w:rsidRDefault="006C2DAB" w:rsidP="006C2DAB">
                  <w:pPr>
                    <w:tabs>
                      <w:tab w:val="left" w:pos="2320"/>
                    </w:tabs>
                    <w:spacing w:after="0" w:line="240" w:lineRule="auto"/>
                    <w:rPr>
                      <w:rFonts w:ascii="Arial" w:eastAsia="Arial" w:hAnsi="Arial" w:cs="Arial"/>
                    </w:rPr>
                  </w:pPr>
                </w:p>
              </w:tc>
            </w:tr>
          </w:tbl>
          <w:p w14:paraId="29F8A985" w14:textId="77777777" w:rsidR="006C2DAB" w:rsidRPr="006C2DAB" w:rsidRDefault="006C2DAB" w:rsidP="006C2DAB">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6"/>
            </w:tblGrid>
            <w:tr w:rsidR="006C2DAB" w:rsidRPr="006C2DAB" w14:paraId="72291AA9" w14:textId="77777777" w:rsidTr="006C2DAB">
              <w:trPr>
                <w:tblCellSpacing w:w="15" w:type="dxa"/>
              </w:trPr>
              <w:tc>
                <w:tcPr>
                  <w:tcW w:w="6956" w:type="dxa"/>
                  <w:vAlign w:val="center"/>
                  <w:hideMark/>
                </w:tcPr>
                <w:p w14:paraId="438C230A" w14:textId="77777777" w:rsidR="006C2DAB" w:rsidRPr="006C2DAB" w:rsidRDefault="006C2DAB" w:rsidP="006C2DAB">
                  <w:pPr>
                    <w:tabs>
                      <w:tab w:val="left" w:pos="2320"/>
                    </w:tabs>
                    <w:spacing w:after="0" w:line="240" w:lineRule="auto"/>
                    <w:rPr>
                      <w:rFonts w:ascii="Arial" w:eastAsia="Arial" w:hAnsi="Arial" w:cs="Arial"/>
                    </w:rPr>
                  </w:pPr>
                  <w:r w:rsidRPr="006C2DAB">
                    <w:rPr>
                      <w:rFonts w:ascii="Arial" w:eastAsia="Arial" w:hAnsi="Arial" w:cs="Arial"/>
                    </w:rPr>
                    <w:t>Chat assistant using IBM Granite for contextual, personalized responses</w:t>
                  </w:r>
                </w:p>
              </w:tc>
            </w:tr>
          </w:tbl>
          <w:p w14:paraId="710858F3" w14:textId="4906C00E" w:rsidR="005F28D9" w:rsidRDefault="005F28D9">
            <w:pPr>
              <w:tabs>
                <w:tab w:val="left" w:pos="2320"/>
              </w:tabs>
              <w:rPr>
                <w:rFonts w:ascii="Arial" w:eastAsia="Arial" w:hAnsi="Arial" w:cs="Arial"/>
              </w:rPr>
            </w:pPr>
          </w:p>
        </w:tc>
        <w:tc>
          <w:tcPr>
            <w:tcW w:w="4135" w:type="dxa"/>
          </w:tcPr>
          <w:p w14:paraId="710858F4" w14:textId="367BB6EE" w:rsidR="00D81A67" w:rsidRDefault="00662197">
            <w:pPr>
              <w:tabs>
                <w:tab w:val="left" w:pos="2320"/>
              </w:tabs>
              <w:rPr>
                <w:rFonts w:ascii="Arial" w:eastAsia="Arial" w:hAnsi="Arial" w:cs="Arial"/>
              </w:rPr>
            </w:pPr>
            <w:r w:rsidRPr="00662197">
              <w:rPr>
                <w:rFonts w:ascii="Arial" w:eastAsia="Arial" w:hAnsi="Arial" w:cs="Arial"/>
              </w:rPr>
              <w:t>IBM Watson Natural Language Understanding (NLU</w:t>
            </w:r>
            <w:r w:rsidRPr="00662197">
              <w:rPr>
                <w:rFonts w:ascii="Arial" w:eastAsia="Arial" w:hAnsi="Arial" w:cs="Arial"/>
                <w:b/>
                <w:bCs/>
              </w:rPr>
              <w:t>)</w:t>
            </w:r>
            <w:r w:rsidRPr="00662197">
              <w:rPr>
                <w:rFonts w:ascii="Arial" w:eastAsia="Arial" w:hAnsi="Arial" w:cs="Arial"/>
              </w:rPr>
              <w:t xml:space="preserve"> service (accessed via </w:t>
            </w:r>
            <w:r w:rsidR="00524C96">
              <w:rPr>
                <w:rFonts w:ascii="Arial" w:eastAsia="Arial" w:hAnsi="Arial" w:cs="Arial"/>
              </w:rPr>
              <w:t>IBM W</w:t>
            </w:r>
            <w:r w:rsidRPr="00662197">
              <w:rPr>
                <w:rFonts w:ascii="Arial" w:eastAsia="Arial" w:hAnsi="Arial" w:cs="Arial"/>
              </w:rPr>
              <w:t>atson SDK with an IBM API Key).</w:t>
            </w:r>
          </w:p>
        </w:tc>
      </w:tr>
      <w:tr w:rsidR="005F28D9" w14:paraId="710858FA" w14:textId="77777777">
        <w:trPr>
          <w:trHeight w:val="489"/>
        </w:trPr>
        <w:tc>
          <w:tcPr>
            <w:tcW w:w="834" w:type="dxa"/>
          </w:tcPr>
          <w:p w14:paraId="710858F6"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8F7" w14:textId="77777777" w:rsidR="005F28D9" w:rsidRDefault="00896EFA">
            <w:pPr>
              <w:tabs>
                <w:tab w:val="left" w:pos="2320"/>
              </w:tabs>
              <w:rPr>
                <w:rFonts w:ascii="Arial" w:eastAsia="Arial" w:hAnsi="Arial" w:cs="Arial"/>
              </w:rPr>
            </w:pPr>
            <w:r>
              <w:rPr>
                <w:rFonts w:ascii="Arial" w:eastAsia="Arial" w:hAnsi="Arial" w:cs="Arial"/>
              </w:rPr>
              <w:t>Database</w:t>
            </w:r>
          </w:p>
        </w:tc>
        <w:tc>
          <w:tcPr>
            <w:tcW w:w="5218" w:type="dxa"/>
          </w:tcPr>
          <w:p w14:paraId="710858F8" w14:textId="3D067A20" w:rsidR="005F28D9" w:rsidRDefault="00A34971">
            <w:pPr>
              <w:tabs>
                <w:tab w:val="left" w:pos="2320"/>
              </w:tabs>
              <w:rPr>
                <w:rFonts w:ascii="Arial" w:eastAsia="Arial" w:hAnsi="Arial" w:cs="Arial"/>
              </w:rPr>
            </w:pPr>
            <w:r w:rsidRPr="00A34971">
              <w:rPr>
                <w:rFonts w:ascii="Arial" w:eastAsia="Arial" w:hAnsi="Arial" w:cs="Arial"/>
              </w:rPr>
              <w:t>A robust, transactional database for storing structured data such as citizen interaction metadata, aggregated sentiment scores, user profiles (if implemented), and a knowledge base of government services.</w:t>
            </w:r>
          </w:p>
        </w:tc>
        <w:tc>
          <w:tcPr>
            <w:tcW w:w="4135" w:type="dxa"/>
          </w:tcPr>
          <w:p w14:paraId="710858F9" w14:textId="41CF7F06" w:rsidR="005F28D9" w:rsidRDefault="00896EFA">
            <w:pPr>
              <w:tabs>
                <w:tab w:val="left" w:pos="2320"/>
              </w:tabs>
              <w:rPr>
                <w:rFonts w:ascii="Arial" w:eastAsia="Arial" w:hAnsi="Arial" w:cs="Arial"/>
              </w:rPr>
            </w:pPr>
            <w:r>
              <w:rPr>
                <w:rFonts w:ascii="Arial" w:eastAsia="Arial" w:hAnsi="Arial" w:cs="Arial"/>
              </w:rPr>
              <w:t>I</w:t>
            </w:r>
            <w:r w:rsidR="00A34971" w:rsidRPr="00A34971">
              <w:rPr>
                <w:rFonts w:ascii="Arial" w:eastAsia="Arial" w:hAnsi="Arial" w:cs="Arial"/>
              </w:rPr>
              <w:t>BM Cloud Databases for PostgreSQL (Managed Service on IBM Cloud).</w:t>
            </w:r>
          </w:p>
        </w:tc>
      </w:tr>
      <w:tr w:rsidR="005F28D9" w14:paraId="710858FF" w14:textId="77777777">
        <w:trPr>
          <w:trHeight w:val="489"/>
        </w:trPr>
        <w:tc>
          <w:tcPr>
            <w:tcW w:w="834" w:type="dxa"/>
          </w:tcPr>
          <w:p w14:paraId="710858FB"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8FC" w14:textId="0C8A4F8F" w:rsidR="005F28D9" w:rsidRDefault="007868B2">
            <w:pPr>
              <w:tabs>
                <w:tab w:val="left" w:pos="2320"/>
              </w:tabs>
              <w:rPr>
                <w:rFonts w:ascii="Arial" w:eastAsia="Arial" w:hAnsi="Arial" w:cs="Arial"/>
              </w:rPr>
            </w:pPr>
            <w:r w:rsidRPr="007868B2">
              <w:rPr>
                <w:rFonts w:ascii="Arial" w:eastAsia="Arial" w:hAnsi="Arial" w:cs="Arial"/>
              </w:rPr>
              <w:t>Cloud Database</w:t>
            </w:r>
          </w:p>
        </w:tc>
        <w:tc>
          <w:tcPr>
            <w:tcW w:w="5218" w:type="dxa"/>
          </w:tcPr>
          <w:p w14:paraId="710858FD" w14:textId="5C712B2A" w:rsidR="00402356" w:rsidRDefault="002761D5">
            <w:pPr>
              <w:tabs>
                <w:tab w:val="left" w:pos="2320"/>
              </w:tabs>
              <w:rPr>
                <w:rFonts w:ascii="Arial" w:eastAsia="Arial" w:hAnsi="Arial" w:cs="Arial"/>
              </w:rPr>
            </w:pPr>
            <w:r w:rsidRPr="002761D5">
              <w:rPr>
                <w:rFonts w:ascii="Arial" w:eastAsia="Arial" w:hAnsi="Arial" w:cs="Arial"/>
              </w:rPr>
              <w:t>Secure, highly available storage for large, unstructured data assets including complete conversation histories, raw citizen feedback submissions, and potentially media files (if future voice/image input is added</w:t>
            </w:r>
            <w:proofErr w:type="gramStart"/>
            <w:r w:rsidRPr="002761D5">
              <w:rPr>
                <w:rFonts w:ascii="Arial" w:eastAsia="Arial" w:hAnsi="Arial" w:cs="Arial"/>
              </w:rPr>
              <w:t>).</w:t>
            </w:r>
            <w:r w:rsidR="00402356" w:rsidRPr="00402356">
              <w:rPr>
                <w:rFonts w:ascii="Arial" w:eastAsia="Arial" w:hAnsi="Arial" w:cs="Arial"/>
              </w:rPr>
              <w:t>.</w:t>
            </w:r>
            <w:proofErr w:type="gramEnd"/>
          </w:p>
        </w:tc>
        <w:tc>
          <w:tcPr>
            <w:tcW w:w="4135" w:type="dxa"/>
          </w:tcPr>
          <w:p w14:paraId="710858FE" w14:textId="7A3556FF" w:rsidR="005F28D9" w:rsidRDefault="00307BD3">
            <w:pPr>
              <w:tabs>
                <w:tab w:val="left" w:pos="2320"/>
              </w:tabs>
              <w:rPr>
                <w:rFonts w:ascii="Arial" w:eastAsia="Arial" w:hAnsi="Arial" w:cs="Arial"/>
              </w:rPr>
            </w:pPr>
            <w:r w:rsidRPr="00307BD3">
              <w:rPr>
                <w:rFonts w:ascii="Arial" w:eastAsia="Arial" w:hAnsi="Arial" w:cs="Arial"/>
              </w:rPr>
              <w:t xml:space="preserve">IBM </w:t>
            </w:r>
            <w:proofErr w:type="spellStart"/>
            <w:r w:rsidRPr="00307BD3">
              <w:rPr>
                <w:rFonts w:ascii="Arial" w:eastAsia="Arial" w:hAnsi="Arial" w:cs="Arial"/>
              </w:rPr>
              <w:t>Cloudant</w:t>
            </w:r>
            <w:proofErr w:type="spellEnd"/>
            <w:r>
              <w:rPr>
                <w:rFonts w:ascii="Arial" w:eastAsia="Arial" w:hAnsi="Arial" w:cs="Arial"/>
              </w:rPr>
              <w:t>.</w:t>
            </w:r>
          </w:p>
        </w:tc>
      </w:tr>
      <w:tr w:rsidR="005F28D9" w14:paraId="71085904" w14:textId="77777777">
        <w:trPr>
          <w:trHeight w:val="489"/>
        </w:trPr>
        <w:tc>
          <w:tcPr>
            <w:tcW w:w="834" w:type="dxa"/>
          </w:tcPr>
          <w:p w14:paraId="71085900"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901" w14:textId="77777777" w:rsidR="005F28D9" w:rsidRDefault="00896EFA">
            <w:pPr>
              <w:tabs>
                <w:tab w:val="left" w:pos="2320"/>
              </w:tabs>
              <w:rPr>
                <w:rFonts w:ascii="Arial" w:eastAsia="Arial" w:hAnsi="Arial" w:cs="Arial"/>
              </w:rPr>
            </w:pPr>
            <w:r>
              <w:rPr>
                <w:rFonts w:ascii="Arial" w:eastAsia="Arial" w:hAnsi="Arial" w:cs="Arial"/>
              </w:rPr>
              <w:t>File Storage</w:t>
            </w:r>
          </w:p>
        </w:tc>
        <w:tc>
          <w:tcPr>
            <w:tcW w:w="5218" w:type="dxa"/>
          </w:tcPr>
          <w:p w14:paraId="71085902" w14:textId="5256D751" w:rsidR="005F28D9" w:rsidRDefault="00002505">
            <w:pPr>
              <w:tabs>
                <w:tab w:val="left" w:pos="2320"/>
              </w:tabs>
              <w:rPr>
                <w:rFonts w:ascii="Arial" w:eastAsia="Arial" w:hAnsi="Arial" w:cs="Arial"/>
              </w:rPr>
            </w:pPr>
            <w:r w:rsidRPr="00002505">
              <w:rPr>
                <w:rFonts w:ascii="Arial" w:eastAsia="Arial" w:hAnsi="Arial" w:cs="Arial"/>
              </w:rPr>
              <w:t>Stores logs or file-based citizen inputs</w:t>
            </w:r>
          </w:p>
        </w:tc>
        <w:tc>
          <w:tcPr>
            <w:tcW w:w="4135" w:type="dxa"/>
          </w:tcPr>
          <w:p w14:paraId="71085903" w14:textId="0B7ADADB" w:rsidR="005F28D9" w:rsidRDefault="00307BD3">
            <w:pPr>
              <w:tabs>
                <w:tab w:val="left" w:pos="2320"/>
              </w:tabs>
              <w:rPr>
                <w:rFonts w:ascii="Arial" w:eastAsia="Arial" w:hAnsi="Arial" w:cs="Arial"/>
              </w:rPr>
            </w:pPr>
            <w:r w:rsidRPr="00307BD3">
              <w:rPr>
                <w:rFonts w:ascii="Arial" w:eastAsia="Arial" w:hAnsi="Arial" w:cs="Arial"/>
              </w:rPr>
              <w:t>IBM Cloud Object Storage (COS)</w:t>
            </w:r>
          </w:p>
        </w:tc>
      </w:tr>
      <w:tr w:rsidR="005F28D9" w14:paraId="71085909" w14:textId="77777777">
        <w:trPr>
          <w:trHeight w:val="489"/>
        </w:trPr>
        <w:tc>
          <w:tcPr>
            <w:tcW w:w="834" w:type="dxa"/>
          </w:tcPr>
          <w:p w14:paraId="71085905"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906" w14:textId="6A9223F7" w:rsidR="005F28D9" w:rsidRDefault="00F43DD3">
            <w:pPr>
              <w:tabs>
                <w:tab w:val="left" w:pos="2320"/>
              </w:tabs>
              <w:rPr>
                <w:rFonts w:ascii="Arial" w:eastAsia="Arial" w:hAnsi="Arial" w:cs="Arial"/>
              </w:rPr>
            </w:pPr>
            <w:r w:rsidRPr="00F43DD3">
              <w:rPr>
                <w:rFonts w:ascii="Arial" w:eastAsia="Arial" w:hAnsi="Arial" w:cs="Arial"/>
              </w:rPr>
              <w:t>External API-1</w:t>
            </w:r>
          </w:p>
        </w:tc>
        <w:tc>
          <w:tcPr>
            <w:tcW w:w="5218" w:type="dxa"/>
          </w:tcPr>
          <w:p w14:paraId="71085907" w14:textId="3453B35F" w:rsidR="005F28D9" w:rsidRDefault="004762FB">
            <w:pPr>
              <w:tabs>
                <w:tab w:val="left" w:pos="2320"/>
              </w:tabs>
              <w:rPr>
                <w:rFonts w:ascii="Arial" w:eastAsia="Arial" w:hAnsi="Arial" w:cs="Arial"/>
              </w:rPr>
            </w:pPr>
            <w:r w:rsidRPr="004762FB">
              <w:rPr>
                <w:rFonts w:ascii="Arial" w:eastAsia="Arial" w:hAnsi="Arial" w:cs="Arial"/>
              </w:rPr>
              <w:t>External civic data such as weather, events, etc.</w:t>
            </w:r>
          </w:p>
        </w:tc>
        <w:tc>
          <w:tcPr>
            <w:tcW w:w="4135" w:type="dxa"/>
          </w:tcPr>
          <w:p w14:paraId="71085908" w14:textId="1566F9B2" w:rsidR="005F28D9" w:rsidRDefault="004762FB">
            <w:pPr>
              <w:tabs>
                <w:tab w:val="left" w:pos="2320"/>
              </w:tabs>
              <w:rPr>
                <w:rFonts w:ascii="Arial" w:eastAsia="Arial" w:hAnsi="Arial" w:cs="Arial"/>
              </w:rPr>
            </w:pPr>
            <w:r w:rsidRPr="004762FB">
              <w:rPr>
                <w:rFonts w:ascii="Arial" w:eastAsia="Arial" w:hAnsi="Arial" w:cs="Arial"/>
              </w:rPr>
              <w:t>IBM Weather API</w:t>
            </w:r>
          </w:p>
        </w:tc>
      </w:tr>
      <w:tr w:rsidR="005F28D9" w14:paraId="7108590E" w14:textId="77777777">
        <w:trPr>
          <w:trHeight w:val="489"/>
        </w:trPr>
        <w:tc>
          <w:tcPr>
            <w:tcW w:w="834" w:type="dxa"/>
          </w:tcPr>
          <w:p w14:paraId="7108590A"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90B" w14:textId="77777777" w:rsidR="005F28D9" w:rsidRDefault="00896EFA">
            <w:pPr>
              <w:tabs>
                <w:tab w:val="left" w:pos="2320"/>
              </w:tabs>
              <w:rPr>
                <w:rFonts w:ascii="Arial" w:eastAsia="Arial" w:hAnsi="Arial" w:cs="Arial"/>
              </w:rPr>
            </w:pPr>
            <w:r>
              <w:rPr>
                <w:rFonts w:ascii="Arial" w:eastAsia="Arial" w:hAnsi="Arial" w:cs="Arial"/>
              </w:rPr>
              <w:t>External API-2</w:t>
            </w:r>
          </w:p>
        </w:tc>
        <w:tc>
          <w:tcPr>
            <w:tcW w:w="5218" w:type="dxa"/>
          </w:tcPr>
          <w:p w14:paraId="7108590C" w14:textId="0B89633F" w:rsidR="005F28D9" w:rsidRDefault="0033501C">
            <w:pPr>
              <w:tabs>
                <w:tab w:val="left" w:pos="2320"/>
              </w:tabs>
              <w:rPr>
                <w:rFonts w:ascii="Arial" w:eastAsia="Arial" w:hAnsi="Arial" w:cs="Arial"/>
              </w:rPr>
            </w:pPr>
            <w:r w:rsidRPr="0033501C">
              <w:rPr>
                <w:rFonts w:ascii="Arial" w:eastAsia="Arial" w:hAnsi="Arial" w:cs="Arial"/>
              </w:rPr>
              <w:t>Could integrate government ID validation or public records</w:t>
            </w:r>
          </w:p>
        </w:tc>
        <w:tc>
          <w:tcPr>
            <w:tcW w:w="4135" w:type="dxa"/>
          </w:tcPr>
          <w:p w14:paraId="7108590D" w14:textId="39FC79AA" w:rsidR="005F28D9" w:rsidRDefault="00144DC7">
            <w:pPr>
              <w:tabs>
                <w:tab w:val="left" w:pos="2320"/>
              </w:tabs>
              <w:rPr>
                <w:rFonts w:ascii="Arial" w:eastAsia="Arial" w:hAnsi="Arial" w:cs="Arial"/>
              </w:rPr>
            </w:pPr>
            <w:r w:rsidRPr="00144DC7">
              <w:rPr>
                <w:rFonts w:ascii="Arial" w:eastAsia="Arial" w:hAnsi="Arial" w:cs="Arial"/>
              </w:rPr>
              <w:t>Aadhar API</w:t>
            </w:r>
          </w:p>
        </w:tc>
      </w:tr>
      <w:tr w:rsidR="005F28D9" w14:paraId="71085913" w14:textId="77777777">
        <w:trPr>
          <w:trHeight w:val="489"/>
        </w:trPr>
        <w:tc>
          <w:tcPr>
            <w:tcW w:w="834" w:type="dxa"/>
          </w:tcPr>
          <w:p w14:paraId="7108590F"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910" w14:textId="77777777" w:rsidR="005F28D9" w:rsidRDefault="00896EFA">
            <w:pPr>
              <w:tabs>
                <w:tab w:val="left" w:pos="2320"/>
              </w:tabs>
              <w:rPr>
                <w:rFonts w:ascii="Arial" w:eastAsia="Arial" w:hAnsi="Arial" w:cs="Arial"/>
              </w:rPr>
            </w:pPr>
            <w:r>
              <w:rPr>
                <w:rFonts w:ascii="Arial" w:eastAsia="Arial" w:hAnsi="Arial" w:cs="Arial"/>
              </w:rPr>
              <w:t>Machine Learning Model</w:t>
            </w:r>
          </w:p>
        </w:tc>
        <w:tc>
          <w:tcPr>
            <w:tcW w:w="5218" w:type="dxa"/>
          </w:tcPr>
          <w:p w14:paraId="71085911" w14:textId="57A5AFD8" w:rsidR="00144DC7" w:rsidRDefault="00A52C58">
            <w:pPr>
              <w:tabs>
                <w:tab w:val="left" w:pos="2320"/>
              </w:tabs>
              <w:rPr>
                <w:rFonts w:ascii="Arial" w:eastAsia="Arial" w:hAnsi="Arial" w:cs="Arial"/>
              </w:rPr>
            </w:pPr>
            <w:r w:rsidRPr="00A52C58">
              <w:rPr>
                <w:rFonts w:ascii="Arial" w:eastAsia="Arial" w:hAnsi="Arial" w:cs="Arial"/>
              </w:rPr>
              <w:t>This component encapsulates all the AI/ML models leveraged for the platform's intelligence.</w:t>
            </w:r>
          </w:p>
        </w:tc>
        <w:tc>
          <w:tcPr>
            <w:tcW w:w="4135" w:type="dxa"/>
          </w:tcPr>
          <w:p w14:paraId="71085912" w14:textId="54C8881B" w:rsidR="005F28D9" w:rsidRDefault="00456912">
            <w:pPr>
              <w:tabs>
                <w:tab w:val="left" w:pos="2320"/>
              </w:tabs>
              <w:rPr>
                <w:rFonts w:ascii="Arial" w:eastAsia="Arial" w:hAnsi="Arial" w:cs="Arial"/>
              </w:rPr>
            </w:pPr>
            <w:r w:rsidRPr="00456912">
              <w:rPr>
                <w:rFonts w:ascii="Arial" w:eastAsia="Arial" w:hAnsi="Arial" w:cs="Arial"/>
              </w:rPr>
              <w:t>IBM Granite LLM</w:t>
            </w:r>
          </w:p>
        </w:tc>
      </w:tr>
      <w:tr w:rsidR="005F28D9" w14:paraId="7108591A" w14:textId="77777777">
        <w:trPr>
          <w:trHeight w:val="489"/>
        </w:trPr>
        <w:tc>
          <w:tcPr>
            <w:tcW w:w="834" w:type="dxa"/>
          </w:tcPr>
          <w:p w14:paraId="71085914" w14:textId="77777777" w:rsidR="005F28D9" w:rsidRDefault="005F28D9" w:rsidP="007C0F82">
            <w:pPr>
              <w:numPr>
                <w:ilvl w:val="0"/>
                <w:numId w:val="6"/>
              </w:numPr>
              <w:pBdr>
                <w:top w:val="nil"/>
                <w:left w:val="nil"/>
                <w:bottom w:val="nil"/>
                <w:right w:val="nil"/>
                <w:between w:val="nil"/>
              </w:pBdr>
              <w:tabs>
                <w:tab w:val="left" w:pos="2320"/>
              </w:tabs>
              <w:spacing w:after="160" w:line="259" w:lineRule="auto"/>
              <w:rPr>
                <w:rFonts w:ascii="Arial" w:eastAsia="Arial" w:hAnsi="Arial" w:cs="Arial"/>
                <w:color w:val="000000"/>
              </w:rPr>
            </w:pPr>
          </w:p>
        </w:tc>
        <w:tc>
          <w:tcPr>
            <w:tcW w:w="4006" w:type="dxa"/>
          </w:tcPr>
          <w:p w14:paraId="71085915" w14:textId="77777777" w:rsidR="005F28D9" w:rsidRDefault="00896EFA">
            <w:pPr>
              <w:tabs>
                <w:tab w:val="left" w:pos="2320"/>
              </w:tabs>
              <w:rPr>
                <w:rFonts w:ascii="Arial" w:eastAsia="Arial" w:hAnsi="Arial" w:cs="Arial"/>
              </w:rPr>
            </w:pPr>
            <w:r>
              <w:rPr>
                <w:rFonts w:ascii="Arial" w:eastAsia="Arial" w:hAnsi="Arial" w:cs="Arial"/>
              </w:rPr>
              <w:t>Infrastructure (Server / Cloud)</w:t>
            </w:r>
          </w:p>
        </w:tc>
        <w:tc>
          <w:tcPr>
            <w:tcW w:w="5218" w:type="dxa"/>
          </w:tcPr>
          <w:p w14:paraId="71085918" w14:textId="4D7607FF" w:rsidR="005F28D9" w:rsidRDefault="005D369D">
            <w:pPr>
              <w:tabs>
                <w:tab w:val="left" w:pos="2320"/>
              </w:tabs>
              <w:rPr>
                <w:rFonts w:ascii="Arial" w:eastAsia="Arial" w:hAnsi="Arial" w:cs="Arial"/>
              </w:rPr>
            </w:pPr>
            <w:r w:rsidRPr="005D369D">
              <w:rPr>
                <w:rFonts w:ascii="Arial" w:eastAsia="Arial" w:hAnsi="Arial" w:cs="Arial"/>
              </w:rPr>
              <w:t>Application hosted on IBM Cloud (or local dev env during testing)</w:t>
            </w:r>
          </w:p>
        </w:tc>
        <w:tc>
          <w:tcPr>
            <w:tcW w:w="4135" w:type="dxa"/>
          </w:tcPr>
          <w:p w14:paraId="71085919" w14:textId="22B8E63F" w:rsidR="005F28D9" w:rsidRDefault="005D369D">
            <w:pPr>
              <w:tabs>
                <w:tab w:val="left" w:pos="2320"/>
              </w:tabs>
              <w:rPr>
                <w:rFonts w:ascii="Arial" w:eastAsia="Arial" w:hAnsi="Arial" w:cs="Arial"/>
              </w:rPr>
            </w:pPr>
            <w:r w:rsidRPr="005D369D">
              <w:rPr>
                <w:rFonts w:ascii="Arial" w:eastAsia="Arial" w:hAnsi="Arial" w:cs="Arial"/>
              </w:rPr>
              <w:t>IBM Cloud Foundry or Kubernetes</w:t>
            </w:r>
            <w:r>
              <w:rPr>
                <w:rFonts w:ascii="Arial" w:eastAsia="Arial" w:hAnsi="Arial" w:cs="Arial"/>
              </w:rPr>
              <w:t>.</w:t>
            </w:r>
          </w:p>
        </w:tc>
      </w:tr>
    </w:tbl>
    <w:p w14:paraId="7108591B" w14:textId="77777777" w:rsidR="005F28D9" w:rsidRDefault="005F28D9">
      <w:pPr>
        <w:tabs>
          <w:tab w:val="left" w:pos="2320"/>
        </w:tabs>
        <w:rPr>
          <w:rFonts w:ascii="Arial" w:eastAsia="Arial" w:hAnsi="Arial" w:cs="Arial"/>
          <w:b/>
        </w:rPr>
      </w:pPr>
    </w:p>
    <w:p w14:paraId="7108591C" w14:textId="68803C35" w:rsidR="005F28D9" w:rsidRDefault="005F2976">
      <w:pPr>
        <w:tabs>
          <w:tab w:val="left" w:pos="2320"/>
        </w:tabs>
        <w:rPr>
          <w:rFonts w:ascii="Arial" w:eastAsia="Arial" w:hAnsi="Arial" w:cs="Arial"/>
          <w:b/>
        </w:rPr>
      </w:pPr>
      <w:r>
        <w:rPr>
          <w:rFonts w:ascii="Arial" w:eastAsia="Arial" w:hAnsi="Arial" w:cs="Arial"/>
          <w:b/>
        </w:rPr>
        <w:t>Table 2: Application Characteristics:</w:t>
      </w:r>
    </w:p>
    <w:tbl>
      <w:tblPr>
        <w:tblStyle w:val="a1"/>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5F28D9" w14:paraId="71085921" w14:textId="77777777">
        <w:trPr>
          <w:trHeight w:val="539"/>
          <w:tblHeader/>
        </w:trPr>
        <w:tc>
          <w:tcPr>
            <w:tcW w:w="826" w:type="dxa"/>
          </w:tcPr>
          <w:p w14:paraId="7108591D" w14:textId="77777777" w:rsidR="005F28D9" w:rsidRDefault="00896EFA">
            <w:pPr>
              <w:tabs>
                <w:tab w:val="left" w:pos="2320"/>
              </w:tabs>
              <w:rPr>
                <w:rFonts w:ascii="Arial" w:eastAsia="Arial" w:hAnsi="Arial" w:cs="Arial"/>
                <w:b/>
              </w:rPr>
            </w:pPr>
            <w:proofErr w:type="spellStart"/>
            <w:proofErr w:type="gramStart"/>
            <w:r>
              <w:rPr>
                <w:rFonts w:ascii="Arial" w:eastAsia="Arial" w:hAnsi="Arial" w:cs="Arial"/>
                <w:b/>
              </w:rPr>
              <w:t>S.No</w:t>
            </w:r>
            <w:proofErr w:type="spellEnd"/>
            <w:proofErr w:type="gramEnd"/>
          </w:p>
        </w:tc>
        <w:tc>
          <w:tcPr>
            <w:tcW w:w="3969" w:type="dxa"/>
          </w:tcPr>
          <w:p w14:paraId="7108591E" w14:textId="77777777" w:rsidR="005F28D9" w:rsidRDefault="00896EFA">
            <w:pPr>
              <w:tabs>
                <w:tab w:val="left" w:pos="2320"/>
              </w:tabs>
              <w:rPr>
                <w:rFonts w:ascii="Arial" w:eastAsia="Arial" w:hAnsi="Arial" w:cs="Arial"/>
                <w:b/>
              </w:rPr>
            </w:pPr>
            <w:r>
              <w:rPr>
                <w:rFonts w:ascii="Arial" w:eastAsia="Arial" w:hAnsi="Arial" w:cs="Arial"/>
                <w:b/>
              </w:rPr>
              <w:t>Characteristics</w:t>
            </w:r>
          </w:p>
        </w:tc>
        <w:tc>
          <w:tcPr>
            <w:tcW w:w="5170" w:type="dxa"/>
          </w:tcPr>
          <w:p w14:paraId="7108591F" w14:textId="77777777" w:rsidR="005F28D9" w:rsidRDefault="00896EFA">
            <w:pPr>
              <w:tabs>
                <w:tab w:val="left" w:pos="2320"/>
              </w:tabs>
              <w:rPr>
                <w:rFonts w:ascii="Arial" w:eastAsia="Arial" w:hAnsi="Arial" w:cs="Arial"/>
                <w:b/>
              </w:rPr>
            </w:pPr>
            <w:r>
              <w:rPr>
                <w:rFonts w:ascii="Arial" w:eastAsia="Arial" w:hAnsi="Arial" w:cs="Arial"/>
                <w:b/>
              </w:rPr>
              <w:t>Description</w:t>
            </w:r>
          </w:p>
        </w:tc>
        <w:tc>
          <w:tcPr>
            <w:tcW w:w="4097" w:type="dxa"/>
          </w:tcPr>
          <w:p w14:paraId="71085920" w14:textId="77777777" w:rsidR="005F28D9" w:rsidRDefault="00896EFA">
            <w:pPr>
              <w:tabs>
                <w:tab w:val="left" w:pos="2320"/>
              </w:tabs>
              <w:rPr>
                <w:rFonts w:ascii="Arial" w:eastAsia="Arial" w:hAnsi="Arial" w:cs="Arial"/>
                <w:b/>
              </w:rPr>
            </w:pPr>
            <w:r>
              <w:rPr>
                <w:rFonts w:ascii="Arial" w:eastAsia="Arial" w:hAnsi="Arial" w:cs="Arial"/>
                <w:b/>
              </w:rPr>
              <w:t xml:space="preserve">Technology </w:t>
            </w:r>
          </w:p>
        </w:tc>
      </w:tr>
      <w:tr w:rsidR="005F28D9" w14:paraId="71085926" w14:textId="77777777">
        <w:trPr>
          <w:trHeight w:val="229"/>
        </w:trPr>
        <w:tc>
          <w:tcPr>
            <w:tcW w:w="826" w:type="dxa"/>
          </w:tcPr>
          <w:p w14:paraId="71085922" w14:textId="77777777" w:rsidR="005F28D9" w:rsidRDefault="005F28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1085923" w14:textId="77777777" w:rsidR="005F28D9" w:rsidRDefault="00896EFA">
            <w:pPr>
              <w:tabs>
                <w:tab w:val="left" w:pos="2320"/>
              </w:tabs>
              <w:rPr>
                <w:rFonts w:ascii="Arial" w:eastAsia="Arial" w:hAnsi="Arial" w:cs="Arial"/>
              </w:rPr>
            </w:pPr>
            <w:r>
              <w:rPr>
                <w:rFonts w:ascii="Arial" w:eastAsia="Arial" w:hAnsi="Arial" w:cs="Arial"/>
              </w:rPr>
              <w:t>Open-Source Frameworks</w:t>
            </w:r>
          </w:p>
        </w:tc>
        <w:tc>
          <w:tcPr>
            <w:tcW w:w="5170" w:type="dxa"/>
          </w:tcPr>
          <w:p w14:paraId="71085924" w14:textId="6B06BCC9" w:rsidR="005F28D9" w:rsidRDefault="00640847">
            <w:pPr>
              <w:tabs>
                <w:tab w:val="left" w:pos="2320"/>
              </w:tabs>
              <w:rPr>
                <w:rFonts w:ascii="Arial" w:eastAsia="Arial" w:hAnsi="Arial" w:cs="Arial"/>
              </w:rPr>
            </w:pPr>
            <w:r w:rsidRPr="00640847">
              <w:rPr>
                <w:rFonts w:ascii="Arial" w:eastAsia="Arial" w:hAnsi="Arial" w:cs="Arial"/>
              </w:rPr>
              <w:t xml:space="preserve">Flask, </w:t>
            </w:r>
            <w:proofErr w:type="spellStart"/>
            <w:r w:rsidRPr="00640847">
              <w:rPr>
                <w:rFonts w:ascii="Arial" w:eastAsia="Arial" w:hAnsi="Arial" w:cs="Arial"/>
              </w:rPr>
              <w:t>dotenv</w:t>
            </w:r>
            <w:proofErr w:type="spellEnd"/>
            <w:r w:rsidRPr="00640847">
              <w:rPr>
                <w:rFonts w:ascii="Arial" w:eastAsia="Arial" w:hAnsi="Arial" w:cs="Arial"/>
              </w:rPr>
              <w:t xml:space="preserve">, Chart.js / </w:t>
            </w:r>
            <w:proofErr w:type="spellStart"/>
            <w:r w:rsidRPr="00640847">
              <w:rPr>
                <w:rFonts w:ascii="Arial" w:eastAsia="Arial" w:hAnsi="Arial" w:cs="Arial"/>
              </w:rPr>
              <w:t>Plotly</w:t>
            </w:r>
            <w:proofErr w:type="spellEnd"/>
            <w:r w:rsidRPr="00640847">
              <w:rPr>
                <w:rFonts w:ascii="Arial" w:eastAsia="Arial" w:hAnsi="Arial" w:cs="Arial"/>
              </w:rPr>
              <w:t xml:space="preserve"> for dashboard</w:t>
            </w:r>
          </w:p>
        </w:tc>
        <w:tc>
          <w:tcPr>
            <w:tcW w:w="4097" w:type="dxa"/>
          </w:tcPr>
          <w:p w14:paraId="71085925" w14:textId="1F95B10F" w:rsidR="005F28D9" w:rsidRDefault="004A0ED9">
            <w:pPr>
              <w:tabs>
                <w:tab w:val="left" w:pos="2320"/>
              </w:tabs>
              <w:rPr>
                <w:rFonts w:ascii="Arial" w:eastAsia="Arial" w:hAnsi="Arial" w:cs="Arial"/>
              </w:rPr>
            </w:pPr>
            <w:r w:rsidRPr="004A0ED9">
              <w:rPr>
                <w:rFonts w:ascii="Arial" w:eastAsia="Arial" w:hAnsi="Arial" w:cs="Arial"/>
              </w:rPr>
              <w:t xml:space="preserve">Flask (Python), Chart.js, </w:t>
            </w:r>
            <w:proofErr w:type="spellStart"/>
            <w:r w:rsidRPr="004A0ED9">
              <w:rPr>
                <w:rFonts w:ascii="Arial" w:eastAsia="Arial" w:hAnsi="Arial" w:cs="Arial"/>
              </w:rPr>
              <w:t>dotenv</w:t>
            </w:r>
            <w:proofErr w:type="spellEnd"/>
            <w:r w:rsidR="004B1197">
              <w:rPr>
                <w:rFonts w:ascii="Arial" w:eastAsia="Arial" w:hAnsi="Arial" w:cs="Arial"/>
              </w:rPr>
              <w:t>.</w:t>
            </w:r>
          </w:p>
        </w:tc>
      </w:tr>
      <w:tr w:rsidR="005F28D9" w14:paraId="7108592B" w14:textId="77777777">
        <w:trPr>
          <w:trHeight w:val="229"/>
        </w:trPr>
        <w:tc>
          <w:tcPr>
            <w:tcW w:w="826" w:type="dxa"/>
          </w:tcPr>
          <w:p w14:paraId="71085927" w14:textId="77777777" w:rsidR="005F28D9" w:rsidRDefault="005F28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1085928" w14:textId="77777777" w:rsidR="005F28D9" w:rsidRDefault="00896EFA">
            <w:pPr>
              <w:tabs>
                <w:tab w:val="left" w:pos="2320"/>
              </w:tabs>
              <w:rPr>
                <w:rFonts w:ascii="Arial" w:eastAsia="Arial" w:hAnsi="Arial" w:cs="Arial"/>
              </w:rPr>
            </w:pPr>
            <w:r>
              <w:rPr>
                <w:rFonts w:ascii="Arial" w:eastAsia="Arial" w:hAnsi="Arial" w:cs="Arial"/>
              </w:rPr>
              <w:t>Security Implementations</w:t>
            </w:r>
          </w:p>
        </w:tc>
        <w:tc>
          <w:tcPr>
            <w:tcW w:w="5170" w:type="dxa"/>
          </w:tcPr>
          <w:p w14:paraId="71085929" w14:textId="6ADA02A5" w:rsidR="005F28D9" w:rsidRDefault="004A0ED9">
            <w:pPr>
              <w:tabs>
                <w:tab w:val="left" w:pos="2320"/>
              </w:tabs>
              <w:rPr>
                <w:rFonts w:ascii="Arial" w:eastAsia="Arial" w:hAnsi="Arial" w:cs="Arial"/>
              </w:rPr>
            </w:pPr>
            <w:r w:rsidRPr="004A0ED9">
              <w:rPr>
                <w:rFonts w:ascii="Arial" w:eastAsia="Arial" w:hAnsi="Arial" w:cs="Arial"/>
              </w:rPr>
              <w:t xml:space="preserve">API key protection, HTTPS endpoints, IAM, </w:t>
            </w:r>
            <w:r w:rsidR="005B4B9E">
              <w:rPr>
                <w:rFonts w:ascii="Arial" w:eastAsia="Arial" w:hAnsi="Arial" w:cs="Arial"/>
              </w:rPr>
              <w:t xml:space="preserve">and </w:t>
            </w:r>
            <w:r w:rsidRPr="004A0ED9">
              <w:rPr>
                <w:rFonts w:ascii="Arial" w:eastAsia="Arial" w:hAnsi="Arial" w:cs="Arial"/>
              </w:rPr>
              <w:t>environment variable usage</w:t>
            </w:r>
            <w:r>
              <w:rPr>
                <w:rFonts w:ascii="Arial" w:eastAsia="Arial" w:hAnsi="Arial" w:cs="Arial"/>
              </w:rPr>
              <w:t>.</w:t>
            </w:r>
          </w:p>
        </w:tc>
        <w:tc>
          <w:tcPr>
            <w:tcW w:w="4097" w:type="dxa"/>
          </w:tcPr>
          <w:p w14:paraId="7108592A" w14:textId="52D050A1" w:rsidR="005F28D9" w:rsidRDefault="005B4B9E">
            <w:pPr>
              <w:tabs>
                <w:tab w:val="left" w:pos="2320"/>
              </w:tabs>
              <w:rPr>
                <w:rFonts w:ascii="Arial" w:eastAsia="Arial" w:hAnsi="Arial" w:cs="Arial"/>
              </w:rPr>
            </w:pPr>
            <w:r w:rsidRPr="005B4B9E">
              <w:rPr>
                <w:rFonts w:ascii="Arial" w:eastAsia="Arial" w:hAnsi="Arial" w:cs="Arial"/>
              </w:rPr>
              <w:t xml:space="preserve">IBM IAM, HTTPS, </w:t>
            </w:r>
            <w:r w:rsidR="004B1197">
              <w:rPr>
                <w:rFonts w:ascii="Arial" w:eastAsia="Arial" w:hAnsi="Arial" w:cs="Arial"/>
              </w:rPr>
              <w:t xml:space="preserve">and </w:t>
            </w:r>
            <w:r w:rsidRPr="005B4B9E">
              <w:rPr>
                <w:rFonts w:ascii="Arial" w:eastAsia="Arial" w:hAnsi="Arial" w:cs="Arial"/>
              </w:rPr>
              <w:t>SHA-256 for secure storage</w:t>
            </w:r>
            <w:r>
              <w:rPr>
                <w:rFonts w:ascii="Arial" w:eastAsia="Arial" w:hAnsi="Arial" w:cs="Arial"/>
              </w:rPr>
              <w:t>.</w:t>
            </w:r>
          </w:p>
        </w:tc>
      </w:tr>
      <w:tr w:rsidR="005F28D9" w14:paraId="71085930" w14:textId="77777777">
        <w:trPr>
          <w:trHeight w:val="229"/>
        </w:trPr>
        <w:tc>
          <w:tcPr>
            <w:tcW w:w="826" w:type="dxa"/>
          </w:tcPr>
          <w:p w14:paraId="7108592C" w14:textId="77777777" w:rsidR="005F28D9" w:rsidRDefault="005F28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108592D" w14:textId="77777777" w:rsidR="005F28D9" w:rsidRDefault="00896EFA">
            <w:pPr>
              <w:tabs>
                <w:tab w:val="left" w:pos="2320"/>
              </w:tabs>
              <w:rPr>
                <w:rFonts w:ascii="Arial" w:eastAsia="Arial" w:hAnsi="Arial" w:cs="Arial"/>
              </w:rPr>
            </w:pPr>
            <w:r>
              <w:rPr>
                <w:rFonts w:ascii="Arial" w:eastAsia="Arial" w:hAnsi="Arial" w:cs="Arial"/>
              </w:rPr>
              <w:t>Scalable Architecture</w:t>
            </w:r>
          </w:p>
        </w:tc>
        <w:tc>
          <w:tcPr>
            <w:tcW w:w="5170" w:type="dxa"/>
          </w:tcPr>
          <w:p w14:paraId="7108592E" w14:textId="135D05DB" w:rsidR="005F28D9" w:rsidRDefault="005B4B9E">
            <w:pPr>
              <w:tabs>
                <w:tab w:val="left" w:pos="2320"/>
              </w:tabs>
              <w:rPr>
                <w:rFonts w:ascii="Arial" w:eastAsia="Arial" w:hAnsi="Arial" w:cs="Arial"/>
              </w:rPr>
            </w:pPr>
            <w:r w:rsidRPr="005B4B9E">
              <w:rPr>
                <w:rFonts w:ascii="Arial" w:eastAsia="Arial" w:hAnsi="Arial" w:cs="Arial"/>
              </w:rPr>
              <w:t xml:space="preserve">Microservice-style modular design – UI, API, </w:t>
            </w:r>
            <w:r w:rsidR="00E3230E">
              <w:rPr>
                <w:rFonts w:ascii="Arial" w:eastAsia="Arial" w:hAnsi="Arial" w:cs="Arial"/>
              </w:rPr>
              <w:t xml:space="preserve">and </w:t>
            </w:r>
            <w:r w:rsidRPr="005B4B9E">
              <w:rPr>
                <w:rFonts w:ascii="Arial" w:eastAsia="Arial" w:hAnsi="Arial" w:cs="Arial"/>
              </w:rPr>
              <w:t>AI modules are decoupled</w:t>
            </w:r>
            <w:r>
              <w:rPr>
                <w:rFonts w:ascii="Arial" w:eastAsia="Arial" w:hAnsi="Arial" w:cs="Arial"/>
              </w:rPr>
              <w:t>.</w:t>
            </w:r>
          </w:p>
        </w:tc>
        <w:tc>
          <w:tcPr>
            <w:tcW w:w="4097" w:type="dxa"/>
          </w:tcPr>
          <w:p w14:paraId="7108592F" w14:textId="5201490C" w:rsidR="005F28D9" w:rsidRDefault="00C127B5">
            <w:pPr>
              <w:tabs>
                <w:tab w:val="left" w:pos="2320"/>
              </w:tabs>
              <w:rPr>
                <w:rFonts w:ascii="Arial" w:eastAsia="Arial" w:hAnsi="Arial" w:cs="Arial"/>
              </w:rPr>
            </w:pPr>
            <w:r w:rsidRPr="00C127B5">
              <w:rPr>
                <w:rFonts w:ascii="Arial" w:eastAsia="Arial" w:hAnsi="Arial" w:cs="Arial"/>
              </w:rPr>
              <w:t>Flask + IBM Cloud Functions + APIs</w:t>
            </w:r>
          </w:p>
        </w:tc>
      </w:tr>
      <w:tr w:rsidR="005F28D9" w14:paraId="71085935" w14:textId="77777777">
        <w:trPr>
          <w:trHeight w:val="229"/>
        </w:trPr>
        <w:tc>
          <w:tcPr>
            <w:tcW w:w="826" w:type="dxa"/>
          </w:tcPr>
          <w:p w14:paraId="71085931" w14:textId="77777777" w:rsidR="005F28D9" w:rsidRDefault="005F28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1085932" w14:textId="77777777" w:rsidR="005F28D9" w:rsidRDefault="00896EFA">
            <w:pPr>
              <w:tabs>
                <w:tab w:val="left" w:pos="2320"/>
              </w:tabs>
              <w:rPr>
                <w:rFonts w:ascii="Arial" w:eastAsia="Arial" w:hAnsi="Arial" w:cs="Arial"/>
              </w:rPr>
            </w:pPr>
            <w:r>
              <w:rPr>
                <w:rFonts w:ascii="Arial" w:eastAsia="Arial" w:hAnsi="Arial" w:cs="Arial"/>
              </w:rPr>
              <w:t>Availability</w:t>
            </w:r>
          </w:p>
        </w:tc>
        <w:tc>
          <w:tcPr>
            <w:tcW w:w="5170" w:type="dxa"/>
          </w:tcPr>
          <w:p w14:paraId="71085933" w14:textId="3044522E" w:rsidR="005F28D9" w:rsidRDefault="00C127B5">
            <w:pPr>
              <w:tabs>
                <w:tab w:val="left" w:pos="2320"/>
              </w:tabs>
              <w:rPr>
                <w:rFonts w:ascii="Arial" w:eastAsia="Arial" w:hAnsi="Arial" w:cs="Arial"/>
              </w:rPr>
            </w:pPr>
            <w:r w:rsidRPr="00C127B5">
              <w:rPr>
                <w:rFonts w:ascii="Arial" w:eastAsia="Arial" w:hAnsi="Arial" w:cs="Arial"/>
              </w:rPr>
              <w:t xml:space="preserve">IBM Cloud’s high availability, optional use of load balancers, </w:t>
            </w:r>
            <w:r w:rsidR="00103F64">
              <w:rPr>
                <w:rFonts w:ascii="Arial" w:eastAsia="Arial" w:hAnsi="Arial" w:cs="Arial"/>
              </w:rPr>
              <w:t xml:space="preserve">and </w:t>
            </w:r>
            <w:r w:rsidRPr="00C127B5">
              <w:rPr>
                <w:rFonts w:ascii="Arial" w:eastAsia="Arial" w:hAnsi="Arial" w:cs="Arial"/>
              </w:rPr>
              <w:t>fallback APIs</w:t>
            </w:r>
            <w:r>
              <w:rPr>
                <w:rFonts w:ascii="Arial" w:eastAsia="Arial" w:hAnsi="Arial" w:cs="Arial"/>
              </w:rPr>
              <w:t>.</w:t>
            </w:r>
          </w:p>
        </w:tc>
        <w:tc>
          <w:tcPr>
            <w:tcW w:w="4097" w:type="dxa"/>
          </w:tcPr>
          <w:p w14:paraId="71085934" w14:textId="4CB64A7D" w:rsidR="005F28D9" w:rsidRDefault="004B1197">
            <w:pPr>
              <w:tabs>
                <w:tab w:val="left" w:pos="2320"/>
              </w:tabs>
              <w:rPr>
                <w:rFonts w:ascii="Arial" w:eastAsia="Arial" w:hAnsi="Arial" w:cs="Arial"/>
              </w:rPr>
            </w:pPr>
            <w:r w:rsidRPr="004B1197">
              <w:rPr>
                <w:rFonts w:ascii="Arial" w:eastAsia="Arial" w:hAnsi="Arial" w:cs="Arial"/>
              </w:rPr>
              <w:t>IBM Cloud Load Balancers, Redundancy</w:t>
            </w:r>
            <w:r>
              <w:rPr>
                <w:rFonts w:ascii="Arial" w:eastAsia="Arial" w:hAnsi="Arial" w:cs="Arial"/>
              </w:rPr>
              <w:t>.</w:t>
            </w:r>
          </w:p>
        </w:tc>
      </w:tr>
      <w:tr w:rsidR="005F28D9" w14:paraId="7108593A" w14:textId="77777777">
        <w:trPr>
          <w:trHeight w:val="229"/>
        </w:trPr>
        <w:tc>
          <w:tcPr>
            <w:tcW w:w="826" w:type="dxa"/>
          </w:tcPr>
          <w:p w14:paraId="71085936" w14:textId="77777777" w:rsidR="005F28D9" w:rsidRDefault="005F28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1085937" w14:textId="77777777" w:rsidR="005F28D9" w:rsidRDefault="00896EFA">
            <w:pPr>
              <w:tabs>
                <w:tab w:val="left" w:pos="2320"/>
              </w:tabs>
              <w:rPr>
                <w:rFonts w:ascii="Arial" w:eastAsia="Arial" w:hAnsi="Arial" w:cs="Arial"/>
              </w:rPr>
            </w:pPr>
            <w:r>
              <w:rPr>
                <w:rFonts w:ascii="Arial" w:eastAsia="Arial" w:hAnsi="Arial" w:cs="Arial"/>
              </w:rPr>
              <w:t>Performance</w:t>
            </w:r>
          </w:p>
        </w:tc>
        <w:tc>
          <w:tcPr>
            <w:tcW w:w="5170" w:type="dxa"/>
          </w:tcPr>
          <w:p w14:paraId="71085938" w14:textId="27B0066F" w:rsidR="005F28D9" w:rsidRDefault="00103F64">
            <w:pPr>
              <w:tabs>
                <w:tab w:val="left" w:pos="2320"/>
              </w:tabs>
              <w:rPr>
                <w:rFonts w:ascii="Arial" w:eastAsia="Arial" w:hAnsi="Arial" w:cs="Arial"/>
              </w:rPr>
            </w:pPr>
            <w:r w:rsidRPr="00103F64">
              <w:rPr>
                <w:rFonts w:ascii="Arial" w:eastAsia="Arial" w:hAnsi="Arial" w:cs="Arial"/>
              </w:rPr>
              <w:t xml:space="preserve">Optimized Flask routes, caching headers for static assets, </w:t>
            </w:r>
            <w:r>
              <w:rPr>
                <w:rFonts w:ascii="Arial" w:eastAsia="Arial" w:hAnsi="Arial" w:cs="Arial"/>
              </w:rPr>
              <w:t xml:space="preserve">and </w:t>
            </w:r>
            <w:r w:rsidRPr="00103F64">
              <w:rPr>
                <w:rFonts w:ascii="Arial" w:eastAsia="Arial" w:hAnsi="Arial" w:cs="Arial"/>
              </w:rPr>
              <w:t>async API calls</w:t>
            </w:r>
            <w:r>
              <w:rPr>
                <w:rFonts w:ascii="Arial" w:eastAsia="Arial" w:hAnsi="Arial" w:cs="Arial"/>
              </w:rPr>
              <w:t>.</w:t>
            </w:r>
          </w:p>
        </w:tc>
        <w:tc>
          <w:tcPr>
            <w:tcW w:w="4097" w:type="dxa"/>
          </w:tcPr>
          <w:p w14:paraId="71085939" w14:textId="51BA5158" w:rsidR="005F28D9" w:rsidRDefault="005D46CC">
            <w:pPr>
              <w:tabs>
                <w:tab w:val="left" w:pos="2320"/>
              </w:tabs>
              <w:rPr>
                <w:rFonts w:ascii="Arial" w:eastAsia="Arial" w:hAnsi="Arial" w:cs="Arial"/>
              </w:rPr>
            </w:pPr>
            <w:r w:rsidRPr="005D46CC">
              <w:rPr>
                <w:rFonts w:ascii="Arial" w:eastAsia="Arial" w:hAnsi="Arial" w:cs="Arial"/>
              </w:rPr>
              <w:t>Flask optimization, IBM Cloud CDN</w:t>
            </w:r>
          </w:p>
        </w:tc>
      </w:tr>
    </w:tbl>
    <w:p w14:paraId="7108593B" w14:textId="77777777" w:rsidR="005F28D9" w:rsidRDefault="005F28D9">
      <w:pPr>
        <w:tabs>
          <w:tab w:val="left" w:pos="2320"/>
        </w:tabs>
        <w:rPr>
          <w:rFonts w:ascii="Arial" w:eastAsia="Arial" w:hAnsi="Arial" w:cs="Arial"/>
          <w:b/>
        </w:rPr>
      </w:pPr>
    </w:p>
    <w:p w14:paraId="7108593C" w14:textId="77777777" w:rsidR="005F28D9" w:rsidRDefault="005F28D9">
      <w:pPr>
        <w:rPr>
          <w:rFonts w:ascii="Arial" w:eastAsia="Arial" w:hAnsi="Arial" w:cs="Arial"/>
          <w:b/>
        </w:rPr>
      </w:pPr>
    </w:p>
    <w:p w14:paraId="71085943" w14:textId="77777777" w:rsidR="005F28D9" w:rsidRDefault="005F28D9">
      <w:pPr>
        <w:rPr>
          <w:rFonts w:ascii="Arial" w:eastAsia="Arial" w:hAnsi="Arial" w:cs="Arial"/>
          <w:b/>
        </w:rPr>
      </w:pPr>
    </w:p>
    <w:p w14:paraId="71085944" w14:textId="77777777" w:rsidR="005F28D9" w:rsidRDefault="005F28D9">
      <w:pPr>
        <w:rPr>
          <w:rFonts w:ascii="Arial" w:eastAsia="Arial" w:hAnsi="Arial" w:cs="Arial"/>
          <w:b/>
        </w:rPr>
      </w:pPr>
    </w:p>
    <w:p w14:paraId="71085945" w14:textId="77777777" w:rsidR="005F28D9" w:rsidRDefault="005F28D9">
      <w:pPr>
        <w:rPr>
          <w:rFonts w:ascii="Arial" w:eastAsia="Arial" w:hAnsi="Arial" w:cs="Arial"/>
          <w:b/>
        </w:rPr>
      </w:pPr>
    </w:p>
    <w:sectPr w:rsidR="005F28D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471F"/>
    <w:multiLevelType w:val="hybridMultilevel"/>
    <w:tmpl w:val="54C80FA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BE841E2"/>
    <w:multiLevelType w:val="hybridMultilevel"/>
    <w:tmpl w:val="753C0684"/>
    <w:lvl w:ilvl="0" w:tplc="4009000F">
      <w:start w:val="1"/>
      <w:numFmt w:val="decimal"/>
      <w:lvlText w:val="%1."/>
      <w:lvlJc w:val="left"/>
      <w:pPr>
        <w:ind w:left="3414" w:hanging="360"/>
      </w:pPr>
    </w:lvl>
    <w:lvl w:ilvl="1" w:tplc="40090019" w:tentative="1">
      <w:start w:val="1"/>
      <w:numFmt w:val="lowerLetter"/>
      <w:lvlText w:val="%2."/>
      <w:lvlJc w:val="left"/>
      <w:pPr>
        <w:ind w:left="4134" w:hanging="360"/>
      </w:pPr>
    </w:lvl>
    <w:lvl w:ilvl="2" w:tplc="4009001B" w:tentative="1">
      <w:start w:val="1"/>
      <w:numFmt w:val="lowerRoman"/>
      <w:lvlText w:val="%3."/>
      <w:lvlJc w:val="right"/>
      <w:pPr>
        <w:ind w:left="4854" w:hanging="180"/>
      </w:pPr>
    </w:lvl>
    <w:lvl w:ilvl="3" w:tplc="4009000F" w:tentative="1">
      <w:start w:val="1"/>
      <w:numFmt w:val="decimal"/>
      <w:lvlText w:val="%4."/>
      <w:lvlJc w:val="left"/>
      <w:pPr>
        <w:ind w:left="5574" w:hanging="360"/>
      </w:pPr>
    </w:lvl>
    <w:lvl w:ilvl="4" w:tplc="40090019" w:tentative="1">
      <w:start w:val="1"/>
      <w:numFmt w:val="lowerLetter"/>
      <w:lvlText w:val="%5."/>
      <w:lvlJc w:val="left"/>
      <w:pPr>
        <w:ind w:left="6294" w:hanging="360"/>
      </w:pPr>
    </w:lvl>
    <w:lvl w:ilvl="5" w:tplc="4009001B" w:tentative="1">
      <w:start w:val="1"/>
      <w:numFmt w:val="lowerRoman"/>
      <w:lvlText w:val="%6."/>
      <w:lvlJc w:val="right"/>
      <w:pPr>
        <w:ind w:left="7014" w:hanging="180"/>
      </w:pPr>
    </w:lvl>
    <w:lvl w:ilvl="6" w:tplc="4009000F" w:tentative="1">
      <w:start w:val="1"/>
      <w:numFmt w:val="decimal"/>
      <w:lvlText w:val="%7."/>
      <w:lvlJc w:val="left"/>
      <w:pPr>
        <w:ind w:left="7734" w:hanging="360"/>
      </w:pPr>
    </w:lvl>
    <w:lvl w:ilvl="7" w:tplc="40090019" w:tentative="1">
      <w:start w:val="1"/>
      <w:numFmt w:val="lowerLetter"/>
      <w:lvlText w:val="%8."/>
      <w:lvlJc w:val="left"/>
      <w:pPr>
        <w:ind w:left="8454" w:hanging="360"/>
      </w:pPr>
    </w:lvl>
    <w:lvl w:ilvl="8" w:tplc="4009001B" w:tentative="1">
      <w:start w:val="1"/>
      <w:numFmt w:val="lowerRoman"/>
      <w:lvlText w:val="%9."/>
      <w:lvlJc w:val="right"/>
      <w:pPr>
        <w:ind w:left="9174" w:hanging="180"/>
      </w:pPr>
    </w:lvl>
  </w:abstractNum>
  <w:abstractNum w:abstractNumId="2" w15:restartNumberingAfterBreak="0">
    <w:nsid w:val="68414E57"/>
    <w:multiLevelType w:val="multilevel"/>
    <w:tmpl w:val="26C6F7E6"/>
    <w:lvl w:ilvl="0">
      <w:start w:val="1"/>
      <w:numFmt w:val="decimal"/>
      <w:lvlText w:val="%1."/>
      <w:lvlJc w:val="left"/>
      <w:pPr>
        <w:ind w:left="2694" w:hanging="359"/>
      </w:pPr>
    </w:lvl>
    <w:lvl w:ilvl="1">
      <w:start w:val="1"/>
      <w:numFmt w:val="lowerLetter"/>
      <w:lvlText w:val="%2."/>
      <w:lvlJc w:val="left"/>
      <w:pPr>
        <w:ind w:left="3414" w:hanging="360"/>
      </w:pPr>
    </w:lvl>
    <w:lvl w:ilvl="2">
      <w:start w:val="1"/>
      <w:numFmt w:val="lowerRoman"/>
      <w:lvlText w:val="%3."/>
      <w:lvlJc w:val="right"/>
      <w:pPr>
        <w:ind w:left="4134" w:hanging="180"/>
      </w:pPr>
    </w:lvl>
    <w:lvl w:ilvl="3">
      <w:start w:val="1"/>
      <w:numFmt w:val="decimal"/>
      <w:lvlText w:val="%4."/>
      <w:lvlJc w:val="left"/>
      <w:pPr>
        <w:ind w:left="4854" w:hanging="360"/>
      </w:pPr>
    </w:lvl>
    <w:lvl w:ilvl="4">
      <w:start w:val="1"/>
      <w:numFmt w:val="lowerLetter"/>
      <w:lvlText w:val="%5."/>
      <w:lvlJc w:val="left"/>
      <w:pPr>
        <w:ind w:left="5574" w:hanging="360"/>
      </w:pPr>
    </w:lvl>
    <w:lvl w:ilvl="5">
      <w:start w:val="1"/>
      <w:numFmt w:val="lowerRoman"/>
      <w:lvlText w:val="%6."/>
      <w:lvlJc w:val="right"/>
      <w:pPr>
        <w:ind w:left="6294" w:hanging="180"/>
      </w:pPr>
    </w:lvl>
    <w:lvl w:ilvl="6">
      <w:start w:val="1"/>
      <w:numFmt w:val="decimal"/>
      <w:lvlText w:val="%7."/>
      <w:lvlJc w:val="left"/>
      <w:pPr>
        <w:ind w:left="7014" w:hanging="360"/>
      </w:pPr>
    </w:lvl>
    <w:lvl w:ilvl="7">
      <w:start w:val="1"/>
      <w:numFmt w:val="lowerLetter"/>
      <w:lvlText w:val="%8."/>
      <w:lvlJc w:val="left"/>
      <w:pPr>
        <w:ind w:left="7734" w:hanging="360"/>
      </w:pPr>
    </w:lvl>
    <w:lvl w:ilvl="8">
      <w:start w:val="1"/>
      <w:numFmt w:val="lowerRoman"/>
      <w:lvlText w:val="%9."/>
      <w:lvlJc w:val="right"/>
      <w:pPr>
        <w:ind w:left="8454" w:hanging="180"/>
      </w:pPr>
    </w:lvl>
  </w:abstractNum>
  <w:abstractNum w:abstractNumId="3" w15:restartNumberingAfterBreak="0">
    <w:nsid w:val="6F9A3BD3"/>
    <w:multiLevelType w:val="multilevel"/>
    <w:tmpl w:val="C01CA40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15:restartNumberingAfterBreak="0">
    <w:nsid w:val="7ACD4C0F"/>
    <w:multiLevelType w:val="multilevel"/>
    <w:tmpl w:val="531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81205"/>
    <w:multiLevelType w:val="multilevel"/>
    <w:tmpl w:val="FAB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462425">
    <w:abstractNumId w:val="2"/>
  </w:num>
  <w:num w:numId="2" w16cid:durableId="435909104">
    <w:abstractNumId w:val="3"/>
  </w:num>
  <w:num w:numId="3" w16cid:durableId="118839504">
    <w:abstractNumId w:val="4"/>
  </w:num>
  <w:num w:numId="4" w16cid:durableId="1584989655">
    <w:abstractNumId w:val="5"/>
  </w:num>
  <w:num w:numId="5" w16cid:durableId="551505843">
    <w:abstractNumId w:val="1"/>
  </w:num>
  <w:num w:numId="6" w16cid:durableId="1313214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8D9"/>
    <w:rsid w:val="00002505"/>
    <w:rsid w:val="00011405"/>
    <w:rsid w:val="000535B9"/>
    <w:rsid w:val="00076A98"/>
    <w:rsid w:val="000E078A"/>
    <w:rsid w:val="00103F64"/>
    <w:rsid w:val="00144DC7"/>
    <w:rsid w:val="00186AFA"/>
    <w:rsid w:val="001F1959"/>
    <w:rsid w:val="00247BFE"/>
    <w:rsid w:val="0025091C"/>
    <w:rsid w:val="002523F6"/>
    <w:rsid w:val="002761D5"/>
    <w:rsid w:val="00282329"/>
    <w:rsid w:val="002B2900"/>
    <w:rsid w:val="002B2EC9"/>
    <w:rsid w:val="002E012C"/>
    <w:rsid w:val="00301D14"/>
    <w:rsid w:val="00307BD3"/>
    <w:rsid w:val="0033501C"/>
    <w:rsid w:val="003410CC"/>
    <w:rsid w:val="00367023"/>
    <w:rsid w:val="003A08CB"/>
    <w:rsid w:val="003B220A"/>
    <w:rsid w:val="003C731C"/>
    <w:rsid w:val="003E75D9"/>
    <w:rsid w:val="003F466C"/>
    <w:rsid w:val="00402356"/>
    <w:rsid w:val="00456912"/>
    <w:rsid w:val="004762FB"/>
    <w:rsid w:val="004A0ED9"/>
    <w:rsid w:val="004B1197"/>
    <w:rsid w:val="004C1A2D"/>
    <w:rsid w:val="004F0F57"/>
    <w:rsid w:val="00512349"/>
    <w:rsid w:val="00524C96"/>
    <w:rsid w:val="00544A08"/>
    <w:rsid w:val="00590A06"/>
    <w:rsid w:val="005B4B9E"/>
    <w:rsid w:val="005D369D"/>
    <w:rsid w:val="005D46CC"/>
    <w:rsid w:val="005F28D9"/>
    <w:rsid w:val="005F2976"/>
    <w:rsid w:val="00605016"/>
    <w:rsid w:val="006072D9"/>
    <w:rsid w:val="0062516B"/>
    <w:rsid w:val="00640847"/>
    <w:rsid w:val="00662197"/>
    <w:rsid w:val="00677324"/>
    <w:rsid w:val="006C2DAB"/>
    <w:rsid w:val="00746B85"/>
    <w:rsid w:val="007868B2"/>
    <w:rsid w:val="007C0F82"/>
    <w:rsid w:val="00805C4E"/>
    <w:rsid w:val="0084274E"/>
    <w:rsid w:val="008929C3"/>
    <w:rsid w:val="00896EFA"/>
    <w:rsid w:val="008C4708"/>
    <w:rsid w:val="0094550B"/>
    <w:rsid w:val="009706DB"/>
    <w:rsid w:val="009A3602"/>
    <w:rsid w:val="009F7457"/>
    <w:rsid w:val="00A04AF5"/>
    <w:rsid w:val="00A05AD1"/>
    <w:rsid w:val="00A34971"/>
    <w:rsid w:val="00A433AB"/>
    <w:rsid w:val="00A52C58"/>
    <w:rsid w:val="00A63462"/>
    <w:rsid w:val="00A6391B"/>
    <w:rsid w:val="00A6705D"/>
    <w:rsid w:val="00A74418"/>
    <w:rsid w:val="00A93CD1"/>
    <w:rsid w:val="00AA680E"/>
    <w:rsid w:val="00AA768B"/>
    <w:rsid w:val="00B25979"/>
    <w:rsid w:val="00C127B5"/>
    <w:rsid w:val="00C75693"/>
    <w:rsid w:val="00C773F8"/>
    <w:rsid w:val="00CD5314"/>
    <w:rsid w:val="00CE0321"/>
    <w:rsid w:val="00D35D4C"/>
    <w:rsid w:val="00D54FD5"/>
    <w:rsid w:val="00D653A4"/>
    <w:rsid w:val="00D81A67"/>
    <w:rsid w:val="00D821BD"/>
    <w:rsid w:val="00DB64C5"/>
    <w:rsid w:val="00E3230E"/>
    <w:rsid w:val="00E45BBE"/>
    <w:rsid w:val="00E93789"/>
    <w:rsid w:val="00EB3D88"/>
    <w:rsid w:val="00EB4DBF"/>
    <w:rsid w:val="00F43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10858C3"/>
  <w15:docId w15:val="{50B60892-5555-457A-9B2E-EA1E5F989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119198">
      <w:bodyDiv w:val="1"/>
      <w:marLeft w:val="0"/>
      <w:marRight w:val="0"/>
      <w:marTop w:val="0"/>
      <w:marBottom w:val="0"/>
      <w:divBdr>
        <w:top w:val="none" w:sz="0" w:space="0" w:color="auto"/>
        <w:left w:val="none" w:sz="0" w:space="0" w:color="auto"/>
        <w:bottom w:val="none" w:sz="0" w:space="0" w:color="auto"/>
        <w:right w:val="none" w:sz="0" w:space="0" w:color="auto"/>
      </w:divBdr>
    </w:div>
    <w:div w:id="547452459">
      <w:bodyDiv w:val="1"/>
      <w:marLeft w:val="0"/>
      <w:marRight w:val="0"/>
      <w:marTop w:val="0"/>
      <w:marBottom w:val="0"/>
      <w:divBdr>
        <w:top w:val="none" w:sz="0" w:space="0" w:color="auto"/>
        <w:left w:val="none" w:sz="0" w:space="0" w:color="auto"/>
        <w:bottom w:val="none" w:sz="0" w:space="0" w:color="auto"/>
        <w:right w:val="none" w:sz="0" w:space="0" w:color="auto"/>
      </w:divBdr>
    </w:div>
    <w:div w:id="556401332">
      <w:bodyDiv w:val="1"/>
      <w:marLeft w:val="0"/>
      <w:marRight w:val="0"/>
      <w:marTop w:val="0"/>
      <w:marBottom w:val="0"/>
      <w:divBdr>
        <w:top w:val="none" w:sz="0" w:space="0" w:color="auto"/>
        <w:left w:val="none" w:sz="0" w:space="0" w:color="auto"/>
        <w:bottom w:val="none" w:sz="0" w:space="0" w:color="auto"/>
        <w:right w:val="none" w:sz="0" w:space="0" w:color="auto"/>
      </w:divBdr>
    </w:div>
    <w:div w:id="912004315">
      <w:bodyDiv w:val="1"/>
      <w:marLeft w:val="0"/>
      <w:marRight w:val="0"/>
      <w:marTop w:val="0"/>
      <w:marBottom w:val="0"/>
      <w:divBdr>
        <w:top w:val="none" w:sz="0" w:space="0" w:color="auto"/>
        <w:left w:val="none" w:sz="0" w:space="0" w:color="auto"/>
        <w:bottom w:val="none" w:sz="0" w:space="0" w:color="auto"/>
        <w:right w:val="none" w:sz="0" w:space="0" w:color="auto"/>
      </w:divBdr>
    </w:div>
    <w:div w:id="996154695">
      <w:bodyDiv w:val="1"/>
      <w:marLeft w:val="0"/>
      <w:marRight w:val="0"/>
      <w:marTop w:val="0"/>
      <w:marBottom w:val="0"/>
      <w:divBdr>
        <w:top w:val="none" w:sz="0" w:space="0" w:color="auto"/>
        <w:left w:val="none" w:sz="0" w:space="0" w:color="auto"/>
        <w:bottom w:val="none" w:sz="0" w:space="0" w:color="auto"/>
        <w:right w:val="none" w:sz="0" w:space="0" w:color="auto"/>
      </w:divBdr>
      <w:divsChild>
        <w:div w:id="236399238">
          <w:marLeft w:val="0"/>
          <w:marRight w:val="0"/>
          <w:marTop w:val="0"/>
          <w:marBottom w:val="0"/>
          <w:divBdr>
            <w:top w:val="none" w:sz="0" w:space="0" w:color="auto"/>
            <w:left w:val="none" w:sz="0" w:space="0" w:color="auto"/>
            <w:bottom w:val="none" w:sz="0" w:space="0" w:color="auto"/>
            <w:right w:val="none" w:sz="0" w:space="0" w:color="auto"/>
          </w:divBdr>
          <w:divsChild>
            <w:div w:id="315838386">
              <w:marLeft w:val="0"/>
              <w:marRight w:val="0"/>
              <w:marTop w:val="0"/>
              <w:marBottom w:val="0"/>
              <w:divBdr>
                <w:top w:val="none" w:sz="0" w:space="0" w:color="auto"/>
                <w:left w:val="none" w:sz="0" w:space="0" w:color="auto"/>
                <w:bottom w:val="none" w:sz="0" w:space="0" w:color="auto"/>
                <w:right w:val="none" w:sz="0" w:space="0" w:color="auto"/>
              </w:divBdr>
              <w:divsChild>
                <w:div w:id="948438977">
                  <w:marLeft w:val="0"/>
                  <w:marRight w:val="0"/>
                  <w:marTop w:val="0"/>
                  <w:marBottom w:val="0"/>
                  <w:divBdr>
                    <w:top w:val="none" w:sz="0" w:space="0" w:color="auto"/>
                    <w:left w:val="none" w:sz="0" w:space="0" w:color="auto"/>
                    <w:bottom w:val="none" w:sz="0" w:space="0" w:color="auto"/>
                    <w:right w:val="none" w:sz="0" w:space="0" w:color="auto"/>
                  </w:divBdr>
                  <w:divsChild>
                    <w:div w:id="215707287">
                      <w:marLeft w:val="0"/>
                      <w:marRight w:val="0"/>
                      <w:marTop w:val="0"/>
                      <w:marBottom w:val="0"/>
                      <w:divBdr>
                        <w:top w:val="none" w:sz="0" w:space="0" w:color="auto"/>
                        <w:left w:val="none" w:sz="0" w:space="0" w:color="auto"/>
                        <w:bottom w:val="none" w:sz="0" w:space="0" w:color="auto"/>
                        <w:right w:val="none" w:sz="0" w:space="0" w:color="auto"/>
                      </w:divBdr>
                      <w:divsChild>
                        <w:div w:id="15321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92921">
          <w:marLeft w:val="0"/>
          <w:marRight w:val="0"/>
          <w:marTop w:val="0"/>
          <w:marBottom w:val="0"/>
          <w:divBdr>
            <w:top w:val="none" w:sz="0" w:space="0" w:color="auto"/>
            <w:left w:val="none" w:sz="0" w:space="0" w:color="auto"/>
            <w:bottom w:val="none" w:sz="0" w:space="0" w:color="auto"/>
            <w:right w:val="none" w:sz="0" w:space="0" w:color="auto"/>
          </w:divBdr>
          <w:divsChild>
            <w:div w:id="20566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76298">
      <w:bodyDiv w:val="1"/>
      <w:marLeft w:val="0"/>
      <w:marRight w:val="0"/>
      <w:marTop w:val="0"/>
      <w:marBottom w:val="0"/>
      <w:divBdr>
        <w:top w:val="none" w:sz="0" w:space="0" w:color="auto"/>
        <w:left w:val="none" w:sz="0" w:space="0" w:color="auto"/>
        <w:bottom w:val="none" w:sz="0" w:space="0" w:color="auto"/>
        <w:right w:val="none" w:sz="0" w:space="0" w:color="auto"/>
      </w:divBdr>
      <w:divsChild>
        <w:div w:id="609943995">
          <w:marLeft w:val="0"/>
          <w:marRight w:val="0"/>
          <w:marTop w:val="0"/>
          <w:marBottom w:val="0"/>
          <w:divBdr>
            <w:top w:val="none" w:sz="0" w:space="0" w:color="auto"/>
            <w:left w:val="none" w:sz="0" w:space="0" w:color="auto"/>
            <w:bottom w:val="none" w:sz="0" w:space="0" w:color="auto"/>
            <w:right w:val="none" w:sz="0" w:space="0" w:color="auto"/>
          </w:divBdr>
          <w:divsChild>
            <w:div w:id="140389540">
              <w:marLeft w:val="0"/>
              <w:marRight w:val="0"/>
              <w:marTop w:val="0"/>
              <w:marBottom w:val="0"/>
              <w:divBdr>
                <w:top w:val="none" w:sz="0" w:space="0" w:color="auto"/>
                <w:left w:val="none" w:sz="0" w:space="0" w:color="auto"/>
                <w:bottom w:val="none" w:sz="0" w:space="0" w:color="auto"/>
                <w:right w:val="none" w:sz="0" w:space="0" w:color="auto"/>
              </w:divBdr>
              <w:divsChild>
                <w:div w:id="1011294687">
                  <w:marLeft w:val="0"/>
                  <w:marRight w:val="0"/>
                  <w:marTop w:val="0"/>
                  <w:marBottom w:val="0"/>
                  <w:divBdr>
                    <w:top w:val="none" w:sz="0" w:space="0" w:color="auto"/>
                    <w:left w:val="none" w:sz="0" w:space="0" w:color="auto"/>
                    <w:bottom w:val="none" w:sz="0" w:space="0" w:color="auto"/>
                    <w:right w:val="none" w:sz="0" w:space="0" w:color="auto"/>
                  </w:divBdr>
                  <w:divsChild>
                    <w:div w:id="1547260605">
                      <w:marLeft w:val="0"/>
                      <w:marRight w:val="0"/>
                      <w:marTop w:val="0"/>
                      <w:marBottom w:val="0"/>
                      <w:divBdr>
                        <w:top w:val="none" w:sz="0" w:space="0" w:color="auto"/>
                        <w:left w:val="none" w:sz="0" w:space="0" w:color="auto"/>
                        <w:bottom w:val="none" w:sz="0" w:space="0" w:color="auto"/>
                        <w:right w:val="none" w:sz="0" w:space="0" w:color="auto"/>
                      </w:divBdr>
                      <w:divsChild>
                        <w:div w:id="12599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474748">
          <w:marLeft w:val="0"/>
          <w:marRight w:val="0"/>
          <w:marTop w:val="0"/>
          <w:marBottom w:val="0"/>
          <w:divBdr>
            <w:top w:val="none" w:sz="0" w:space="0" w:color="auto"/>
            <w:left w:val="none" w:sz="0" w:space="0" w:color="auto"/>
            <w:bottom w:val="none" w:sz="0" w:space="0" w:color="auto"/>
            <w:right w:val="none" w:sz="0" w:space="0" w:color="auto"/>
          </w:divBdr>
          <w:divsChild>
            <w:div w:id="15787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7261">
      <w:bodyDiv w:val="1"/>
      <w:marLeft w:val="0"/>
      <w:marRight w:val="0"/>
      <w:marTop w:val="0"/>
      <w:marBottom w:val="0"/>
      <w:divBdr>
        <w:top w:val="none" w:sz="0" w:space="0" w:color="auto"/>
        <w:left w:val="none" w:sz="0" w:space="0" w:color="auto"/>
        <w:bottom w:val="none" w:sz="0" w:space="0" w:color="auto"/>
        <w:right w:val="none" w:sz="0" w:space="0" w:color="auto"/>
      </w:divBdr>
    </w:div>
    <w:div w:id="1560558044">
      <w:bodyDiv w:val="1"/>
      <w:marLeft w:val="0"/>
      <w:marRight w:val="0"/>
      <w:marTop w:val="0"/>
      <w:marBottom w:val="0"/>
      <w:divBdr>
        <w:top w:val="none" w:sz="0" w:space="0" w:color="auto"/>
        <w:left w:val="none" w:sz="0" w:space="0" w:color="auto"/>
        <w:bottom w:val="none" w:sz="0" w:space="0" w:color="auto"/>
        <w:right w:val="none" w:sz="0" w:space="0" w:color="auto"/>
      </w:divBdr>
      <w:divsChild>
        <w:div w:id="1927379718">
          <w:marLeft w:val="0"/>
          <w:marRight w:val="0"/>
          <w:marTop w:val="0"/>
          <w:marBottom w:val="0"/>
          <w:divBdr>
            <w:top w:val="none" w:sz="0" w:space="0" w:color="auto"/>
            <w:left w:val="none" w:sz="0" w:space="0" w:color="auto"/>
            <w:bottom w:val="none" w:sz="0" w:space="0" w:color="auto"/>
            <w:right w:val="none" w:sz="0" w:space="0" w:color="auto"/>
          </w:divBdr>
          <w:divsChild>
            <w:div w:id="1085490354">
              <w:marLeft w:val="0"/>
              <w:marRight w:val="0"/>
              <w:marTop w:val="0"/>
              <w:marBottom w:val="0"/>
              <w:divBdr>
                <w:top w:val="none" w:sz="0" w:space="0" w:color="auto"/>
                <w:left w:val="none" w:sz="0" w:space="0" w:color="auto"/>
                <w:bottom w:val="none" w:sz="0" w:space="0" w:color="auto"/>
                <w:right w:val="none" w:sz="0" w:space="0" w:color="auto"/>
              </w:divBdr>
              <w:divsChild>
                <w:div w:id="1990942728">
                  <w:marLeft w:val="0"/>
                  <w:marRight w:val="0"/>
                  <w:marTop w:val="0"/>
                  <w:marBottom w:val="0"/>
                  <w:divBdr>
                    <w:top w:val="none" w:sz="0" w:space="0" w:color="auto"/>
                    <w:left w:val="none" w:sz="0" w:space="0" w:color="auto"/>
                    <w:bottom w:val="none" w:sz="0" w:space="0" w:color="auto"/>
                    <w:right w:val="none" w:sz="0" w:space="0" w:color="auto"/>
                  </w:divBdr>
                  <w:divsChild>
                    <w:div w:id="1801265601">
                      <w:marLeft w:val="0"/>
                      <w:marRight w:val="0"/>
                      <w:marTop w:val="0"/>
                      <w:marBottom w:val="0"/>
                      <w:divBdr>
                        <w:top w:val="none" w:sz="0" w:space="0" w:color="auto"/>
                        <w:left w:val="none" w:sz="0" w:space="0" w:color="auto"/>
                        <w:bottom w:val="none" w:sz="0" w:space="0" w:color="auto"/>
                        <w:right w:val="none" w:sz="0" w:space="0" w:color="auto"/>
                      </w:divBdr>
                      <w:divsChild>
                        <w:div w:id="2840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159394">
          <w:marLeft w:val="0"/>
          <w:marRight w:val="0"/>
          <w:marTop w:val="0"/>
          <w:marBottom w:val="0"/>
          <w:divBdr>
            <w:top w:val="none" w:sz="0" w:space="0" w:color="auto"/>
            <w:left w:val="none" w:sz="0" w:space="0" w:color="auto"/>
            <w:bottom w:val="none" w:sz="0" w:space="0" w:color="auto"/>
            <w:right w:val="none" w:sz="0" w:space="0" w:color="auto"/>
          </w:divBdr>
          <w:divsChild>
            <w:div w:id="97926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1878">
      <w:bodyDiv w:val="1"/>
      <w:marLeft w:val="0"/>
      <w:marRight w:val="0"/>
      <w:marTop w:val="0"/>
      <w:marBottom w:val="0"/>
      <w:divBdr>
        <w:top w:val="none" w:sz="0" w:space="0" w:color="auto"/>
        <w:left w:val="none" w:sz="0" w:space="0" w:color="auto"/>
        <w:bottom w:val="none" w:sz="0" w:space="0" w:color="auto"/>
        <w:right w:val="none" w:sz="0" w:space="0" w:color="auto"/>
      </w:divBdr>
      <w:divsChild>
        <w:div w:id="1349520638">
          <w:marLeft w:val="0"/>
          <w:marRight w:val="0"/>
          <w:marTop w:val="0"/>
          <w:marBottom w:val="0"/>
          <w:divBdr>
            <w:top w:val="none" w:sz="0" w:space="0" w:color="auto"/>
            <w:left w:val="none" w:sz="0" w:space="0" w:color="auto"/>
            <w:bottom w:val="none" w:sz="0" w:space="0" w:color="auto"/>
            <w:right w:val="none" w:sz="0" w:space="0" w:color="auto"/>
          </w:divBdr>
          <w:divsChild>
            <w:div w:id="847796185">
              <w:marLeft w:val="0"/>
              <w:marRight w:val="0"/>
              <w:marTop w:val="0"/>
              <w:marBottom w:val="0"/>
              <w:divBdr>
                <w:top w:val="none" w:sz="0" w:space="0" w:color="auto"/>
                <w:left w:val="none" w:sz="0" w:space="0" w:color="auto"/>
                <w:bottom w:val="none" w:sz="0" w:space="0" w:color="auto"/>
                <w:right w:val="none" w:sz="0" w:space="0" w:color="auto"/>
              </w:divBdr>
              <w:divsChild>
                <w:div w:id="1393654584">
                  <w:marLeft w:val="0"/>
                  <w:marRight w:val="0"/>
                  <w:marTop w:val="0"/>
                  <w:marBottom w:val="0"/>
                  <w:divBdr>
                    <w:top w:val="none" w:sz="0" w:space="0" w:color="auto"/>
                    <w:left w:val="none" w:sz="0" w:space="0" w:color="auto"/>
                    <w:bottom w:val="none" w:sz="0" w:space="0" w:color="auto"/>
                    <w:right w:val="none" w:sz="0" w:space="0" w:color="auto"/>
                  </w:divBdr>
                  <w:divsChild>
                    <w:div w:id="106780747">
                      <w:marLeft w:val="0"/>
                      <w:marRight w:val="0"/>
                      <w:marTop w:val="0"/>
                      <w:marBottom w:val="0"/>
                      <w:divBdr>
                        <w:top w:val="none" w:sz="0" w:space="0" w:color="auto"/>
                        <w:left w:val="none" w:sz="0" w:space="0" w:color="auto"/>
                        <w:bottom w:val="none" w:sz="0" w:space="0" w:color="auto"/>
                        <w:right w:val="none" w:sz="0" w:space="0" w:color="auto"/>
                      </w:divBdr>
                      <w:divsChild>
                        <w:div w:id="5755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164022">
          <w:marLeft w:val="0"/>
          <w:marRight w:val="0"/>
          <w:marTop w:val="0"/>
          <w:marBottom w:val="0"/>
          <w:divBdr>
            <w:top w:val="none" w:sz="0" w:space="0" w:color="auto"/>
            <w:left w:val="none" w:sz="0" w:space="0" w:color="auto"/>
            <w:bottom w:val="none" w:sz="0" w:space="0" w:color="auto"/>
            <w:right w:val="none" w:sz="0" w:space="0" w:color="auto"/>
          </w:divBdr>
          <w:divsChild>
            <w:div w:id="19868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6796">
      <w:bodyDiv w:val="1"/>
      <w:marLeft w:val="0"/>
      <w:marRight w:val="0"/>
      <w:marTop w:val="0"/>
      <w:marBottom w:val="0"/>
      <w:divBdr>
        <w:top w:val="none" w:sz="0" w:space="0" w:color="auto"/>
        <w:left w:val="none" w:sz="0" w:space="0" w:color="auto"/>
        <w:bottom w:val="none" w:sz="0" w:space="0" w:color="auto"/>
        <w:right w:val="none" w:sz="0" w:space="0" w:color="auto"/>
      </w:divBdr>
    </w:div>
    <w:div w:id="21180170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Hch2fPnz8Rk7cxyM6sY3Mzi+w==">CgMxLjA4AHIhMWN5YU5DYnI0c1lhTi1LNUE5TXQxQkhfdVZsSHQzNVNx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Pages>
  <Words>536</Words>
  <Characters>3357</Characters>
  <Application>Microsoft Office Word</Application>
  <DocSecurity>0</DocSecurity>
  <Lines>159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Sruthi Hasini</cp:lastModifiedBy>
  <cp:revision>88</cp:revision>
  <dcterms:created xsi:type="dcterms:W3CDTF">2022-09-18T16:51:00Z</dcterms:created>
  <dcterms:modified xsi:type="dcterms:W3CDTF">2025-06-26T18:53:00Z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d7aa29ec-7e70-45cc-abdd-5a30a3a8038e</vt:lpwstr>
  </property>
</Properties>
</file>