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BE078B">
      <w:pPr>
        <w:spacing w:after="0"/>
        <w:jc w:val="center"/>
        <w:rPr>
          <w:b/>
          <w:sz w:val="24"/>
          <w:szCs w:val="24"/>
        </w:rPr>
      </w:pPr>
      <w:r>
        <w:rPr>
          <w:b/>
          <w:sz w:val="24"/>
          <w:szCs w:val="24"/>
        </w:rPr>
        <w:t>Project Design Phase</w:t>
      </w:r>
    </w:p>
    <w:p w14:paraId="2594CB9D" w14:textId="77777777" w:rsidR="004360B1" w:rsidRDefault="00BE078B">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BE078B">
            <w:r>
              <w:t>Date</w:t>
            </w:r>
          </w:p>
        </w:tc>
        <w:tc>
          <w:tcPr>
            <w:tcW w:w="4508" w:type="dxa"/>
          </w:tcPr>
          <w:p w14:paraId="6C6AD7EB" w14:textId="0E3DE620" w:rsidR="004360B1" w:rsidRDefault="0021104B">
            <w:r w:rsidRPr="0021104B">
              <w:t>27 June 2025</w:t>
            </w:r>
          </w:p>
        </w:tc>
      </w:tr>
      <w:tr w:rsidR="004360B1" w14:paraId="7890E6B7" w14:textId="77777777">
        <w:tc>
          <w:tcPr>
            <w:tcW w:w="4508" w:type="dxa"/>
          </w:tcPr>
          <w:p w14:paraId="0C019381" w14:textId="77777777" w:rsidR="004360B1" w:rsidRDefault="00BE078B">
            <w:r>
              <w:t>Team ID</w:t>
            </w:r>
          </w:p>
        </w:tc>
        <w:tc>
          <w:tcPr>
            <w:tcW w:w="4508" w:type="dxa"/>
          </w:tcPr>
          <w:p w14:paraId="3384612E" w14:textId="3FAFBDD0" w:rsidR="004360B1" w:rsidRDefault="0021104B">
            <w:r w:rsidRPr="0021104B">
              <w:t>LTVIP2025TMID36160</w:t>
            </w:r>
          </w:p>
        </w:tc>
      </w:tr>
      <w:tr w:rsidR="004360B1" w14:paraId="51E034FC" w14:textId="77777777">
        <w:tc>
          <w:tcPr>
            <w:tcW w:w="4508" w:type="dxa"/>
          </w:tcPr>
          <w:p w14:paraId="69F005D8" w14:textId="77777777" w:rsidR="004360B1" w:rsidRDefault="00BE078B">
            <w:r>
              <w:t>Project Name</w:t>
            </w:r>
          </w:p>
        </w:tc>
        <w:tc>
          <w:tcPr>
            <w:tcW w:w="4508" w:type="dxa"/>
          </w:tcPr>
          <w:p w14:paraId="381D29FA" w14:textId="3320CE75" w:rsidR="004360B1" w:rsidRDefault="00BE078B">
            <w:r w:rsidRPr="00BE078B">
              <w:t>Citizen AI – Intelligent Citizen Engagement Platform</w:t>
            </w:r>
          </w:p>
        </w:tc>
      </w:tr>
      <w:tr w:rsidR="004360B1" w14:paraId="22167E14" w14:textId="77777777">
        <w:tc>
          <w:tcPr>
            <w:tcW w:w="4508" w:type="dxa"/>
          </w:tcPr>
          <w:p w14:paraId="215D873C" w14:textId="77777777" w:rsidR="004360B1" w:rsidRDefault="00BE078B">
            <w:r>
              <w:t>Maximum Marks</w:t>
            </w:r>
          </w:p>
        </w:tc>
        <w:tc>
          <w:tcPr>
            <w:tcW w:w="4508" w:type="dxa"/>
          </w:tcPr>
          <w:p w14:paraId="1C19BA8D" w14:textId="77777777" w:rsidR="004360B1" w:rsidRDefault="00BE078B">
            <w:r>
              <w:t>2 Marks</w:t>
            </w:r>
          </w:p>
        </w:tc>
      </w:tr>
    </w:tbl>
    <w:p w14:paraId="53EF8A59" w14:textId="77777777" w:rsidR="004360B1" w:rsidRDefault="004360B1">
      <w:pPr>
        <w:rPr>
          <w:b/>
        </w:rPr>
      </w:pPr>
    </w:p>
    <w:p w14:paraId="279B644E" w14:textId="77777777" w:rsidR="004360B1" w:rsidRDefault="00BE078B">
      <w:pPr>
        <w:rPr>
          <w:b/>
        </w:rPr>
      </w:pPr>
      <w:r>
        <w:rPr>
          <w:b/>
        </w:rPr>
        <w:t>Problem – Solution Fit Template:</w:t>
      </w:r>
    </w:p>
    <w:p w14:paraId="0F63D45D" w14:textId="55FF0D3C" w:rsidR="004360B1" w:rsidRDefault="00BE078B">
      <w:r>
        <w:t>The Problem-Solution Fit simply means that you have found a problem with your customer and that the solution you have realized for it solves the customer’s problem. It helps entrepreneurs, marketers, and corporate innovators identify behavioral patterns and recognize what would work and why</w:t>
      </w:r>
    </w:p>
    <w:p w14:paraId="03D6A6F7" w14:textId="77777777" w:rsidR="004360B1" w:rsidRDefault="00BE078B">
      <w:pPr>
        <w:rPr>
          <w:b/>
        </w:rPr>
      </w:pPr>
      <w:r>
        <w:rPr>
          <w:b/>
        </w:rPr>
        <w:t>Purpose:</w:t>
      </w:r>
    </w:p>
    <w:p w14:paraId="5CD00787" w14:textId="77777777" w:rsidR="004360B1" w:rsidRDefault="00BE078B">
      <w:pPr>
        <w:numPr>
          <w:ilvl w:val="0"/>
          <w:numId w:val="2"/>
        </w:numPr>
        <w:spacing w:after="0" w:line="240" w:lineRule="auto"/>
      </w:pPr>
      <w:r>
        <w:t>Solve complex problems in a way that fits the state of your customers.</w:t>
      </w:r>
    </w:p>
    <w:p w14:paraId="33BDAFEB" w14:textId="77777777" w:rsidR="004360B1" w:rsidRDefault="00BE078B">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BE078B">
      <w:pPr>
        <w:numPr>
          <w:ilvl w:val="0"/>
          <w:numId w:val="2"/>
        </w:numPr>
        <w:spacing w:after="0" w:line="240" w:lineRule="auto"/>
      </w:pPr>
      <w:r>
        <w:t>Sharpen your communication and marketing strategy with the right triggers and messaging.</w:t>
      </w:r>
    </w:p>
    <w:p w14:paraId="573B73EC" w14:textId="16805B02" w:rsidR="004360B1" w:rsidRDefault="00BE078B">
      <w:pPr>
        <w:numPr>
          <w:ilvl w:val="0"/>
          <w:numId w:val="2"/>
        </w:numPr>
        <w:spacing w:after="0" w:line="240" w:lineRule="auto"/>
      </w:pPr>
      <w:r>
        <w:t>Increase touch-points with your company by finding the right problem-behavior fit and building trust by solving frequent annoyances, urgent or costly problems.</w:t>
      </w:r>
    </w:p>
    <w:p w14:paraId="1EDAF669" w14:textId="2BA7BBC1" w:rsidR="004360B1" w:rsidRDefault="00BE078B">
      <w:pPr>
        <w:numPr>
          <w:ilvl w:val="0"/>
          <w:numId w:val="2"/>
        </w:numPr>
        <w:spacing w:after="0" w:line="240" w:lineRule="auto"/>
        <w:rPr>
          <w:bCs/>
        </w:rPr>
      </w:pPr>
      <w:r w:rsidRPr="004025AE">
        <w:rPr>
          <w:bCs/>
        </w:rPr>
        <w:t xml:space="preserve">Understand the existing situation </w:t>
      </w:r>
      <w:r w:rsidR="007D7AE5" w:rsidRPr="004025AE">
        <w:rPr>
          <w:bCs/>
        </w:rPr>
        <w:t>to</w:t>
      </w:r>
      <w:r w:rsidRPr="004025AE">
        <w:rPr>
          <w:bCs/>
        </w:rPr>
        <w:t xml:space="preserve"> improve it for your target group.</w:t>
      </w:r>
    </w:p>
    <w:p w14:paraId="45D36F22" w14:textId="40CE54A5" w:rsidR="00E732AE" w:rsidRPr="00E732AE" w:rsidRDefault="00DA3061" w:rsidP="00E732AE">
      <w:pPr>
        <w:pStyle w:val="NormalWeb"/>
        <w:spacing w:line="276" w:lineRule="auto"/>
        <w:jc w:val="both"/>
        <w:rPr>
          <w:rFonts w:asciiTheme="minorHAnsi" w:hAnsiTheme="minorHAnsi" w:cstheme="minorHAnsi"/>
          <w:sz w:val="22"/>
          <w:szCs w:val="22"/>
          <w:lang w:val="en-US"/>
        </w:rPr>
      </w:pPr>
      <w:r w:rsidRPr="00F32F2A">
        <w:rPr>
          <w:rFonts w:asciiTheme="minorHAnsi" w:hAnsiTheme="minorHAnsi" w:cstheme="minorHAnsi"/>
          <w:sz w:val="22"/>
          <w:szCs w:val="22"/>
        </w:rPr>
        <w:t xml:space="preserve">The </w:t>
      </w:r>
      <w:r w:rsidRPr="00F32F2A">
        <w:rPr>
          <w:rStyle w:val="Strong"/>
          <w:rFonts w:asciiTheme="minorHAnsi" w:hAnsiTheme="minorHAnsi" w:cstheme="minorHAnsi"/>
          <w:sz w:val="22"/>
          <w:szCs w:val="22"/>
        </w:rPr>
        <w:t>Problem–Solution Fit Canvas</w:t>
      </w:r>
      <w:r w:rsidRPr="00F32F2A">
        <w:rPr>
          <w:rFonts w:asciiTheme="minorHAnsi" w:hAnsiTheme="minorHAnsi" w:cstheme="minorHAnsi"/>
          <w:sz w:val="22"/>
          <w:szCs w:val="22"/>
        </w:rPr>
        <w:t xml:space="preserve"> helps tailor Citizen AI to the real needs and </w:t>
      </w:r>
      <w:proofErr w:type="spellStart"/>
      <w:r w:rsidRPr="00F32F2A">
        <w:rPr>
          <w:rFonts w:asciiTheme="minorHAnsi" w:hAnsiTheme="minorHAnsi" w:cstheme="minorHAnsi"/>
          <w:sz w:val="22"/>
          <w:szCs w:val="22"/>
        </w:rPr>
        <w:t>behaviors</w:t>
      </w:r>
      <w:proofErr w:type="spellEnd"/>
      <w:r w:rsidRPr="00F32F2A">
        <w:rPr>
          <w:rFonts w:asciiTheme="minorHAnsi" w:hAnsiTheme="minorHAnsi" w:cstheme="minorHAnsi"/>
          <w:sz w:val="22"/>
          <w:szCs w:val="22"/>
        </w:rPr>
        <w:t xml:space="preserve"> of citizens. By understanding pain points like slow responses and inaccessible services, the platform solves complex civic engagement challenges in a user-friendly way.</w:t>
      </w:r>
      <w:r w:rsidR="00BC1A07">
        <w:rPr>
          <w:rFonts w:asciiTheme="minorHAnsi" w:hAnsiTheme="minorHAnsi" w:cstheme="minorHAnsi"/>
          <w:sz w:val="22"/>
          <w:szCs w:val="22"/>
        </w:rPr>
        <w:t xml:space="preserve"> </w:t>
      </w:r>
      <w:r w:rsidRPr="00F32F2A">
        <w:rPr>
          <w:rFonts w:asciiTheme="minorHAnsi" w:hAnsiTheme="minorHAnsi" w:cstheme="minorHAnsi"/>
          <w:sz w:val="22"/>
          <w:szCs w:val="22"/>
        </w:rPr>
        <w:t>It leverages familiar channels—like web chat, phones, and emails—so users adopt it more easily without needing to change their habits. Triggers such as service delays or ignored complaints guide the design and communication strategy, making the platform relevant and responsive.</w:t>
      </w:r>
      <w:r w:rsidR="00BC1A07">
        <w:rPr>
          <w:rFonts w:asciiTheme="minorHAnsi" w:hAnsiTheme="minorHAnsi" w:cstheme="minorHAnsi"/>
          <w:sz w:val="22"/>
          <w:szCs w:val="22"/>
        </w:rPr>
        <w:t xml:space="preserve"> </w:t>
      </w:r>
      <w:r w:rsidRPr="00F32F2A">
        <w:rPr>
          <w:rFonts w:asciiTheme="minorHAnsi" w:hAnsiTheme="minorHAnsi" w:cstheme="minorHAnsi"/>
          <w:sz w:val="22"/>
          <w:szCs w:val="22"/>
        </w:rPr>
        <w:t xml:space="preserve">By addressing recurring frustrations and delivering timely support, Citizen AI increases trust, usage, and positive impact. This deep understanding of current user </w:t>
      </w:r>
      <w:proofErr w:type="spellStart"/>
      <w:r w:rsidRPr="00F32F2A">
        <w:rPr>
          <w:rFonts w:asciiTheme="minorHAnsi" w:hAnsiTheme="minorHAnsi" w:cstheme="minorHAnsi"/>
          <w:sz w:val="22"/>
          <w:szCs w:val="22"/>
        </w:rPr>
        <w:t>behaviors</w:t>
      </w:r>
      <w:proofErr w:type="spellEnd"/>
      <w:r w:rsidRPr="00F32F2A">
        <w:rPr>
          <w:rFonts w:asciiTheme="minorHAnsi" w:hAnsiTheme="minorHAnsi" w:cstheme="minorHAnsi"/>
          <w:sz w:val="22"/>
          <w:szCs w:val="22"/>
        </w:rPr>
        <w:t xml:space="preserve"> and limitations ensures the solution is practical, scalable, and aligned with citizens' actual needs.</w:t>
      </w:r>
      <w:r w:rsidR="00403B43">
        <w:rPr>
          <w:rFonts w:asciiTheme="minorHAnsi" w:hAnsiTheme="minorHAnsi" w:cstheme="minorHAnsi"/>
          <w:sz w:val="22"/>
          <w:szCs w:val="22"/>
        </w:rPr>
        <w:t xml:space="preserve"> </w:t>
      </w:r>
      <w:r w:rsidR="001778D6" w:rsidRPr="001778D6">
        <w:rPr>
          <w:rFonts w:asciiTheme="minorHAnsi" w:hAnsiTheme="minorHAnsi" w:cstheme="minorHAnsi"/>
          <w:sz w:val="22"/>
          <w:szCs w:val="22"/>
          <w:lang w:val="en-US"/>
        </w:rPr>
        <w:t>The platform also builds credibility by providing personalized, AI-driven responses that feel intuitive and human-like.</w:t>
      </w:r>
      <w:r w:rsidR="00403B43">
        <w:rPr>
          <w:rFonts w:asciiTheme="minorHAnsi" w:hAnsiTheme="minorHAnsi" w:cstheme="minorHAnsi"/>
          <w:sz w:val="22"/>
          <w:szCs w:val="22"/>
          <w:lang w:val="en-US"/>
        </w:rPr>
        <w:t xml:space="preserve"> </w:t>
      </w:r>
      <w:proofErr w:type="gramStart"/>
      <w:r w:rsidR="001778D6" w:rsidRPr="001778D6">
        <w:rPr>
          <w:rFonts w:asciiTheme="minorHAnsi" w:hAnsiTheme="minorHAnsi" w:cstheme="minorHAnsi"/>
          <w:sz w:val="22"/>
          <w:szCs w:val="22"/>
          <w:lang w:val="en-US"/>
        </w:rPr>
        <w:t>It</w:t>
      </w:r>
      <w:proofErr w:type="gramEnd"/>
      <w:r w:rsidR="001778D6" w:rsidRPr="001778D6">
        <w:rPr>
          <w:rFonts w:asciiTheme="minorHAnsi" w:hAnsiTheme="minorHAnsi" w:cstheme="minorHAnsi"/>
          <w:sz w:val="22"/>
          <w:szCs w:val="22"/>
          <w:lang w:val="en-US"/>
        </w:rPr>
        <w:t xml:space="preserve"> ensures higher adoption by minimizing learning curves and integrating seamlessly into existing citizen workflows.</w:t>
      </w:r>
      <w:r w:rsidR="00403B43">
        <w:rPr>
          <w:rFonts w:asciiTheme="minorHAnsi" w:hAnsiTheme="minorHAnsi" w:cstheme="minorHAnsi"/>
          <w:sz w:val="22"/>
          <w:szCs w:val="22"/>
          <w:lang w:val="en-US"/>
        </w:rPr>
        <w:t xml:space="preserve"> </w:t>
      </w:r>
      <w:r w:rsidR="001778D6" w:rsidRPr="001778D6">
        <w:rPr>
          <w:rFonts w:asciiTheme="minorHAnsi" w:hAnsiTheme="minorHAnsi" w:cstheme="minorHAnsi"/>
          <w:sz w:val="22"/>
          <w:szCs w:val="22"/>
          <w:lang w:val="en-US"/>
        </w:rPr>
        <w:t>Overall, Citizen AI empowers both users and officials, enhancing public service delivery through thoughtful, behavior-aligned design.</w:t>
      </w:r>
      <w:r w:rsidR="00403B43">
        <w:rPr>
          <w:rFonts w:asciiTheme="minorHAnsi" w:hAnsiTheme="minorHAnsi" w:cstheme="minorHAnsi"/>
          <w:sz w:val="22"/>
          <w:szCs w:val="22"/>
          <w:lang w:val="en-US"/>
        </w:rPr>
        <w:t xml:space="preserve"> </w:t>
      </w:r>
      <w:proofErr w:type="gramStart"/>
      <w:r w:rsidR="00E732AE" w:rsidRPr="00E732AE">
        <w:rPr>
          <w:rFonts w:asciiTheme="minorHAnsi" w:hAnsiTheme="minorHAnsi" w:cstheme="minorHAnsi"/>
          <w:sz w:val="22"/>
          <w:szCs w:val="22"/>
          <w:lang w:val="en-US"/>
        </w:rPr>
        <w:t>Citizen</w:t>
      </w:r>
      <w:proofErr w:type="gramEnd"/>
      <w:r w:rsidR="00E732AE" w:rsidRPr="00E732AE">
        <w:rPr>
          <w:rFonts w:asciiTheme="minorHAnsi" w:hAnsiTheme="minorHAnsi" w:cstheme="minorHAnsi"/>
          <w:sz w:val="22"/>
          <w:szCs w:val="22"/>
          <w:lang w:val="en-US"/>
        </w:rPr>
        <w:t xml:space="preserve"> AI continuously gathers and analyzes feedback to adapt and improve based on real user interactions and emerging sentiment trends. This enables government agencies to prioritize actions and respond more effectively to citizen concerns, ensuring services stay relevant and impactful. By aligning technology with user behavior and needs, the platform strengthens public trust, enhances transparency, and drives long-term engagement with digital governance.</w:t>
      </w:r>
    </w:p>
    <w:p w14:paraId="62D6C80E" w14:textId="77777777" w:rsidR="00DA3061" w:rsidRPr="004025AE" w:rsidRDefault="00DA3061" w:rsidP="00DA3061">
      <w:pPr>
        <w:spacing w:after="0" w:line="240" w:lineRule="auto"/>
        <w:ind w:left="720"/>
        <w:rPr>
          <w:bCs/>
        </w:rPr>
      </w:pPr>
    </w:p>
    <w:p w14:paraId="512BCD2C" w14:textId="77777777" w:rsidR="004360B1" w:rsidRDefault="004360B1">
      <w:pPr>
        <w:rPr>
          <w:b/>
        </w:rPr>
      </w:pPr>
    </w:p>
    <w:p w14:paraId="1D4A7DE8" w14:textId="77777777" w:rsidR="00F32F2A" w:rsidRDefault="00F32F2A">
      <w:pPr>
        <w:rPr>
          <w:b/>
        </w:rPr>
      </w:pPr>
    </w:p>
    <w:p w14:paraId="499D6FB7" w14:textId="77777777" w:rsidR="00F32F2A" w:rsidRDefault="00F32F2A">
      <w:pPr>
        <w:rPr>
          <w:b/>
        </w:rPr>
      </w:pPr>
    </w:p>
    <w:p w14:paraId="4BC4AF6D" w14:textId="77777777" w:rsidR="00F32F2A" w:rsidRDefault="00F32F2A">
      <w:pPr>
        <w:rPr>
          <w:b/>
        </w:rPr>
      </w:pPr>
    </w:p>
    <w:p w14:paraId="0E0FCBD4" w14:textId="77777777" w:rsidR="00F32F2A" w:rsidRDefault="00F32F2A">
      <w:pPr>
        <w:rPr>
          <w:b/>
        </w:rPr>
      </w:pPr>
    </w:p>
    <w:p w14:paraId="3BC7352C" w14:textId="77777777" w:rsidR="00F32F2A" w:rsidRDefault="00F32F2A">
      <w:pPr>
        <w:rPr>
          <w:b/>
        </w:rPr>
      </w:pPr>
    </w:p>
    <w:p w14:paraId="186ADF36" w14:textId="0F0B3399" w:rsidR="004360B1" w:rsidRDefault="00BE078B">
      <w:pPr>
        <w:rPr>
          <w:b/>
        </w:rPr>
      </w:pPr>
      <w:r>
        <w:rPr>
          <w:b/>
        </w:rPr>
        <w:t>Template:</w:t>
      </w:r>
    </w:p>
    <w:p w14:paraId="5701E65E" w14:textId="2318BD47" w:rsidR="004360B1" w:rsidRDefault="00E41F5D">
      <w:r>
        <w:rPr>
          <w:noProof/>
        </w:rPr>
        <w:drawing>
          <wp:inline distT="0" distB="0" distL="0" distR="0" wp14:anchorId="07220E36" wp14:editId="222C0106">
            <wp:extent cx="5731510" cy="3750945"/>
            <wp:effectExtent l="0" t="0" r="2540" b="1905"/>
            <wp:docPr id="174641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414603" name="Picture 17464146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750945"/>
                    </a:xfrm>
                    <a:prstGeom prst="rect">
                      <a:avLst/>
                    </a:prstGeom>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6E86F90-15FD-4FFB-A3E2-92F624DB8B09}"/>
  </w:font>
  <w:font w:name="Calibri">
    <w:panose1 w:val="020F0502020204030204"/>
    <w:charset w:val="00"/>
    <w:family w:val="swiss"/>
    <w:pitch w:val="variable"/>
    <w:sig w:usb0="E4002EFF" w:usb1="C200247B" w:usb2="00000009" w:usb3="00000000" w:csb0="000001FF" w:csb1="00000000"/>
    <w:embedRegular r:id="rId2" w:fontKey="{3AB2716E-3B04-4CFF-85B2-4EB6D59E0C4B}"/>
    <w:embedBold r:id="rId3" w:fontKey="{957456EF-2156-429C-9B90-45D1E655F84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C07325E-3FBA-4BE9-AE27-7C715156F3F4}"/>
    <w:embedItalic r:id="rId5" w:fontKey="{431E4461-0017-43FC-BA26-3A630D631FAB}"/>
  </w:font>
  <w:font w:name="Calibri Light">
    <w:panose1 w:val="020F0302020204030204"/>
    <w:charset w:val="00"/>
    <w:family w:val="swiss"/>
    <w:pitch w:val="variable"/>
    <w:sig w:usb0="E4002EFF" w:usb1="C200247B" w:usb2="00000009" w:usb3="00000000" w:csb0="000001FF" w:csb1="00000000"/>
    <w:embedRegular r:id="rId6" w:fontKey="{25CC7BA4-B2C1-429A-A62A-A9AE307604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778D6"/>
    <w:rsid w:val="0021104B"/>
    <w:rsid w:val="004025AE"/>
    <w:rsid w:val="00403B43"/>
    <w:rsid w:val="004360B1"/>
    <w:rsid w:val="005902FC"/>
    <w:rsid w:val="006E19C9"/>
    <w:rsid w:val="00702A77"/>
    <w:rsid w:val="007D7AE5"/>
    <w:rsid w:val="00A25E7F"/>
    <w:rsid w:val="00A33440"/>
    <w:rsid w:val="00BC1A07"/>
    <w:rsid w:val="00BE078B"/>
    <w:rsid w:val="00C46E24"/>
    <w:rsid w:val="00CD4BE3"/>
    <w:rsid w:val="00D56037"/>
    <w:rsid w:val="00D960E5"/>
    <w:rsid w:val="00DA3061"/>
    <w:rsid w:val="00E41F5D"/>
    <w:rsid w:val="00E732AE"/>
    <w:rsid w:val="00F32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A306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DA30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27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381</Words>
  <Characters>2310</Characters>
  <Application>Microsoft Office Word</Application>
  <DocSecurity>0</DocSecurity>
  <Lines>57</Lines>
  <Paragraphs>28</Paragraphs>
  <ScaleCrop>false</ScaleCrop>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Sruthi Hasini</cp:lastModifiedBy>
  <cp:revision>17</cp:revision>
  <cp:lastPrinted>2025-02-15T04:32:00Z</cp:lastPrinted>
  <dcterms:created xsi:type="dcterms:W3CDTF">2022-10-03T08:04:00Z</dcterms:created>
  <dcterms:modified xsi:type="dcterms:W3CDTF">2025-06-27T11:38:00Z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17ef1951-07ff-4dd0-8a9e-f40ca89366e8</vt:lpwstr>
  </property>
</Properties>
</file>