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3864"/>
          <w:sz w:val="56"/>
          <w:szCs w:val="56"/>
        </w:rPr>
        <w:t xml:space="preserve">Ontology Gap Analysis</w:t>
      </w:r>
    </w:p>
    <w:p>
      <w:pPr>
        <w:spacing w:after="200"/>
      </w:pPr>
      <w:r>
        <w:rPr>
          <w:color w:val="2E75B6"/>
          <w:sz w:val="30"/>
          <w:szCs w:val="30"/>
        </w:rPr>
        <w:t xml:space="preserve">MAESTRO unified ontology vs. HHM-Core (v1)</w:t>
      </w:r>
    </w:p>
    <w:p>
      <w:pPr>
        <w:pBdr>
          <w:bottom w:val="single" w:color="2E75B6" w:sz="12" w:space="4"/>
        </w:pBdr>
      </w:pPr>
      <w:r>
        <w:rPr>
          <w:sz w:val="4"/>
          <w:szCs w:val="4"/>
        </w:rPr>
        <w:t xml:space="preserve"/>
      </w:r>
    </w:p>
    <w:p>
      <w:pPr>
        <w:spacing w:after="600" w:before="200"/>
      </w:pPr>
      <w:r>
        <w:rPr>
          <w:i/>
          <w:iCs/>
          <w:color w:val="555555"/>
          <w:sz w:val="24"/>
          <w:szCs w:val="24"/>
        </w:rPr>
        <w:t xml:space="preserve">What MAESTRO already covers, what is missing, and how to bridge the missing standards — at the class, relation and standards level.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Prepared for: </w:t>
      </w:r>
      <w:r>
        <w:rPr>
          <w:sz w:val="22"/>
          <w:szCs w:val="22"/>
        </w:rPr>
        <w:t xml:space="preserve">MX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24 June 2026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Scope: </w:t>
      </w:r>
      <w:r>
        <w:rPr>
          <w:sz w:val="22"/>
          <w:szCs w:val="22"/>
        </w:rPr>
        <w:t xml:space="preserve">HHM Core Ontology v1 (classes + relations) vs. MAESTRO modular stack. Section 8 documents how each missing standard would be bridged (recommendation only — no ontology files are changed).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sz w:val="22"/>
          <w:szCs w:val="22"/>
        </w:rPr>
        <w:t xml:space="preserve">MAESTRO and HHM-Core target the same domain — capability-skill-driven manufacturing — but take different design stances. HHM-Core is a single compact schema of about 45 named classes in six clusters plus an optional execution layer, leaning on explicit extension points to external standards. MAESTRO is broader and more modular: a layered stack that already realises many of those extension points as first-class modules (AAS, OPC UA, ROS, IEC 61131/61499, ISA-95, SOSA, QUDT, SHACL).</w:t>
      </w:r>
    </w:p>
    <w:p>
      <w:pPr>
        <w:spacing w:after="120" w:line="276"/>
      </w:pPr>
      <w:r>
        <w:rPr>
          <w:sz w:val="22"/>
          <w:szCs w:val="22"/>
        </w:rPr>
        <w:t xml:space="preserve">The gaps cluster in four areas where HHM-Core is deliberately explicit and MAESTRO is currently thin or implicit: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Skill orchestration semantics </w:t>
      </w:r>
      <w:r>
        <w:rPr>
          <w:sz w:val="22"/>
          <w:szCs w:val="22"/>
        </w:rPr>
        <w:t xml:space="preserve">— reified sub-skill links, control-flow, data bindings, typed parameters.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Recipe / process-plan layer </w:t>
      </w:r>
      <w:r>
        <w:rPr>
          <w:sz w:val="22"/>
          <w:szCs w:val="22"/>
        </w:rPr>
        <w:t xml:space="preserve">— a neutral Recipe/ProcessPlan with PlanSteps realised by skills (ISA-88 procedural).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Policy, access control &amp; operating modes </w:t>
      </w:r>
      <w:r>
        <w:rPr>
          <w:sz w:val="22"/>
          <w:szCs w:val="22"/>
        </w:rPr>
        <w:t xml:space="preserve">— Policy, Permission, Role, Mode, Evidence are absent.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Product identity &amp; traceability </w:t>
      </w:r>
      <w:r>
        <w:rPr>
          <w:sz w:val="22"/>
          <w:szCs w:val="22"/>
        </w:rPr>
        <w:t xml:space="preserve">— no Type/Instance split, Variant, Requirement, multi-scheme Identifier, BOM node, or SkillExecution record.</w:t>
      </w:r>
    </w:p>
    <w:p>
      <w:pPr>
        <w:spacing w:after="120" w:line="276"/>
      </w:pPr>
      <w:r>
        <w:rPr>
          <w:sz w:val="22"/>
          <w:szCs w:val="22"/>
        </w:rPr>
        <w:t xml:space="preserve">Sections 3—5 map classes, section 6 maps relations/edges, section 7 maps standards per cluster, and section 8 documents how each missing standard would be bridged into MAESTRO following its existing module conventions.</w:t>
      </w:r>
    </w:p>
    <w:p>
      <w:pPr>
        <w:pStyle w:val="Heading2"/>
      </w:pPr>
      <w:r>
        <w:t xml:space="preserve">How to read the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Concept exists in MAESTRO with equivalent semantics.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Some support, but a dedicated class/relation or expressivity is absent.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equivalent — a genuine gap to fill.</w:t>
            </w:r>
          </w:p>
        </w:tc>
      </w:tr>
    </w:tbl>
    <w:p>
      <w:pPr>
        <w:pStyle w:val="Heading1"/>
      </w:pPr>
      <w:r>
        <w:t xml:space="preserve">2. 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(v1)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Structure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flat schema, 6 clusters + optional exec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Layered modular stack, ~25 ontology files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Style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 core + named extension points to standards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Standards realised as concrete modules/adapters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Identity model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vs Instance explicit (ProductType/Instance)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Mostly class+individual; no formal type/instance split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 model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Atomic/Composite + reified links, params, contracts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Atomic/Composite + properties; reification thin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Planning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Recipe/ProcessPlan + PlanStep (ISA-88 style)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ISA-95 work orders; process taxonomy; no plan steps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Invocation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Protocol-agnostic Endpoint/Binding/Signature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Concrete adapters (OPC UA, ROS, PLC, AAS)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Safety/Policy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 + Policy/Permission/Role/Mode/Evidence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 safety only (SIL/PL/hazard/risk)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Validation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Extension point (SHACL/ODRL)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SHACL shapes already shipped</w:t>
            </w:r>
          </w:p>
        </w:tc>
      </w:tr>
    </w:tbl>
    <w:p>
      <w:pPr>
        <w:pStyle w:val="Heading1"/>
      </w:pPr>
      <w:r>
        <w:t xml:space="preserve">3. Concept-by-concept mapping (classes)</w:t>
      </w:r>
    </w:p>
    <w:p>
      <w:pPr>
        <w:pStyle w:val="Heading2"/>
      </w:pPr>
      <w:r>
        <w:t xml:space="preserve">3.1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300"/>
        <w:gridCol w:w="34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concept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equivalent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ProductType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core:Product / prod:Part, prod:Assembly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Classes exist but no explicit Type-Instance distinction.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ProductInstance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(individuals of core:Product)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instance-level product concept distinct from type.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Variant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variant/configuration modeling (HHM aligns to PRONTO).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prod:Feature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equivalent (hasFeature).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requirement class linking to features.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Identifier (GTIN/UUID/IRDI/IRI)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core:identifier (datatype)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datatype prop only; no multi-scheme Identifier object.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BOMNode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prod:Assembly + core:hasPart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tree exists; no BOM node with qty/position.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Material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prod:Material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equivalent (madeOf).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EXT: DPP / product passport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digital product passport view.</w:t>
            </w:r>
          </w:p>
        </w:tc>
      </w:tr>
    </w:tbl>
    <w:p>
      <w:pPr>
        <w:pStyle w:val="Heading2"/>
      </w:pPr>
      <w:r>
        <w:t xml:space="preserve">3.2 Mechanical /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300"/>
        <w:gridCol w:w="34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concept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equivalent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res:AssemblyStation, core:Plant, plan:WorkCenter/WorkUnit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 stations + ISA-95 hierarchy; no generic Station class.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core:hasPart (parts of a resource)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reconfigurable/plug-and-produce Module (MTP-style).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Capability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core:Capability + cap:* taxonomy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Richer than HHM.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(resource taxonomy)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res:Robot, Cobot, AGV, CNC, Gripper, PLC, ...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MAESTRO far more detailed than HHM.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EXT: AutomationML/CAEX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topology/port/connection import.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EXT: ISA-88 equipment model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via res:* + plan:*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ProcessCell/Unit/EquipmentModule layering.</w:t>
            </w:r>
          </w:p>
        </w:tc>
      </w:tr>
    </w:tbl>
    <w:p>
      <w:pPr>
        <w:pStyle w:val="Heading2"/>
      </w:pPr>
      <w:r>
        <w:t xml:space="preserve">3.3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300"/>
        <w:gridCol w:w="34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concept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equivalent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Skill / Atomic / Composite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core:Skill, skill:AtomicSkill, skill:CompositeSkill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Equivalent; MAESTRO adds a domain taxonomy.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SubSkillLink (reified)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skill:composedOfSkill (plain prop)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Composition not reified.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ControlFlowConstraint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proc:precedes/follows/parallelWith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Process-level only; no alt/loop/optional at skill level.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DataBinding (output to input)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data-flow binding between skills.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ParameterDef (type/unit/range)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skill:hasParameter (prop only)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Parameter class with type, unitRef, range.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ParameterValue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instance-level parameter value.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Precondition / Effect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skill:hasPrecondition/hasPostcondition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Properties exist; no Condition/Effect classes.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SkillInterface (contract)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opcua:OpcUaSkillInterface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protocol-specific.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SkillService (CSS Service)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service abstraction.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EXT: CSS/CaSkMan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references/caskman.ttl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Alignment file present.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EXT: QUDT/OM, SOSA/SSN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unit.ttl, sensor.ttl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Realised as modules.</w:t>
            </w:r>
          </w:p>
        </w:tc>
      </w:tr>
    </w:tbl>
    <w:p>
      <w:pPr>
        <w:pStyle w:val="Heading2"/>
      </w:pPr>
      <w:r>
        <w:t xml:space="preserve">3.4 Recipe /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300"/>
        <w:gridCol w:w="34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concept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equivalent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Recipe / ProcessPlan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proc:* + plan:OperationsDefinition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neutral recipe container (ISA-88 procedural).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PlanStep (realizedBy Skill)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step binding to a skill + flow + data.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EXT: ISA-88 procedural model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Procedure/UnitProcedure/Operation/Phase.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EXT: ISA-95 / IEC 62264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plan:Enterprise/Site/Area/WorkOrder/...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ISA-95 hierarchy modeled.</w:t>
            </w:r>
          </w:p>
        </w:tc>
      </w:tr>
    </w:tbl>
    <w:p>
      <w:pPr>
        <w:pStyle w:val="Heading2"/>
      </w:pPr>
      <w:r>
        <w:t xml:space="preserve">3.5 Safety / Security /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300"/>
        <w:gridCol w:w="34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concept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equivalent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Hazard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safety:Hazard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equivalent.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safety:Risk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equivalent.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safety:mitigates (prop)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Relation only; no Mitigation class.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Constraint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core:Constraint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exists; no reified constrains links.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Policy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governance/policy container.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Permission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authorization model.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actor/role model (RBAC).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 (auto/manual/maint.)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operating-mode concept.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Evidence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audit/evidence linkage.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EXT: SHACL / ODRL / XACML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constraints/shapes-*.ttl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SHACL shipped; ODRL/XACML not modeled.</w:t>
            </w:r>
          </w:p>
        </w:tc>
      </w:tr>
    </w:tbl>
    <w:p>
      <w:pPr>
        <w:pStyle w:val="Heading2"/>
      </w:pPr>
      <w:r>
        <w:t xml:space="preserve">3.6 Invocation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300"/>
        <w:gridCol w:w="34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concept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equivalent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com:Endpoint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equivalent.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Protocol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com:Protocol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equivalent.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Binding (protocol mapping)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 adapters (opcua/ros/plc)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Bound directly; no neutral Binding placeholder.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OperationSignature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params/returns schema object.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EventStream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runtime:RuntimeEvent + opcua events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Events exist; no skill-level event-stream contract.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EXT: OPC UA / REST / DTDL / AAS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opcua.ttl, aas.ttl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OPC UA &amp; AAS strong; REST minimal; DTDL absent.</w:t>
            </w:r>
          </w:p>
        </w:tc>
      </w:tr>
    </w:tbl>
    <w:p>
      <w:pPr>
        <w:pStyle w:val="Heading2"/>
      </w:pPr>
      <w:r>
        <w:t xml:space="preserve">3.7 Execution &amp;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300"/>
        <w:gridCol w:w="34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concept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equivalent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SkillExecution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runtime:RuntimeEvent / Snapshot / StateTransition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execution record linking skill+resource+inputs.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ExecutionStatus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 state vocab (Executing/Held/...)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Rich runtime state vocabulary present.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Fault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runtime:Fault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equivalent.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TimeInterval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runtime:timestamp (instant only)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Timestamps only; no interval object.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EXT: PROV-O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provenance alignment.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EXT: SAREF4INMA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traceability events.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Standards / extension-point coverage</w:t>
      </w:r>
    </w:p>
    <w:p>
      <w:pPr>
        <w:spacing w:after="120" w:line="276"/>
      </w:pPr>
      <w:r>
        <w:rPr>
          <w:sz w:val="22"/>
          <w:szCs w:val="22"/>
        </w:rPr>
        <w:t xml:space="preserve">HHM-Core names 20+ extension points. MAESTRO realises many as concrete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 / extension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MAESTRO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AAS (Asset Admin Shell)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execution/aas.ttl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OPC UA / VDMA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execution/opcua.ttl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ROS / MoveIt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execution/ros.ttl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IEC 61131 / 61499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execution/iec61131.ttl, iec61499.ttl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ISA-95 / IEC 62264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reasoning/planning.ttl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SOSA / SSN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cross-cutting/sensor.ttl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QUDT / OM (units)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cross-cutting/unit.ttl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SHACL (validation)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constraints/shapes-*.ttl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CSS / CaSkMan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references/caskman.ttl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ECLASS / eClassOWL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aas:semanticId only; no ECLASS dictionary alignment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REST / OpenAPI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caskman RestSkillInterface; no first-class REST adapter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ISA-88 (procedural/equipment)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recipe/procedure model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AutomationML / CAEX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topology import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DTDL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Azure Digital Twins mapping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PROV-O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provenance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SAREF4INMA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traceability events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ODRL / XACML (policy)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policy/authorization formalism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DPP / PRONTO (product)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passport / variant alignment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What to add to MAESTRO</w:t>
      </w:r>
    </w:p>
    <w:p>
      <w:pPr>
        <w:spacing w:after="120" w:line="276"/>
      </w:pPr>
      <w:r>
        <w:rPr>
          <w:sz w:val="22"/>
          <w:szCs w:val="22"/>
        </w:rPr>
        <w:t xml:space="preserve">Recommended additions, grouped by priority. Each maps to an existing or new MAESTRO module so the modular design is preserved.</w:t>
      </w:r>
    </w:p>
    <w:p>
      <w:pPr>
        <w:pStyle w:val="Heading2"/>
      </w:pPr>
      <w:r>
        <w:t xml:space="preserve">Priority 1 — Skill orchestration (highest leverage)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 to module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term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logical/skill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skill:SubSkillLink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Reified composition link so flow + data attach to each sub-skill edge.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logical/skill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skill:ControlFlow (precedes/parallel/alt/loop/optional)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Branching/looping/optional control.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logical/skill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skill:DataBinding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Bind a producing skill's output to a consumer's input.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logical/skill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skill:ParameterDef + skill:ParameterValue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Typed parameters (type, unitRef via unit:, range) and values.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logical/skill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skill:Precondition / skill:Effect (classes)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Promote pre/postconditions to classes referencing core:State.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logical/skill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skill:SkillInterface + skill:SkillService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Protocol-neutral contract + service exposing it.</w:t>
            </w:r>
          </w:p>
        </w:tc>
      </w:tr>
    </w:tbl>
    <w:p>
      <w:pPr>
        <w:pStyle w:val="Heading2"/>
      </w:pPr>
      <w:r>
        <w:t xml:space="preserve">Priority 2 — Recipe / Plan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 to module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term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reasoning/planning (or new logical/recipe)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plan:Recipe / plan:ProcessPlan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Ordered container of steps (ISA-88 procedural).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reasoning/planning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plan:PlanStep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realizedBy a Skill, carries ControlFlow + DataBinding.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reasoning/planning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Recipe hasStep PlanStep; PlanStep realizedBy skill:Skill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Wire steps to skills and to product Features.</w:t>
            </w:r>
          </w:p>
        </w:tc>
      </w:tr>
    </w:tbl>
    <w:p>
      <w:pPr>
        <w:pStyle w:val="Heading2"/>
      </w:pPr>
      <w:r>
        <w:t xml:space="preserve">Priority 3 — Policy, access control &amp;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 to module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term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cross-cutting/policy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policy:Policy, policy:Permission, policy:Role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RBAC-style governance.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cross-cutting/policy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policy:Mode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mode (auto/manual/maintenance).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cross-cutting/policy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policy:Evidence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Audit/observation reference.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cross-cutting/safety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safety:Mitigation (class)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Promote mitigation to a class.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core:constrains (skill/step/module/endpoint)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Reified constraint targets.</w:t>
            </w:r>
          </w:p>
        </w:tc>
      </w:tr>
    </w:tbl>
    <w:p>
      <w:pPr>
        <w:pStyle w:val="Heading2"/>
      </w:pPr>
      <w:r>
        <w:t xml:space="preserve">Priority 4 — Product identity, variants &amp;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 to module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term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logical/product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prod:ProductType / prod:ProductInstance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type-instance split.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logical/product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prod:Variant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Configuration/variant modeling.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logical/product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prod:Requirement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Requirements that appliesTo features.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logical/product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prod:Identifier (GTIN/UUID/IRDI/IRI)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Multi-scheme identifier object.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logical/product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prod:BOMNode (qty, position, refDesignator)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BOM.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cross-cutting/dpp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dpp:ProductPassport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Digital Product Passport view.</w:t>
            </w:r>
          </w:p>
        </w:tc>
      </w:tr>
    </w:tbl>
    <w:p>
      <w:pPr>
        <w:pStyle w:val="Heading2"/>
      </w:pPr>
      <w:r>
        <w:t xml:space="preserve">Priority 5 — Execution provenance &amp;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 to module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term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runtime/runtime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runtime:SkillExecution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 record: executes/executedOn/hasInput/hasStatus/hasTime.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runtime/runtime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runtime:TimeInterval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Start/end interval object.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execution/prov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PROV-O alignment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SkillExecution to prov:Activity.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execution/trace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SAREF4INMA traceability events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Batch/item/equipment/time trace.</w:t>
            </w:r>
          </w:p>
        </w:tc>
      </w:tr>
    </w:tbl>
    <w:p>
      <w:pPr>
        <w:pStyle w:val="Heading2"/>
      </w:pPr>
      <w:r>
        <w:t xml:space="preserve">Priority 6 — Invocation completeness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 to module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term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cross-cutting/communication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com:Binding, com:OperationSignature, com:EventStream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 binding + signature + event contract.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execution/rest, dtdl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rest:* , dtdl:*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First-class REST/OpenAPI and DTDL adapters.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execution/aas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ECLASS dictionary alignment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semanticId to ECLASS concepts.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physical/resource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E75B6"/>
                <w:sz w:val="19"/>
                <w:szCs w:val="19"/>
              </w:rPr>
              <w:t xml:space="preserve">res:Module + AutomationML import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Modular equipment + topology/ports.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Relation / property-level mapping (HHM-Core edges)</w:t>
      </w:r>
    </w:p>
    <w:p>
      <w:pPr>
        <w:spacing w:after="120" w:line="276"/>
      </w:pPr>
      <w:r>
        <w:rPr>
          <w:sz w:val="22"/>
          <w:szCs w:val="22"/>
        </w:rPr>
        <w:t xml:space="preserve">Section 6 compares HHM-Core relations (edges) against MAESTRO properties. Where a relation connects two concepts MAESTRO also has, the edge is covered; where it depends on a missing class, the edge is missing even when a similarly-named property exists at a different domain/range.</w:t>
      </w:r>
    </w:p>
    <w:p>
      <w:pPr>
        <w:pStyle w:val="Heading2"/>
      </w:pPr>
      <w:r>
        <w:t xml:space="preserve">6.1 Skills — composition &amp;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1200"/>
        <w:gridCol w:w="28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relation (edge)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property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 hasParameterDef ParameterDef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skill:hasParameter (no ParameterDef class)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Range untyped; no ParameterDef target.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 hasPrecondition Precondition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skill:hasPrecondition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Property present; no Precondition class.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 hasPostcondition Postcondition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skill:hasPostcondition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Property present; no Postcondition class.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 requiresCapability Capability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core:requiresCapability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Direct equivalent.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 hasInterfaceContract SkillInterface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opcua:hostsInterface (protocol-specific)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neutral interface-contract property.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CompositeSkill hasSubSkillLink Skill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skill:composedOfSkill (plain)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Direct link, not a reified SubSkillLink.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ParameterValue instanceOf ParameterDef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Neither class exists.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ParameterDef unitRef QUDT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unit:hasUnit (general)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 linkage exists; not wired from ParameterDef.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 obs-evidence SOSA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sensor.ttl (no skill link)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Skill→Observation edge.</w:t>
            </w:r>
          </w:p>
        </w:tc>
      </w:tr>
    </w:tbl>
    <w:p>
      <w:pPr>
        <w:pStyle w:val="Heading2"/>
      </w:pPr>
      <w:r>
        <w:t xml:space="preserve">6.2 Recipe / Planning →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1200"/>
        <w:gridCol w:w="28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relation (edge)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property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Recipe hasStep PlanStep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Recipe and no PlanStep.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PlanStep hasControlFlow ControlFlow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step-level control-flow object.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PlanStep hasDataBinding DataBinding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data-binding object.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PlanStep realizedBy Skill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core:realizedBySkill (Capability→Skill)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Realization at Capability level, not PlanStep.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Recipe refine ISA-88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procedural recipe model.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Recipe context ISA-95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plan:* (ISA-95 present)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ISA-95 modeled; no Recipe to anchor it.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 requiresOperation PlanStep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prod:requiresProcess (Product→Process)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Closest is Product→Process.</w:t>
            </w:r>
          </w:p>
        </w:tc>
      </w:tr>
    </w:tbl>
    <w:p>
      <w:pPr>
        <w:pStyle w:val="Heading2"/>
      </w:pPr>
      <w:r>
        <w:t xml:space="preserve">6.3 Safety /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1200"/>
        <w:gridCol w:w="28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relation (edge)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property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contains Constraint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Policy class.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Hazard increases Risk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safety:Hazard, safety:Risk (no edge)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Classes exist; no increases relation.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Mitigation reduces Risk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safety:mitigates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Property exists; no Mitigation class.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hasEvidence Evidence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Policy or Evidence.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Permission grantedTo Role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authorization model.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requiresMode Mode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operating-mode gating.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requiresPermission Permission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Permission concept.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Constraint constrains Skill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core:Constraint (no constrains prop)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constrains property at all.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Constraint constrains PlanStep/Module/Endpoint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constrains property.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 formalize SHACL/ODRL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constraints/shapes-*.ttl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SHACL shipped; no Policy, no ODRL.</w:t>
            </w:r>
          </w:p>
        </w:tc>
      </w:tr>
    </w:tbl>
    <w:p>
      <w:pPr>
        <w:pStyle w:val="Heading2"/>
      </w:pPr>
      <w:r>
        <w:t xml:space="preserve">6.4 Invocation hooks (protocol binding)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1200"/>
        <w:gridCol w:w="28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relation (edge)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property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SkillInterface exposedVia Endpoint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opcua:accessibleThrough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Per-adapter, not via neutral SkillInterface.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Endpoint usesProtocol Protocol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com:usesProtocol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Covered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Direct equivalent.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Endpoint hasBinding Binding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Binding indirection object.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Binding specialize OPCUA/REST/DTDL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 adapters (direct)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OPC UA strong, REST partial, DTDL absent.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SkillInterface publish-in AAS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aas.ttl + opcua:implementsSkill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neutral interface to publish.</w:t>
            </w:r>
          </w:p>
        </w:tc>
      </w:tr>
    </w:tbl>
    <w:p>
      <w:pPr>
        <w:pStyle w:val="Heading2"/>
      </w:pPr>
      <w:r>
        <w:t xml:space="preserve">6.5 Minimal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1200"/>
        <w:gridCol w:w="28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HHM-Core relation (edge)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MAESTRO property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SkillExecution executes Skill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core:executes (ControlComponent→Skill)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From ControlComponent, not an execution record.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SkillExecution executedOn Module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core:deployedOn (ControlComponent→Resource)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Deployment modeled; no execution-on-module edge.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SkillExecution invokedVia Endpoint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SkillExecution to carry the edge.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SkillExecution hasInput ParameterValue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Neither end exists.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SkillExecution hasStatus ExecStatus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 state vocab (no link)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SkillExecution subject.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SkillExecution mayRaise Fault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runtime:Fault (no link)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execution→fault edge.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SkillExecution hasTime TimeInterval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runtime:timestamp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9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Instant timestamps only.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SkillExecution traceability SAREF4INMA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traceability events.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SkillExecution provenance PROV-O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provenance alignment.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Standards used in each section</w:t>
      </w:r>
    </w:p>
    <w:p>
      <w:pPr>
        <w:spacing w:after="120" w:line="276"/>
      </w:pPr>
      <w:r>
        <w:rPr>
          <w:sz w:val="22"/>
          <w:szCs w:val="22"/>
        </w:rPr>
        <w:t xml:space="preserve">Standards named (or implied) by each HHM-Core cluster against the standards MAESTRO actually aligns to. Source: bridge axioms and comments in the .ttl files plus docs/04-standard-alignment.md.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30"/>
        <w:gridCol w:w="2830"/>
        <w:gridCol w:w="20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/ cluster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Standards in HHM-Core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Standards in MAESTRO (actual)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ECLASS, PRONTO, DPP / RePlanIT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DIN 8580 (via process link)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ECLASS, PRONTO, DPP absent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Mechanical / Resources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AutomationML / CAEX, ISA-88 equipment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 formal — own resource taxonomy)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AutomationML, ISA-88 equipment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Skills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 / CaSkMan, SOSA / SSN, QUDT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VDI 2860, CaSkMan, SOSA/SSN, QUDT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overlap; mostly covered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Recipe / Planning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ISA-88 procedural, ISA-95 / IEC 62264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ISA-95 / IEC 62264 (planning.ttl)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ISA-88 procedural missing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Safety / Policy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SHACL / ODRL / XACML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SHACL, IEC 61508 SIL, ISO 13849 PL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ODRL / XACML missing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Invocation hooks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OPC UA / VDMA, REST, DTDL, AAS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OPC UA/IEC 62541, AAS/IEC 63278, ROS, IEC 61131-3, IEC 61499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 partial; DTDL missing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Execution / traceability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SAREF4INMA, PROV-O</w:t>
            </w:r>
          </w:p>
        </w:tc>
        <w:tc>
          <w:tcPr>
            <w:tcW w:type="dxa" w:w="28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PackML runtime states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SAREF4INMA, PROV-O missing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/>
      </w:r>
    </w:p>
    <w:p>
      <w:pPr>
        <w:spacing w:after="120" w:line="276"/>
      </w:pPr>
      <w:r>
        <w:rPr>
          <w:i/>
          <w:iCs/>
          <w:color w:val="555555"/>
          <w:sz w:val="21"/>
          <w:szCs w:val="21"/>
        </w:rPr>
        <w:t xml:space="preserve">Note — </w:t>
      </w:r>
      <w:r>
        <w:rPr>
          <w:i/>
          <w:iCs/>
          <w:color w:val="555555"/>
          <w:sz w:val="21"/>
          <w:szCs w:val="21"/>
        </w:rPr>
        <w:t xml:space="preserve">MAESTRO declares small bridge axioms and leaves heavy imports to deployment profiles. Only sensor.ttl (SOSA/SSN) and unit.ttl (QUDT) carry formal subClassOf bridges today; the rest are local re-implementations aligned by label or comment.</w:t>
      </w:r>
    </w:p>
    <w:p>
      <w:pPr>
        <w:pStyle w:val="Heading2"/>
      </w:pPr>
      <w:r>
        <w:t xml:space="preserve">7.1 Standards MAESTRO has that HHM-Core does not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in MAESTRO / what it adds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DIN 8580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process.ttl — manufacturing process families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VDI 3682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process.ttl — formalised process description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VDI 2860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skill.ttl — handling/skill taxonomy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IEC 61508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safety.ttl — Safety Integrity Levels (SIL 1—4)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ISO 13849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safety.ttl — Performance Levels (PL a—e)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IEC 61131-3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iec61131.ttl — PLC programs / function blocks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IEC 61499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iec61499.ttl — distributed event-driven function blocks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PackML (ISA-TR88)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runtime.ttl — machine state model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IEC 62541 (OPC UA)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opcua.ttl — nodes, methods, skill interface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IEC 63278 (AAS)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aas.ttl — Asset Administration Shell submodels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ROS / ROS2 / MoveIt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ros.ttl — robot middleware adapter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Bridging the missing standards into MAESTRO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Documentation only — no ontology files are changed by this report. </w:t>
      </w:r>
      <w:r>
        <w:rPr>
          <w:sz w:val="22"/>
          <w:szCs w:val="22"/>
        </w:rPr>
        <w:t xml:space="preserve">This section specifies, for each missing standard, the recommended MAESTRO module, namespace, the upstream vocabulary to bridge to, the key terms, and the bridge-axiom pattern. Everything follows MAESTRO's existing convention (own namespace + rdfs:subClassOf / skos:exactMatch to the upstream vocab + owl:imports core), matching how sensor.ttl and unit.ttl are already written. Heavy upstream imports stay in deployment profiles per the project's import policy.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Summary of the seven recommended bridge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050"/>
        <w:gridCol w:w="2400"/>
        <w:gridCol w:w="3060"/>
      </w:tblGrid>
      <w:tr>
        <w:trPr>
          <w:tblHeader/>
        </w:trP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/ target module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Upstream prefix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Bridges what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ISA-88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logical/recipe.ttl (recipe:)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isa88: (S88 procedural)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Recipe/Procedure, PlanStep/Phase, ordered skill-bound steps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ODRL / XACML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cross-cutting/policy.ttl (policy:)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odrl: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Policy, Permission, Prohibition, Role, Mode, Evidence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PROV-O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execution/prov.ttl (mprov:)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prov: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SkillExecution as an Activity with agents, inputs, time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SAREF4INMA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execution/trace.ttl (trace:)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s4inma: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Batch / item / equipment / time traceability events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DPP + ECLASS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cross-cutting/dpp.ttl (dpp:)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eclass: / dpp: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passport view + dictionary semanticId alignment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AutomationML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physical/automationml.ttl (aml:)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aml: (CAEX)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 topology: InternalElement, interfaces, connections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DTDL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execution/dtdl.ttl (dtdl:)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dtmi: / dtdl: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Interface / Telemetry / Command / Property for digital twins</w:t>
            </w:r>
          </w:p>
        </w:tc>
      </w:tr>
    </w:tbl>
    <w:p>
      <w:pPr>
        <w:pStyle w:val="Heading2"/>
      </w:pPr>
      <w:r>
        <w:t xml:space="preserve">8.1 ISA-88 → recipe / procedure model</w:t>
      </w:r>
    </w:p>
    <w:p>
      <w:pPr>
        <w:spacing w:after="120" w:line="276"/>
      </w:pPr>
      <w:r>
        <w:rPr>
          <w:sz w:val="22"/>
          <w:szCs w:val="22"/>
        </w:rPr>
        <w:t xml:space="preserve">Closes the biggest orchestration gap (Priority 2). Add a recipe module whose Recipe maps to an ISA-88 Procedure and whose PlanStep maps to a Phase/Operation, with each step realised by a MAESTRO skill. This lets MAESTRO sit between the process taxonomy and the existing ISA-95 work orders.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recipe: &lt;https://w3id.org/maestro/recipe#&gt;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isa88:  &lt;http://www.example.org/ISA-88#&gt; .   # or chosen S88 vocab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recipe:Recipe   a owl:Class ; rdfs:subClassOf core:Process , isa88:Procedure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recipe:PlanStep a owl:Class ; rdfs:subClassOf isa88:Phase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recipe:hasStep    a owl:ObjectProperty ; rdfs:domain recipe:Recipe ; rdfs:range recipe:PlanStep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recipe:realizedBy a owl:ObjectProperty ; rdfs:domain recipe:PlanStep ; rdfs:range core:Skill .</w:t>
            </w:r>
          </w:p>
        </w:tc>
      </w:tr>
    </w:tbl>
    <w:p>
      <w:pPr>
        <w:pStyle w:val="Heading2"/>
      </w:pPr>
      <w:r>
        <w:t xml:space="preserve">8.2 ODRL / XACML → policy &amp; access control</w:t>
      </w:r>
    </w:p>
    <w:p>
      <w:pPr>
        <w:spacing w:after="120" w:line="276"/>
      </w:pPr>
      <w:r>
        <w:rPr>
          <w:sz w:val="22"/>
          <w:szCs w:val="22"/>
        </w:rPr>
        <w:t xml:space="preserve">Adds the governance cluster HHM-Core has and MAESTRO lacks entirely (Priority 3). Policy/Permission align to ODRL; Mode, Role and Evidence are MAESTRO-local but referenced by the policy. SHACL (already shipped) remains the enforcement mechanism.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policy: &lt;https://w3id.org/maestro/policy#&gt;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odrl:   &lt;http://www.w3.org/ns/odrl/2/&gt;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policy:Policy     a owl:Class ; rdfs:subClassOf odrl:Policy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policy:Permission a owl:Class ; rdfs:subClassOf odrl:Permission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policy:Role a owl:Class . policy:Mode a owl:Class . policy:Evidence a owl:Class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policy:constrains a owl:ObjectProperty ; rdfs:domain core:Constraint ;  # skill/step/module/endpoint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  rdfs:comment "Reifies the HHM Constraint-&gt;target relations."@en .</w:t>
            </w:r>
          </w:p>
        </w:tc>
      </w:tr>
    </w:tbl>
    <w:p>
      <w:pPr>
        <w:pStyle w:val="Heading2"/>
      </w:pPr>
      <w:r>
        <w:t xml:space="preserve">8.3 PROV-O → execution provenance</w:t>
      </w:r>
    </w:p>
    <w:p>
      <w:pPr>
        <w:spacing w:after="120" w:line="276"/>
      </w:pPr>
      <w:r>
        <w:rPr>
          <w:sz w:val="22"/>
          <w:szCs w:val="22"/>
        </w:rPr>
        <w:t xml:space="preserve">Turns the runtime layer into a lineage record (Priority 5). A new runtime:SkillExecution is declared as a prov:Activity; the skill it runs, the resource it runs on, and its inputs map onto the standard PROV properties, giving full traceability for free.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mprov: &lt;https://w3id.org/maestro/prov#&gt;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prov:  &lt;http://www.w3.org/ns/prov#&gt;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runtime:SkillExecution a owl:Class ; rdfs:subClassOf prov:Activity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runtime:executes   rdfs:subPropertyOf prov:used ;          # -&gt; core:Skill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runtime:executedOn rdfs:subPropertyOf prov:wasAssociatedWith ; # -&gt; core:Resource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runtime:hasTime    rdfs:subPropertyOf prov:atTime .        # -&gt; runtime:TimeInterval</w:t>
            </w:r>
          </w:p>
        </w:tc>
      </w:tr>
    </w:tbl>
    <w:p>
      <w:pPr>
        <w:pStyle w:val="Heading2"/>
      </w:pPr>
      <w:r>
        <w:t xml:space="preserve">8.4 SAREF4INMA → traceability events</w:t>
      </w:r>
    </w:p>
    <w:p>
      <w:pPr>
        <w:spacing w:after="120" w:line="276"/>
      </w:pPr>
      <w:r>
        <w:rPr>
          <w:sz w:val="22"/>
          <w:szCs w:val="22"/>
        </w:rPr>
        <w:t xml:space="preserve">Complements PROV-O with the industrial-manufacturing extension of SAREF, covering batch/item/equipment genealogy (Priority 5). Each SkillExecution can emit trace events tied to the produced item and the equipment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trace:   &lt;https://w3id.org/maestro/trace#&gt;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s4inma:  &lt;https://saref.etsi.org/saref4inma/&gt;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trace:Item      a owl:Class ; rdfs:subClassOf s4inma:Item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trace:Batch     a owl:Class ; rdfs:subClassOf s4inma:Batch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trace:producedItem a owl:ObjectProperty ; rdfs:domain runtime:SkillExecution ; rdfs:range trace:Item .</w:t>
            </w:r>
          </w:p>
        </w:tc>
      </w:tr>
    </w:tbl>
    <w:p>
      <w:pPr>
        <w:pStyle w:val="Heading2"/>
      </w:pPr>
      <w:r>
        <w:t xml:space="preserve">8.5 DPP + ECLASS → product passport &amp; dictionary</w:t>
      </w:r>
    </w:p>
    <w:p>
      <w:pPr>
        <w:spacing w:after="120" w:line="276"/>
      </w:pPr>
      <w:r>
        <w:rPr>
          <w:sz w:val="22"/>
          <w:szCs w:val="22"/>
        </w:rPr>
        <w:t xml:space="preserve">Adds the product-passport view (Priority 4) and gives the existing aas:semanticId a real dictionary to point at. ECLASS concepts are referenced via skos:exactMatch so features and parameters gain standardised semantics.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dpp:    &lt;https://w3id.org/maestro/dpp#&gt;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eclass: &lt;https://www.w3id.org/eclass#&gt;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dpp:ProductPassport a owl:Class ; rdfs:subClassOf core:LogicalEntity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dpp:describes a owl:ObjectProperty ; rdfs:domain dpp:ProductPassport ; rdfs:range core:Product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# dictionary alignment example: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prod:Feature  skos:exactMatch eclass:0173-1#01-AKE795 .   # illustrative IRDI</w:t>
            </w:r>
          </w:p>
        </w:tc>
      </w:tr>
    </w:tbl>
    <w:p>
      <w:pPr>
        <w:pStyle w:val="Heading2"/>
      </w:pPr>
      <w:r>
        <w:t xml:space="preserve">8.6 AutomationML / CAEX → plant topology</w:t>
      </w:r>
    </w:p>
    <w:p>
      <w:pPr>
        <w:spacing w:after="120" w:line="276"/>
      </w:pPr>
      <w:r>
        <w:rPr>
          <w:sz w:val="22"/>
          <w:szCs w:val="22"/>
        </w:rPr>
        <w:t xml:space="preserve">Lets MAESTRO import equipment topology, ports and connections that HHM-Core flags as an extension point. The new res:Module concept (Priority 6) is the natural anchor for AutomationML InternalElements.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aml: &lt;https://w3id.org/maestro/automationml#&gt;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aml:InternalElement   a owl:Class ; rdfs:subClassOf core:PhysicalEntity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aml:ExternalInterface a owl:Class .   aml:InternalLink a owl:Class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res:Module a owl:Class ; rdfs:subClassOf core:Resource , aml:InternalElement .</w:t>
            </w:r>
          </w:p>
        </w:tc>
      </w:tr>
    </w:tbl>
    <w:p>
      <w:pPr>
        <w:pStyle w:val="Heading2"/>
      </w:pPr>
      <w:r>
        <w:t xml:space="preserve">8.7 DTDL → digital-twin interfaces</w:t>
      </w:r>
    </w:p>
    <w:p>
      <w:pPr>
        <w:spacing w:after="120" w:line="276"/>
      </w:pPr>
      <w:r>
        <w:rPr>
          <w:sz w:val="22"/>
          <w:szCs w:val="22"/>
        </w:rPr>
        <w:t xml:space="preserve">Completes the invocation set alongside OPC UA, ROS and AAS (Priority 6) by mapping the neutral skill interface to Azure Digital Twins DTDL Interfaces, Telemetry and Commands.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@prefix dtdl: &lt;https://w3id.org/maestro/dtdl#&gt;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dtdl:Interface a owl:Class .  dtdl:Telemetry a owl:Class .  dtdl:Command a owl:Class 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dtdl:Interface rdfs:comment "Maps a (future) skill:SkillInterface to a DTDL Interface;"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"Commands &lt;-&gt; skill operations, Telemetry &lt;-&gt; EventStream."@en .</w:t>
            </w:r>
          </w:p>
        </w:tc>
      </w:tr>
    </w:tbl>
    <w:p>
      <w:pPr>
        <w:pStyle w:val="Heading2"/>
      </w:pPr>
      <w:r>
        <w:t xml:space="preserve">8.8 Wiring &amp; validation (when implemented)</w:t>
      </w:r>
    </w:p>
    <w:p>
      <w:pPr>
        <w:spacing w:after="120" w:line="276"/>
      </w:pPr>
      <w:r>
        <w:rPr>
          <w:sz w:val="22"/>
          <w:szCs w:val="22"/>
        </w:rPr>
        <w:t xml:space="preserve">When these modules are eventually built, each new file would be registered in the umbrella ontology and checked by the existing tooling — no structural change to MAESTRO's design: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one </w:t>
      </w:r>
      <w:r>
        <w:rPr>
          <w:rFonts w:ascii="Consolas" w:cs="Consolas" w:eastAsia="Consolas" w:hAnsi="Consolas"/>
          <w:sz w:val="19"/>
          <w:szCs w:val="19"/>
        </w:rPr>
        <w:t xml:space="preserve">owl:imports &lt;https://w3id.org/maestro/...&gt;</w:t>
      </w:r>
      <w:r>
        <w:rPr>
          <w:sz w:val="22"/>
          <w:szCs w:val="22"/>
        </w:rPr>
        <w:t xml:space="preserve"> line per module to ontologies/maestro.ttl.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matching SHACL shapes under constraints/ (e.g. shapes-recipe.ttl, shapes-policy.ttl).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 each alignment in docs/04-standard-alignment.md so the alignment status table stays authoritative.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the repo's existing validation workflow (.github/workflows/validate.yml) to confirm the stack still loads cleanly.</w:t>
      </w:r>
    </w:p>
    <w:p>
      <w:pPr>
        <w:pStyle w:val="Heading1"/>
      </w:pPr>
      <w:r>
        <w:t xml:space="preserve">9. Conclusion</w:t>
      </w:r>
    </w:p>
    <w:p>
      <w:pPr>
        <w:spacing w:after="120" w:line="276"/>
      </w:pPr>
      <w:r>
        <w:rPr>
          <w:sz w:val="22"/>
          <w:szCs w:val="22"/>
        </w:rPr>
        <w:t xml:space="preserve">MAESTRO is already a stronger foundation than HHM-Core on execution breadth, resource detail and standards realisation, and it pulls in functional-safety, process and control standards (IEC 61508, ISO 13849, DIN 8580, IEC 61131-3/61499, PackML) that HHM-Core does not even reference. The class, relation and standards views agree on the same four areas of precision MAESTRO should absorb: reified skill orchestration (P1), an executable recipe/plan layer (P2), policy/access/mode governance (P3), and product identity plus execution provenance (P4—P5).</w:t>
      </w:r>
    </w:p>
    <w:p>
      <w:pPr>
        <w:spacing w:after="120" w:line="276"/>
      </w:pPr>
      <w:r>
        <w:rPr>
          <w:sz w:val="22"/>
          <w:szCs w:val="22"/>
        </w:rPr>
        <w:t xml:space="preserve">Section 8 shows the missing standards can be closed with seven small bridge modules that follow MAESTRO's own conventions — no redesign required. The edge analysis adds a useful nuance: many gaps are properties attached at the wrong level, so introducing PlanStep and SkillExecution lets existing properties be reused, making P1 and P2 high-value, low-effort first steps.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Net result: </w:t>
      </w:r>
      <w:r>
        <w:rPr>
          <w:sz w:val="22"/>
          <w:szCs w:val="22"/>
        </w:rPr>
        <w:t xml:space="preserve">the roughly one-third of HHM-Core classes and edges currently missing become covered, while MAESTRO keeps its modular, standards-rich advantage.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888888"/>
        <w:sz w:val="16"/>
        <w:szCs w:val="16"/>
      </w:rPr>
      <w:t xml:space="preserve">MAESTRO vs HHM-Core — Ontology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2026-06-24T07:07:01.892Z</dcterms:created>
  <dcterms:modified xsi:type="dcterms:W3CDTF">2026-06-24T07:07:01.892Z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