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4E5FD" w14:textId="49D1D33C" w:rsidR="002B2CF9" w:rsidRPr="004057A2" w:rsidRDefault="00136BEC" w:rsidP="002B2CF9">
      <w:pPr>
        <w:spacing w:after="0" w:line="240" w:lineRule="auto"/>
        <w:jc w:val="both"/>
        <w:rPr>
          <w:lang w:val="en-US"/>
        </w:rPr>
      </w:pPr>
      <w:r w:rsidRPr="004057A2">
        <w:rPr>
          <w:lang w:val="en-US"/>
        </w:rPr>
        <w:t>Welcome to the Tippy Board Android mobile application (our “</w:t>
      </w:r>
      <w:r w:rsidR="002B2CF9" w:rsidRPr="004057A2">
        <w:rPr>
          <w:lang w:val="en-US"/>
        </w:rPr>
        <w:t>App</w:t>
      </w:r>
      <w:r w:rsidRPr="004057A2">
        <w:rPr>
          <w:lang w:val="en-US"/>
        </w:rPr>
        <w:t xml:space="preserve">”). This Privacy Policy applies to you and </w:t>
      </w:r>
      <w:r w:rsidR="00134E25">
        <w:rPr>
          <w:lang w:val="en-US"/>
        </w:rPr>
        <w:t>IndustrialDonut</w:t>
      </w:r>
      <w:r w:rsidR="000E2015">
        <w:rPr>
          <w:lang w:val="en-US"/>
        </w:rPr>
        <w:t xml:space="preserve"> </w:t>
      </w:r>
      <w:r w:rsidRPr="004057A2">
        <w:rPr>
          <w:lang w:val="en-US"/>
        </w:rPr>
        <w:t xml:space="preserve">of </w:t>
      </w:r>
      <w:r w:rsidR="000E2015">
        <w:rPr>
          <w:lang w:val="en-US"/>
        </w:rPr>
        <w:t>Sonoma County,</w:t>
      </w:r>
      <w:r w:rsidR="004953C0" w:rsidRPr="004057A2">
        <w:rPr>
          <w:lang w:val="en-US"/>
        </w:rPr>
        <w:t xml:space="preserve"> </w:t>
      </w:r>
      <w:r w:rsidRPr="004057A2">
        <w:rPr>
          <w:lang w:val="en-US"/>
        </w:rPr>
        <w:t>California</w:t>
      </w:r>
      <w:r w:rsidR="004953C0" w:rsidRPr="004057A2">
        <w:rPr>
          <w:lang w:val="en-US"/>
        </w:rPr>
        <w:t>, USA</w:t>
      </w:r>
      <w:r w:rsidRPr="004057A2">
        <w:rPr>
          <w:lang w:val="en-US"/>
        </w:rPr>
        <w:t>,</w:t>
      </w:r>
      <w:r w:rsidR="002B2CF9" w:rsidRPr="004057A2">
        <w:rPr>
          <w:lang w:val="en-US"/>
        </w:rPr>
        <w:t xml:space="preserve"> (“we”, “us”, or “our”)</w:t>
      </w:r>
      <w:r w:rsidRPr="004057A2">
        <w:rPr>
          <w:lang w:val="en-US"/>
        </w:rPr>
        <w:t xml:space="preserve"> irrespective of your country of residence or location.</w:t>
      </w:r>
      <w:r w:rsidR="002B2CF9" w:rsidRPr="004057A2">
        <w:rPr>
          <w:lang w:val="en-US"/>
        </w:rPr>
        <w:t xml:space="preserve"> </w:t>
      </w:r>
    </w:p>
    <w:p w14:paraId="015D5EA9" w14:textId="77777777" w:rsidR="002B2CF9" w:rsidRPr="004057A2" w:rsidRDefault="002B2CF9" w:rsidP="002B2CF9">
      <w:pPr>
        <w:spacing w:after="0" w:line="240" w:lineRule="auto"/>
        <w:jc w:val="both"/>
        <w:rPr>
          <w:lang w:val="en-US"/>
        </w:rPr>
      </w:pPr>
    </w:p>
    <w:p w14:paraId="1F29D741" w14:textId="74E7F2E0" w:rsidR="002B2CF9" w:rsidRPr="004057A2" w:rsidRDefault="002B2CF9" w:rsidP="002B2CF9">
      <w:pPr>
        <w:spacing w:after="0" w:line="240" w:lineRule="auto"/>
        <w:jc w:val="both"/>
        <w:rPr>
          <w:lang w:val="en-US"/>
        </w:rPr>
      </w:pPr>
      <w:r w:rsidRPr="004057A2">
        <w:rPr>
          <w:lang w:val="en-US"/>
        </w:rPr>
        <w:t>With the help of this Privacy Policy, we inform you comprehensively about the processing of your Personal Data by us and the rights to which you are entitled.</w:t>
      </w:r>
    </w:p>
    <w:p w14:paraId="587E72B3" w14:textId="77777777" w:rsidR="00136BEC" w:rsidRPr="004057A2" w:rsidRDefault="00136BEC" w:rsidP="00136BEC">
      <w:pPr>
        <w:spacing w:after="0" w:line="240" w:lineRule="auto"/>
        <w:jc w:val="both"/>
        <w:rPr>
          <w:lang w:val="en-US"/>
        </w:rPr>
      </w:pPr>
    </w:p>
    <w:p w14:paraId="1D8123B7" w14:textId="77777777" w:rsidR="004057A2" w:rsidRDefault="00136BEC" w:rsidP="002B2CF9">
      <w:pPr>
        <w:spacing w:after="0" w:line="240" w:lineRule="auto"/>
        <w:jc w:val="both"/>
        <w:rPr>
          <w:lang w:val="en-US"/>
        </w:rPr>
      </w:pPr>
      <w:r w:rsidRPr="004057A2">
        <w:rPr>
          <w:lang w:val="en-US"/>
        </w:rPr>
        <w:t xml:space="preserve">We </w:t>
      </w:r>
      <w:r w:rsidR="004953C0" w:rsidRPr="004057A2">
        <w:rPr>
          <w:lang w:val="en-US"/>
        </w:rPr>
        <w:t xml:space="preserve">are acting as the Data Controller in accordance with </w:t>
      </w:r>
      <w:r w:rsidRPr="004057A2">
        <w:rPr>
          <w:lang w:val="en-US"/>
        </w:rPr>
        <w:t>the California Consumer Privacy Act (“</w:t>
      </w:r>
      <w:bookmarkStart w:id="0" w:name="_Hlk126501695"/>
      <w:r w:rsidRPr="004057A2">
        <w:rPr>
          <w:lang w:val="en-US"/>
        </w:rPr>
        <w:t>CCPA</w:t>
      </w:r>
      <w:bookmarkEnd w:id="0"/>
      <w:r w:rsidRPr="004057A2">
        <w:rPr>
          <w:lang w:val="en-US"/>
        </w:rPr>
        <w:t>”) and the subsequent amendments from the California Privacy Rights and Enforcement Act (“CPRA”)</w:t>
      </w:r>
      <w:r w:rsidR="004953C0" w:rsidRPr="004057A2">
        <w:rPr>
          <w:lang w:val="en-US"/>
        </w:rPr>
        <w:t xml:space="preserve"> and of course, the General Data Protection Regulation (“GDPR”).</w:t>
      </w:r>
      <w:r w:rsidR="002B2CF9" w:rsidRPr="004057A2">
        <w:rPr>
          <w:lang w:val="en-US"/>
        </w:rPr>
        <w:t xml:space="preserve"> </w:t>
      </w:r>
    </w:p>
    <w:p w14:paraId="0F9F5861" w14:textId="77777777" w:rsidR="004057A2" w:rsidRDefault="004057A2" w:rsidP="002B2CF9">
      <w:pPr>
        <w:spacing w:after="0" w:line="240" w:lineRule="auto"/>
        <w:jc w:val="both"/>
        <w:rPr>
          <w:lang w:val="en-US"/>
        </w:rPr>
      </w:pPr>
    </w:p>
    <w:p w14:paraId="272A5D78" w14:textId="70247FC1" w:rsidR="002B2CF9" w:rsidRPr="004057A2" w:rsidRDefault="002B2CF9" w:rsidP="002B2CF9">
      <w:pPr>
        <w:spacing w:after="0" w:line="240" w:lineRule="auto"/>
        <w:jc w:val="both"/>
        <w:rPr>
          <w:lang w:val="en-US"/>
        </w:rPr>
      </w:pPr>
      <w:r w:rsidRPr="004057A2">
        <w:rPr>
          <w:lang w:val="en-US"/>
        </w:rPr>
        <w:t>If you have any questions about the processing of your Personal Data, please contact</w:t>
      </w:r>
      <w:bookmarkStart w:id="1" w:name="_Hlk126072241"/>
      <w:r w:rsidRPr="004057A2">
        <w:rPr>
          <w:lang w:val="en-US"/>
        </w:rPr>
        <w:t xml:space="preserve"> us using</w:t>
      </w:r>
      <w:bookmarkEnd w:id="1"/>
      <w:r w:rsidR="00AF07B3">
        <w:rPr>
          <w:lang w:val="en-US"/>
        </w:rPr>
        <w:t>: jqwbus@gmail.com</w:t>
      </w:r>
    </w:p>
    <w:p w14:paraId="2FC15482" w14:textId="26D3D1A6" w:rsidR="004953C0" w:rsidRPr="004057A2" w:rsidRDefault="004953C0" w:rsidP="00136BEC">
      <w:pPr>
        <w:spacing w:after="0" w:line="240" w:lineRule="auto"/>
        <w:jc w:val="both"/>
        <w:rPr>
          <w:lang w:val="en-US"/>
        </w:rPr>
      </w:pPr>
    </w:p>
    <w:p w14:paraId="6484166C" w14:textId="77777777" w:rsidR="002B2CF9" w:rsidRPr="004057A2" w:rsidRDefault="004953C0" w:rsidP="004953C0">
      <w:pPr>
        <w:jc w:val="both"/>
        <w:rPr>
          <w:lang w:val="en-US"/>
        </w:rPr>
      </w:pPr>
      <w:r w:rsidRPr="004057A2">
        <w:rPr>
          <w:lang w:val="en-US"/>
        </w:rPr>
        <w:t xml:space="preserve">When designing the Game, we have made sure that as little as possible information that directly identifies you is collected. As however some countries including the European Union, have a broad definition of </w:t>
      </w:r>
      <w:r w:rsidR="002B2CF9" w:rsidRPr="004057A2">
        <w:rPr>
          <w:lang w:val="en-US"/>
        </w:rPr>
        <w:t>Personal Data</w:t>
      </w:r>
      <w:r w:rsidR="001937C5" w:rsidRPr="004057A2">
        <w:rPr>
          <w:lang w:val="en-US"/>
        </w:rPr>
        <w:t>,</w:t>
      </w:r>
      <w:r w:rsidRPr="004057A2">
        <w:rPr>
          <w:lang w:val="en-US"/>
        </w:rPr>
        <w:t xml:space="preserve"> this policy covers it. </w:t>
      </w:r>
    </w:p>
    <w:p w14:paraId="25BDCCA8" w14:textId="77777777" w:rsidR="002B2CF9" w:rsidRPr="004057A2" w:rsidRDefault="004953C0" w:rsidP="002B2CF9">
      <w:pPr>
        <w:jc w:val="both"/>
        <w:rPr>
          <w:lang w:val="en-US"/>
        </w:rPr>
      </w:pPr>
      <w:r w:rsidRPr="004057A2">
        <w:rPr>
          <w:lang w:val="en-US"/>
        </w:rPr>
        <w:t xml:space="preserve">In this sense we would need to </w:t>
      </w:r>
      <w:r w:rsidR="001937C5" w:rsidRPr="004057A2">
        <w:rPr>
          <w:lang w:val="en-US"/>
        </w:rPr>
        <w:t>first</w:t>
      </w:r>
      <w:r w:rsidRPr="004057A2">
        <w:rPr>
          <w:lang w:val="en-US"/>
        </w:rPr>
        <w:t xml:space="preserve"> explore the definition of </w:t>
      </w:r>
      <w:r w:rsidR="002B2CF9" w:rsidRPr="004057A2">
        <w:rPr>
          <w:lang w:val="en-US"/>
        </w:rPr>
        <w:t>Personal Data</w:t>
      </w:r>
      <w:r w:rsidRPr="004057A2">
        <w:rPr>
          <w:lang w:val="en-US"/>
        </w:rPr>
        <w:t>.</w:t>
      </w:r>
      <w:r w:rsidR="002B2CF9" w:rsidRPr="004057A2">
        <w:rPr>
          <w:lang w:val="en-US"/>
        </w:rPr>
        <w:t xml:space="preserve"> </w:t>
      </w:r>
    </w:p>
    <w:p w14:paraId="6299D987" w14:textId="7D60FE60" w:rsidR="00136BEC" w:rsidRPr="004057A2" w:rsidRDefault="002B2CF9" w:rsidP="002B2CF9">
      <w:pPr>
        <w:jc w:val="both"/>
        <w:rPr>
          <w:lang w:val="en-US"/>
        </w:rPr>
      </w:pPr>
      <w:r w:rsidRPr="004057A2">
        <w:rPr>
          <w:lang w:val="en-US"/>
        </w:rPr>
        <w:t>Personal Data</w:t>
      </w:r>
      <w:r w:rsidR="00136BEC" w:rsidRPr="004057A2">
        <w:rPr>
          <w:lang w:val="en-US"/>
        </w:rPr>
        <w:t xml:space="preserve"> is information that makes it possible to identify a natural person. This includes, your name, date of birth, address, telephone number, e-mail address, but also your IP address</w:t>
      </w:r>
      <w:r w:rsidR="004953C0" w:rsidRPr="004057A2">
        <w:rPr>
          <w:lang w:val="en-US"/>
        </w:rPr>
        <w:t xml:space="preserve"> or Device Identifiers</w:t>
      </w:r>
      <w:r w:rsidR="00136BEC" w:rsidRPr="004057A2">
        <w:rPr>
          <w:lang w:val="en-US"/>
        </w:rPr>
        <w:t xml:space="preserve">. </w:t>
      </w:r>
    </w:p>
    <w:p w14:paraId="03233140" w14:textId="77777777" w:rsidR="00136BEC" w:rsidRPr="004057A2" w:rsidRDefault="00136BEC" w:rsidP="00136BEC">
      <w:pPr>
        <w:spacing w:after="0" w:line="240" w:lineRule="auto"/>
        <w:jc w:val="both"/>
        <w:rPr>
          <w:b/>
          <w:bCs/>
          <w:lang w:val="en-US"/>
        </w:rPr>
      </w:pPr>
      <w:r w:rsidRPr="004057A2">
        <w:rPr>
          <w:b/>
          <w:bCs/>
          <w:lang w:val="en-US"/>
        </w:rPr>
        <w:t>Relevant legal basis</w:t>
      </w:r>
    </w:p>
    <w:p w14:paraId="78252343" w14:textId="5807968D" w:rsidR="00136BEC" w:rsidRPr="004057A2" w:rsidRDefault="00136BEC" w:rsidP="00136BEC">
      <w:pPr>
        <w:spacing w:after="0" w:line="240" w:lineRule="auto"/>
        <w:jc w:val="both"/>
        <w:rPr>
          <w:lang w:val="en-US"/>
        </w:rPr>
      </w:pPr>
      <w:r w:rsidRPr="004057A2">
        <w:rPr>
          <w:lang w:val="en-US"/>
        </w:rPr>
        <w:t xml:space="preserve">In accordance with the </w:t>
      </w:r>
      <w:r w:rsidR="004953C0" w:rsidRPr="004057A2">
        <w:rPr>
          <w:lang w:val="en-US"/>
        </w:rPr>
        <w:t xml:space="preserve">CCPA/CPRA and </w:t>
      </w:r>
      <w:r w:rsidRPr="004057A2">
        <w:rPr>
          <w:lang w:val="en-US"/>
        </w:rPr>
        <w:t xml:space="preserve">GDPR, the following legal basis, unless specifically described below apply to the processing of your </w:t>
      </w:r>
      <w:r w:rsidR="002B2CF9" w:rsidRPr="004057A2">
        <w:rPr>
          <w:lang w:val="en-US"/>
        </w:rPr>
        <w:t>Personal Data</w:t>
      </w:r>
      <w:r w:rsidRPr="004057A2">
        <w:rPr>
          <w:lang w:val="en-US"/>
        </w:rPr>
        <w:t>:</w:t>
      </w:r>
    </w:p>
    <w:p w14:paraId="43C6B854" w14:textId="77777777" w:rsidR="00136BEC" w:rsidRPr="004057A2" w:rsidRDefault="00136BEC" w:rsidP="00136BEC">
      <w:pPr>
        <w:spacing w:after="0" w:line="240" w:lineRule="auto"/>
        <w:jc w:val="both"/>
        <w:rPr>
          <w:lang w:val="en-US"/>
        </w:rPr>
      </w:pPr>
    </w:p>
    <w:p w14:paraId="399A4A27" w14:textId="77777777" w:rsidR="00136BEC" w:rsidRPr="004057A2" w:rsidRDefault="00136BEC" w:rsidP="00136BEC">
      <w:pPr>
        <w:numPr>
          <w:ilvl w:val="0"/>
          <w:numId w:val="3"/>
        </w:numPr>
        <w:spacing w:after="0" w:line="240" w:lineRule="auto"/>
        <w:jc w:val="both"/>
        <w:rPr>
          <w:lang w:val="en-US"/>
        </w:rPr>
      </w:pPr>
      <w:r w:rsidRPr="004057A2">
        <w:rPr>
          <w:lang w:val="en-US"/>
        </w:rPr>
        <w:t>consent,</w:t>
      </w:r>
    </w:p>
    <w:p w14:paraId="6F1B99A0" w14:textId="77777777" w:rsidR="00136BEC" w:rsidRPr="004057A2" w:rsidRDefault="00136BEC" w:rsidP="00136BEC">
      <w:pPr>
        <w:numPr>
          <w:ilvl w:val="0"/>
          <w:numId w:val="3"/>
        </w:numPr>
        <w:spacing w:after="0" w:line="240" w:lineRule="auto"/>
        <w:jc w:val="both"/>
        <w:rPr>
          <w:lang w:val="en-US"/>
        </w:rPr>
      </w:pPr>
      <w:r w:rsidRPr="004057A2">
        <w:rPr>
          <w:lang w:val="en-US"/>
        </w:rPr>
        <w:t>to fulfill our services and carry out contractual obligations,</w:t>
      </w:r>
    </w:p>
    <w:p w14:paraId="10E178B4" w14:textId="77777777" w:rsidR="00136BEC" w:rsidRPr="004057A2" w:rsidRDefault="00136BEC" w:rsidP="00136BEC">
      <w:pPr>
        <w:numPr>
          <w:ilvl w:val="0"/>
          <w:numId w:val="3"/>
        </w:numPr>
        <w:spacing w:after="0" w:line="240" w:lineRule="auto"/>
        <w:jc w:val="both"/>
        <w:rPr>
          <w:lang w:val="en-US"/>
        </w:rPr>
      </w:pPr>
      <w:r w:rsidRPr="004057A2">
        <w:rPr>
          <w:lang w:val="en-US"/>
        </w:rPr>
        <w:t>to fulfill our legal obligations, and</w:t>
      </w:r>
    </w:p>
    <w:p w14:paraId="34E04252" w14:textId="77777777" w:rsidR="00136BEC" w:rsidRPr="004057A2" w:rsidRDefault="00136BEC" w:rsidP="00136BEC">
      <w:pPr>
        <w:numPr>
          <w:ilvl w:val="0"/>
          <w:numId w:val="3"/>
        </w:numPr>
        <w:spacing w:after="0" w:line="240" w:lineRule="auto"/>
        <w:jc w:val="both"/>
        <w:rPr>
          <w:lang w:val="en-US"/>
        </w:rPr>
      </w:pPr>
      <w:r w:rsidRPr="004057A2">
        <w:rPr>
          <w:lang w:val="en-US"/>
        </w:rPr>
        <w:t xml:space="preserve">to protect our legitimate interests. </w:t>
      </w:r>
    </w:p>
    <w:p w14:paraId="7BE5E829" w14:textId="3E086801" w:rsidR="004953C0" w:rsidRPr="004057A2" w:rsidRDefault="004953C0" w:rsidP="00136BEC">
      <w:pPr>
        <w:spacing w:after="0" w:line="240" w:lineRule="auto"/>
        <w:jc w:val="both"/>
        <w:rPr>
          <w:lang w:val="en-US"/>
        </w:rPr>
      </w:pPr>
    </w:p>
    <w:p w14:paraId="545F20D5" w14:textId="17F46F15" w:rsidR="004953C0" w:rsidRPr="004057A2" w:rsidRDefault="004953C0" w:rsidP="004953C0">
      <w:pPr>
        <w:spacing w:after="0" w:line="240" w:lineRule="auto"/>
        <w:jc w:val="both"/>
        <w:rPr>
          <w:b/>
          <w:bCs/>
          <w:lang w:val="en-US"/>
        </w:rPr>
      </w:pPr>
      <w:r w:rsidRPr="004057A2">
        <w:rPr>
          <w:b/>
          <w:bCs/>
          <w:lang w:val="en-US"/>
        </w:rPr>
        <w:t xml:space="preserve">Processing of </w:t>
      </w:r>
      <w:r w:rsidR="002B2CF9" w:rsidRPr="004057A2">
        <w:rPr>
          <w:b/>
          <w:bCs/>
          <w:lang w:val="en-US"/>
        </w:rPr>
        <w:t>Personal Data</w:t>
      </w:r>
    </w:p>
    <w:p w14:paraId="1A31369D" w14:textId="36FAD759" w:rsidR="004953C0" w:rsidRPr="004057A2" w:rsidRDefault="002B2CF9" w:rsidP="004953C0">
      <w:pPr>
        <w:spacing w:after="0" w:line="240" w:lineRule="auto"/>
        <w:jc w:val="both"/>
        <w:rPr>
          <w:lang w:val="en-US"/>
        </w:rPr>
      </w:pPr>
      <w:r w:rsidRPr="004057A2">
        <w:rPr>
          <w:lang w:val="en-US"/>
        </w:rPr>
        <w:t>Personal Data</w:t>
      </w:r>
      <w:r w:rsidR="004953C0" w:rsidRPr="004057A2">
        <w:rPr>
          <w:lang w:val="en-US"/>
        </w:rPr>
        <w:t xml:space="preserve"> may be collected in two ways, that is directly when you for example volunteer it to us or automatically for example when you install and use our Game. As indicated above we have made sure that as little as possible information that directly identifies you is collected.</w:t>
      </w:r>
    </w:p>
    <w:p w14:paraId="2B115160" w14:textId="77777777" w:rsidR="004953C0" w:rsidRPr="004057A2" w:rsidRDefault="004953C0" w:rsidP="004953C0">
      <w:pPr>
        <w:spacing w:after="0" w:line="240" w:lineRule="auto"/>
        <w:jc w:val="both"/>
        <w:rPr>
          <w:lang w:val="en-US"/>
        </w:rPr>
      </w:pPr>
    </w:p>
    <w:p w14:paraId="4503CEFF" w14:textId="30958C25" w:rsidR="004953C0" w:rsidRPr="004057A2" w:rsidRDefault="004953C0" w:rsidP="001937C5">
      <w:pPr>
        <w:pStyle w:val="ListParagraph"/>
        <w:numPr>
          <w:ilvl w:val="0"/>
          <w:numId w:val="10"/>
        </w:numPr>
        <w:spacing w:after="0" w:line="240" w:lineRule="auto"/>
        <w:jc w:val="both"/>
        <w:rPr>
          <w:i/>
          <w:iCs/>
          <w:lang w:val="en-US"/>
        </w:rPr>
      </w:pPr>
      <w:r w:rsidRPr="004057A2">
        <w:rPr>
          <w:i/>
          <w:iCs/>
          <w:lang w:val="en-US"/>
        </w:rPr>
        <w:t>When you play our Game</w:t>
      </w:r>
    </w:p>
    <w:p w14:paraId="3E28D59E" w14:textId="1928A265" w:rsidR="004953C0" w:rsidRPr="004057A2" w:rsidRDefault="001937C5" w:rsidP="004953C0">
      <w:pPr>
        <w:spacing w:after="0" w:line="240" w:lineRule="auto"/>
        <w:jc w:val="both"/>
        <w:rPr>
          <w:lang w:val="en-US"/>
        </w:rPr>
      </w:pPr>
      <w:r w:rsidRPr="004057A2">
        <w:rPr>
          <w:lang w:val="en-US"/>
        </w:rPr>
        <w:t xml:space="preserve">When you launch our Game for the first time, a </w:t>
      </w:r>
      <w:bookmarkStart w:id="2" w:name="_Hlk126513266"/>
      <w:r w:rsidRPr="004057A2">
        <w:rPr>
          <w:lang w:val="en-US"/>
        </w:rPr>
        <w:t xml:space="preserve">player number </w:t>
      </w:r>
      <w:bookmarkEnd w:id="2"/>
      <w:r w:rsidRPr="004057A2">
        <w:rPr>
          <w:lang w:val="en-US"/>
        </w:rPr>
        <w:t xml:space="preserve">is assigned to your device. This allows the Game to associate your device with your scores. Provided that this could amount to </w:t>
      </w:r>
      <w:r w:rsidR="002B2CF9" w:rsidRPr="004057A2">
        <w:rPr>
          <w:lang w:val="en-US"/>
        </w:rPr>
        <w:t>Personal Data</w:t>
      </w:r>
      <w:r w:rsidRPr="004057A2">
        <w:rPr>
          <w:lang w:val="en-US"/>
        </w:rPr>
        <w:t xml:space="preserve">, the </w:t>
      </w:r>
      <w:r w:rsidR="004953C0" w:rsidRPr="004057A2">
        <w:rPr>
          <w:lang w:val="en-US"/>
        </w:rPr>
        <w:t xml:space="preserve">legal basis for processing is </w:t>
      </w:r>
      <w:r w:rsidRPr="004057A2">
        <w:rPr>
          <w:lang w:val="en-US"/>
        </w:rPr>
        <w:t>your consent and</w:t>
      </w:r>
      <w:r w:rsidR="004953C0" w:rsidRPr="004057A2">
        <w:rPr>
          <w:lang w:val="en-US"/>
        </w:rPr>
        <w:t xml:space="preserve"> a contractual measure</w:t>
      </w:r>
      <w:r w:rsidR="00747825" w:rsidRPr="004057A2">
        <w:rPr>
          <w:lang w:val="en-US"/>
        </w:rPr>
        <w:t xml:space="preserve"> and the player number is deleted as soon as you uninstall the Game. </w:t>
      </w:r>
    </w:p>
    <w:p w14:paraId="31852650" w14:textId="77777777" w:rsidR="001937C5" w:rsidRPr="004057A2" w:rsidRDefault="001937C5" w:rsidP="004953C0">
      <w:pPr>
        <w:spacing w:after="0" w:line="240" w:lineRule="auto"/>
        <w:jc w:val="both"/>
        <w:rPr>
          <w:i/>
          <w:iCs/>
          <w:lang w:val="en-US"/>
        </w:rPr>
      </w:pPr>
    </w:p>
    <w:p w14:paraId="413C8344" w14:textId="3CDDD967" w:rsidR="004953C0" w:rsidRPr="004057A2" w:rsidRDefault="004953C0" w:rsidP="001937C5">
      <w:pPr>
        <w:pStyle w:val="ListParagraph"/>
        <w:numPr>
          <w:ilvl w:val="0"/>
          <w:numId w:val="10"/>
        </w:numPr>
        <w:spacing w:after="0" w:line="240" w:lineRule="auto"/>
        <w:jc w:val="both"/>
        <w:rPr>
          <w:i/>
          <w:iCs/>
          <w:lang w:val="en-US"/>
        </w:rPr>
      </w:pPr>
      <w:r w:rsidRPr="004057A2">
        <w:rPr>
          <w:i/>
          <w:iCs/>
          <w:lang w:val="en-US"/>
        </w:rPr>
        <w:t>When you contact us</w:t>
      </w:r>
    </w:p>
    <w:p w14:paraId="513F78D7" w14:textId="368EBB1C" w:rsidR="004953C0" w:rsidRPr="004057A2" w:rsidRDefault="004953C0" w:rsidP="004953C0">
      <w:pPr>
        <w:spacing w:after="0" w:line="240" w:lineRule="auto"/>
        <w:jc w:val="both"/>
        <w:rPr>
          <w:lang w:val="en-US"/>
        </w:rPr>
      </w:pPr>
      <w:r w:rsidRPr="004057A2">
        <w:rPr>
          <w:lang w:val="en-US"/>
        </w:rPr>
        <w:t xml:space="preserve">If you contact us, </w:t>
      </w:r>
      <w:r w:rsidR="001937C5" w:rsidRPr="004057A2">
        <w:rPr>
          <w:lang w:val="en-US"/>
        </w:rPr>
        <w:t xml:space="preserve">the </w:t>
      </w:r>
      <w:r w:rsidR="002B2CF9" w:rsidRPr="004057A2">
        <w:rPr>
          <w:lang w:val="en-US"/>
        </w:rPr>
        <w:t>Personal Data</w:t>
      </w:r>
      <w:r w:rsidR="001937C5" w:rsidRPr="004057A2">
        <w:rPr>
          <w:lang w:val="en-US"/>
        </w:rPr>
        <w:t xml:space="preserve"> </w:t>
      </w:r>
      <w:r w:rsidRPr="004057A2">
        <w:rPr>
          <w:lang w:val="en-US"/>
        </w:rPr>
        <w:t>you</w:t>
      </w:r>
      <w:r w:rsidR="001937C5" w:rsidRPr="004057A2">
        <w:rPr>
          <w:lang w:val="en-US"/>
        </w:rPr>
        <w:t xml:space="preserve"> </w:t>
      </w:r>
      <w:r w:rsidRPr="004057A2">
        <w:rPr>
          <w:lang w:val="en-US"/>
        </w:rPr>
        <w:t>transmit</w:t>
      </w:r>
      <w:r w:rsidR="001937C5" w:rsidRPr="004057A2">
        <w:rPr>
          <w:lang w:val="en-US"/>
        </w:rPr>
        <w:t xml:space="preserve"> may include your Name, your email address and of course the content of your message. We will process the data you submit for the </w:t>
      </w:r>
      <w:r w:rsidRPr="004057A2">
        <w:rPr>
          <w:lang w:val="en-US"/>
        </w:rPr>
        <w:t xml:space="preserve">purpose of processing </w:t>
      </w:r>
      <w:r w:rsidR="001937C5" w:rsidRPr="004057A2">
        <w:rPr>
          <w:lang w:val="en-US"/>
        </w:rPr>
        <w:t>your</w:t>
      </w:r>
      <w:r w:rsidRPr="004057A2">
        <w:rPr>
          <w:lang w:val="en-US"/>
        </w:rPr>
        <w:t xml:space="preserve"> request </w:t>
      </w:r>
      <w:r w:rsidR="00747825" w:rsidRPr="004057A2">
        <w:rPr>
          <w:lang w:val="en-US"/>
        </w:rPr>
        <w:t>and replying to you. Of course, w</w:t>
      </w:r>
      <w:r w:rsidRPr="004057A2">
        <w:rPr>
          <w:lang w:val="en-US"/>
        </w:rPr>
        <w:t xml:space="preserve">e delete the data </w:t>
      </w:r>
      <w:r w:rsidR="00747825" w:rsidRPr="004057A2">
        <w:rPr>
          <w:lang w:val="en-US"/>
        </w:rPr>
        <w:t xml:space="preserve">as soon as it is no longer required </w:t>
      </w:r>
      <w:r w:rsidRPr="004057A2">
        <w:rPr>
          <w:lang w:val="en-US"/>
        </w:rPr>
        <w:t>for the processing of your request</w:t>
      </w:r>
      <w:r w:rsidR="00747825" w:rsidRPr="004057A2">
        <w:rPr>
          <w:lang w:val="en-US"/>
        </w:rPr>
        <w:t xml:space="preserve">. </w:t>
      </w:r>
      <w:r w:rsidRPr="004057A2">
        <w:rPr>
          <w:lang w:val="en-US"/>
        </w:rPr>
        <w:t xml:space="preserve">The legal basis for processing is </w:t>
      </w:r>
      <w:r w:rsidR="00747825" w:rsidRPr="004057A2">
        <w:rPr>
          <w:lang w:val="en-US"/>
        </w:rPr>
        <w:t xml:space="preserve">your consent, </w:t>
      </w:r>
      <w:r w:rsidRPr="004057A2">
        <w:rPr>
          <w:lang w:val="en-US"/>
        </w:rPr>
        <w:t xml:space="preserve">our legitimate interest </w:t>
      </w:r>
      <w:r w:rsidR="00747825" w:rsidRPr="004057A2">
        <w:rPr>
          <w:lang w:val="en-US"/>
        </w:rPr>
        <w:t xml:space="preserve">in providing support </w:t>
      </w:r>
      <w:r w:rsidRPr="004057A2">
        <w:rPr>
          <w:lang w:val="en-US"/>
        </w:rPr>
        <w:t>and/or a contractual or precontractual measure.</w:t>
      </w:r>
    </w:p>
    <w:p w14:paraId="08330215" w14:textId="5E4B4AFD" w:rsidR="004953C0" w:rsidRPr="004057A2" w:rsidRDefault="004953C0" w:rsidP="00747825">
      <w:pPr>
        <w:spacing w:after="0" w:line="240" w:lineRule="auto"/>
        <w:jc w:val="both"/>
        <w:rPr>
          <w:lang w:val="en-US"/>
        </w:rPr>
      </w:pPr>
    </w:p>
    <w:p w14:paraId="24684FF8" w14:textId="77777777" w:rsidR="00747825" w:rsidRPr="004057A2" w:rsidRDefault="00747825" w:rsidP="00747825">
      <w:pPr>
        <w:pStyle w:val="NoSpacing"/>
        <w:jc w:val="both"/>
        <w:rPr>
          <w:b/>
          <w:bCs/>
          <w:lang w:val="en-US"/>
        </w:rPr>
      </w:pPr>
      <w:r w:rsidRPr="004057A2">
        <w:rPr>
          <w:b/>
          <w:bCs/>
          <w:lang w:val="en-US"/>
        </w:rPr>
        <w:t>Automatically collected data</w:t>
      </w:r>
    </w:p>
    <w:p w14:paraId="50D090DE" w14:textId="77777777" w:rsidR="00747825" w:rsidRPr="004057A2" w:rsidRDefault="00747825" w:rsidP="00747825">
      <w:pPr>
        <w:pStyle w:val="NoSpacing"/>
        <w:rPr>
          <w:i/>
          <w:iCs/>
          <w:lang w:val="en-US"/>
        </w:rPr>
      </w:pPr>
      <w:r w:rsidRPr="004057A2">
        <w:rPr>
          <w:i/>
          <w:iCs/>
          <w:lang w:val="en-US"/>
        </w:rPr>
        <w:t>a) Downloading the Game</w:t>
      </w:r>
    </w:p>
    <w:p w14:paraId="34598112" w14:textId="2BF2022F" w:rsidR="00747825" w:rsidRPr="004057A2" w:rsidRDefault="00747825" w:rsidP="00747825">
      <w:pPr>
        <w:jc w:val="both"/>
        <w:rPr>
          <w:lang w:val="en-US"/>
        </w:rPr>
      </w:pPr>
      <w:r w:rsidRPr="004057A2">
        <w:rPr>
          <w:lang w:val="en-US"/>
        </w:rPr>
        <w:t xml:space="preserve">The Game can be </w:t>
      </w:r>
      <w:bookmarkStart w:id="3" w:name="_Hlk113556067"/>
      <w:r w:rsidRPr="004057A2">
        <w:rPr>
          <w:lang w:val="en-US"/>
        </w:rPr>
        <w:t xml:space="preserve">downloaded </w:t>
      </w:r>
      <w:bookmarkEnd w:id="3"/>
      <w:r w:rsidRPr="004057A2">
        <w:rPr>
          <w:lang w:val="en-US"/>
        </w:rPr>
        <w:t xml:space="preserve">from the Google Playstore a service offered by </w:t>
      </w:r>
      <w:hyperlink r:id="rId7" w:history="1">
        <w:r w:rsidRPr="004057A2">
          <w:rPr>
            <w:rStyle w:val="Hyperlink"/>
            <w:lang w:val="en-US"/>
          </w:rPr>
          <w:t>Google Inc</w:t>
        </w:r>
      </w:hyperlink>
      <w:r w:rsidRPr="004057A2">
        <w:rPr>
          <w:lang w:val="en-US"/>
        </w:rPr>
        <w:t xml:space="preserve">, 1600 Amphitheatre Parkway Mountain View, CA 94043, US, if you are resident outside the EU and Google </w:t>
      </w:r>
      <w:r w:rsidRPr="004057A2">
        <w:rPr>
          <w:lang w:val="en-US"/>
        </w:rPr>
        <w:lastRenderedPageBreak/>
        <w:t>Ireland Limited ("Google"), Gordon House, Barrow Street, Dublin 4, Ireland if you are a resident within the EU and the UK. Downloading our App may also require prior registration with the Playstore and/or installation of the Playstore software.</w:t>
      </w:r>
    </w:p>
    <w:p w14:paraId="68B95F56" w14:textId="77777777" w:rsidR="00747825" w:rsidRPr="004057A2" w:rsidRDefault="00747825" w:rsidP="00747825">
      <w:pPr>
        <w:pStyle w:val="NoSpacing"/>
        <w:rPr>
          <w:i/>
          <w:iCs/>
          <w:lang w:val="en-US"/>
        </w:rPr>
      </w:pPr>
      <w:r w:rsidRPr="004057A2">
        <w:rPr>
          <w:i/>
          <w:iCs/>
          <w:lang w:val="en-US"/>
        </w:rPr>
        <w:t xml:space="preserve">b) Installing the Game </w:t>
      </w:r>
    </w:p>
    <w:p w14:paraId="3DB879B0" w14:textId="4744077B" w:rsidR="00747825" w:rsidRPr="004057A2" w:rsidRDefault="00747825" w:rsidP="00747825">
      <w:pPr>
        <w:jc w:val="both"/>
        <w:rPr>
          <w:lang w:val="en-US"/>
        </w:rPr>
      </w:pPr>
      <w:r w:rsidRPr="004057A2">
        <w:rPr>
          <w:lang w:val="en-US"/>
        </w:rPr>
        <w:t>You can use the Google service "</w:t>
      </w:r>
      <w:hyperlink r:id="rId8" w:history="1">
        <w:r w:rsidRPr="004057A2">
          <w:rPr>
            <w:rStyle w:val="Hyperlink"/>
            <w:lang w:val="en-US"/>
          </w:rPr>
          <w:t>Google Play</w:t>
        </w:r>
      </w:hyperlink>
      <w:r w:rsidRPr="004057A2">
        <w:rPr>
          <w:lang w:val="en-US"/>
        </w:rPr>
        <w:t xml:space="preserve">", to install our Game. As far as we are aware, Google collects and processes the following data: License check, network access, network connection, WLAN connections, and location information. However, it cannot be ruled out that Google also transmits the information to a server in a third country. </w:t>
      </w:r>
    </w:p>
    <w:p w14:paraId="69211752" w14:textId="77777777" w:rsidR="00747825" w:rsidRPr="004057A2" w:rsidRDefault="00747825" w:rsidP="00747825">
      <w:pPr>
        <w:pStyle w:val="NoSpacing"/>
        <w:rPr>
          <w:i/>
          <w:iCs/>
          <w:lang w:val="en-US"/>
        </w:rPr>
      </w:pPr>
      <w:r w:rsidRPr="004057A2">
        <w:rPr>
          <w:i/>
          <w:iCs/>
          <w:lang w:val="en-US"/>
        </w:rPr>
        <w:t>c) Device information</w:t>
      </w:r>
    </w:p>
    <w:p w14:paraId="3588A272" w14:textId="099B46C3" w:rsidR="00747825" w:rsidRPr="004057A2" w:rsidRDefault="00747825" w:rsidP="00747825">
      <w:pPr>
        <w:pStyle w:val="NoSpacing"/>
        <w:jc w:val="both"/>
        <w:rPr>
          <w:rFonts w:eastAsia="Times New Roman"/>
          <w:lang w:val="en-US" w:eastAsia="en-GB"/>
        </w:rPr>
      </w:pPr>
      <w:r w:rsidRPr="004057A2">
        <w:rPr>
          <w:lang w:val="en-US"/>
        </w:rPr>
        <w:t xml:space="preserve">We or rather Google on our behalf collects information from and about the device(s) you use to access the Game, including hardware and software information such as IP address, device ID and type, device-specific and </w:t>
      </w:r>
      <w:r w:rsidR="002B2CF9" w:rsidRPr="004057A2">
        <w:rPr>
          <w:lang w:val="en-US"/>
        </w:rPr>
        <w:t xml:space="preserve">App </w:t>
      </w:r>
      <w:r w:rsidRPr="004057A2">
        <w:rPr>
          <w:lang w:val="en-US"/>
        </w:rPr>
        <w:t xml:space="preserve">settings and properties, </w:t>
      </w:r>
      <w:r w:rsidR="002B2CF9" w:rsidRPr="004057A2">
        <w:rPr>
          <w:lang w:val="en-US"/>
        </w:rPr>
        <w:t xml:space="preserve">App </w:t>
      </w:r>
      <w:r w:rsidRPr="004057A2">
        <w:rPr>
          <w:lang w:val="en-US"/>
        </w:rPr>
        <w:t>crashes, advertising IDs (AAID), information about your wireless and mobile network connection such as your service provider and signal strength; information about device sensors such as accelerometer, gyroscope, and compass.</w:t>
      </w:r>
    </w:p>
    <w:p w14:paraId="0988A72D" w14:textId="77777777" w:rsidR="00747825" w:rsidRPr="004057A2" w:rsidRDefault="00747825" w:rsidP="00747825">
      <w:pPr>
        <w:spacing w:after="0" w:line="240" w:lineRule="auto"/>
        <w:jc w:val="both"/>
        <w:rPr>
          <w:i/>
          <w:iCs/>
          <w:lang w:val="en-US"/>
        </w:rPr>
      </w:pPr>
    </w:p>
    <w:p w14:paraId="638AB29F" w14:textId="1CACF731" w:rsidR="004953C0" w:rsidRPr="004057A2" w:rsidRDefault="002B2CF9" w:rsidP="00136BEC">
      <w:pPr>
        <w:spacing w:after="0" w:line="240" w:lineRule="auto"/>
        <w:jc w:val="both"/>
        <w:rPr>
          <w:lang w:val="en-US"/>
        </w:rPr>
      </w:pPr>
      <w:r w:rsidRPr="004057A2">
        <w:rPr>
          <w:lang w:val="en-US"/>
        </w:rPr>
        <w:t>We cannot influence which Personal Data Google processes with your registration and the provision of downloads in the respective App store and App store software. The responsible party in this respect is solely Google as the operator of the Google Play Store.</w:t>
      </w:r>
    </w:p>
    <w:p w14:paraId="472F0131" w14:textId="77777777" w:rsidR="004953C0" w:rsidRPr="004057A2" w:rsidRDefault="004953C0" w:rsidP="00136BEC">
      <w:pPr>
        <w:spacing w:after="0" w:line="240" w:lineRule="auto"/>
        <w:jc w:val="both"/>
        <w:rPr>
          <w:lang w:val="en-US"/>
        </w:rPr>
      </w:pPr>
    </w:p>
    <w:p w14:paraId="7F0A74E4" w14:textId="77777777" w:rsidR="00136BEC" w:rsidRPr="004057A2" w:rsidRDefault="00136BEC" w:rsidP="00136BEC">
      <w:pPr>
        <w:spacing w:after="0" w:line="240" w:lineRule="auto"/>
        <w:jc w:val="both"/>
        <w:rPr>
          <w:b/>
          <w:bCs/>
          <w:lang w:val="en-US"/>
        </w:rPr>
      </w:pPr>
      <w:r w:rsidRPr="004057A2">
        <w:rPr>
          <w:b/>
          <w:bCs/>
          <w:lang w:val="en-US"/>
        </w:rPr>
        <w:t>General Principles</w:t>
      </w:r>
    </w:p>
    <w:p w14:paraId="711A0A23" w14:textId="62EE563B" w:rsidR="00136BEC" w:rsidRPr="004057A2" w:rsidRDefault="00136BEC" w:rsidP="00136BEC">
      <w:pPr>
        <w:numPr>
          <w:ilvl w:val="0"/>
          <w:numId w:val="4"/>
        </w:numPr>
        <w:spacing w:after="0" w:line="240" w:lineRule="auto"/>
        <w:jc w:val="both"/>
        <w:rPr>
          <w:i/>
          <w:iCs/>
          <w:lang w:val="en-US"/>
        </w:rPr>
      </w:pPr>
      <w:r w:rsidRPr="004057A2">
        <w:rPr>
          <w:i/>
          <w:iCs/>
          <w:lang w:val="en-US"/>
        </w:rPr>
        <w:t>Security</w:t>
      </w:r>
    </w:p>
    <w:p w14:paraId="7ECD3936" w14:textId="72D2B48C" w:rsidR="002B2CF9" w:rsidRPr="004057A2" w:rsidRDefault="004057A2" w:rsidP="00136BEC">
      <w:pPr>
        <w:spacing w:after="0" w:line="240" w:lineRule="auto"/>
        <w:jc w:val="both"/>
        <w:rPr>
          <w:lang w:val="en-US"/>
        </w:rPr>
      </w:pPr>
      <w:r w:rsidRPr="004057A2">
        <w:rPr>
          <w:lang w:val="en-US"/>
        </w:rPr>
        <w:t>We regularly monitor our systems for possible vulnerabilities and attacks and regularly review our information collection, storage, and processing practices to update our physical, technical, and organizational security measures.</w:t>
      </w:r>
    </w:p>
    <w:p w14:paraId="18654690" w14:textId="77777777" w:rsidR="004057A2" w:rsidRPr="004057A2" w:rsidRDefault="004057A2" w:rsidP="00136BEC">
      <w:pPr>
        <w:spacing w:after="0" w:line="240" w:lineRule="auto"/>
        <w:jc w:val="both"/>
        <w:rPr>
          <w:lang w:val="en-US"/>
        </w:rPr>
      </w:pPr>
    </w:p>
    <w:p w14:paraId="0F03C9C5" w14:textId="1FBCE5E3" w:rsidR="00136BEC" w:rsidRPr="004057A2" w:rsidRDefault="00136BEC" w:rsidP="00136BEC">
      <w:pPr>
        <w:spacing w:after="0" w:line="240" w:lineRule="auto"/>
        <w:jc w:val="both"/>
        <w:rPr>
          <w:lang w:val="en-US"/>
        </w:rPr>
      </w:pPr>
      <w:r w:rsidRPr="004057A2">
        <w:rPr>
          <w:lang w:val="en-US"/>
        </w:rPr>
        <w:t xml:space="preserve">Further, internet-based data transmissions can always have security gaps, so that absolute protection cannot be guaranteed. And databases or data sets that include </w:t>
      </w:r>
      <w:r w:rsidR="002B2CF9" w:rsidRPr="004057A2">
        <w:rPr>
          <w:lang w:val="en-US"/>
        </w:rPr>
        <w:t>Personal Data</w:t>
      </w:r>
      <w:r w:rsidRPr="004057A2">
        <w:rPr>
          <w:lang w:val="en-US"/>
        </w:rPr>
        <w:t xml:space="preserve"> may be breached inadvertently or through wrongful intrusion. </w:t>
      </w:r>
    </w:p>
    <w:p w14:paraId="1F603128" w14:textId="77777777" w:rsidR="00136BEC" w:rsidRPr="004057A2" w:rsidRDefault="00136BEC" w:rsidP="00136BEC">
      <w:pPr>
        <w:spacing w:after="0" w:line="240" w:lineRule="auto"/>
        <w:jc w:val="both"/>
        <w:rPr>
          <w:lang w:val="en-US"/>
        </w:rPr>
      </w:pPr>
    </w:p>
    <w:p w14:paraId="484A93E9" w14:textId="1EAAC09E" w:rsidR="00136BEC" w:rsidRPr="004057A2" w:rsidRDefault="00136BEC" w:rsidP="00136BEC">
      <w:pPr>
        <w:spacing w:after="0" w:line="240" w:lineRule="auto"/>
        <w:jc w:val="both"/>
        <w:rPr>
          <w:lang w:val="en-US"/>
        </w:rPr>
      </w:pPr>
      <w:r w:rsidRPr="004057A2">
        <w:rPr>
          <w:lang w:val="en-US"/>
        </w:rPr>
        <w:t xml:space="preserve">Upon becoming aware of a data breach, we will notify all affected individuals whose </w:t>
      </w:r>
      <w:r w:rsidR="002B2CF9" w:rsidRPr="004057A2">
        <w:rPr>
          <w:lang w:val="en-US"/>
        </w:rPr>
        <w:t>Personal Data</w:t>
      </w:r>
      <w:r w:rsidRPr="004057A2">
        <w:rPr>
          <w:lang w:val="en-US"/>
        </w:rPr>
        <w:t xml:space="preserve"> may have been compromised, and the notice will be accompanied by a description of the action being taken to reconcile any damage as a result of the data breach. Notices will be provided as expeditiously as possible after which the breach was discovered.</w:t>
      </w:r>
    </w:p>
    <w:p w14:paraId="70193D50" w14:textId="77777777" w:rsidR="00136BEC" w:rsidRPr="004057A2" w:rsidRDefault="00136BEC" w:rsidP="00136BEC">
      <w:pPr>
        <w:spacing w:after="0" w:line="240" w:lineRule="auto"/>
        <w:jc w:val="both"/>
        <w:rPr>
          <w:lang w:val="en-US"/>
        </w:rPr>
      </w:pPr>
    </w:p>
    <w:p w14:paraId="135226F1" w14:textId="77777777" w:rsidR="00136BEC" w:rsidRPr="004057A2" w:rsidRDefault="00136BEC" w:rsidP="00136BEC">
      <w:pPr>
        <w:numPr>
          <w:ilvl w:val="0"/>
          <w:numId w:val="4"/>
        </w:numPr>
        <w:spacing w:after="0" w:line="240" w:lineRule="auto"/>
        <w:jc w:val="both"/>
        <w:rPr>
          <w:i/>
          <w:iCs/>
          <w:lang w:val="en-US"/>
        </w:rPr>
      </w:pPr>
      <w:r w:rsidRPr="004057A2">
        <w:rPr>
          <w:i/>
          <w:iCs/>
          <w:lang w:val="en-US"/>
        </w:rPr>
        <w:t xml:space="preserve">Retention and Storage </w:t>
      </w:r>
    </w:p>
    <w:p w14:paraId="51ACAF36" w14:textId="0416A7B5" w:rsidR="00136BEC" w:rsidRPr="004057A2" w:rsidRDefault="00136BEC" w:rsidP="00136BEC">
      <w:pPr>
        <w:spacing w:after="0" w:line="240" w:lineRule="auto"/>
        <w:jc w:val="both"/>
        <w:rPr>
          <w:lang w:val="en-US"/>
        </w:rPr>
      </w:pPr>
      <w:r w:rsidRPr="004057A2">
        <w:rPr>
          <w:lang w:val="en-US"/>
        </w:rPr>
        <w:t xml:space="preserve">We will retain your </w:t>
      </w:r>
      <w:r w:rsidR="002B2CF9" w:rsidRPr="004057A2">
        <w:rPr>
          <w:lang w:val="en-US"/>
        </w:rPr>
        <w:t>Personal Data</w:t>
      </w:r>
      <w:r w:rsidRPr="004057A2">
        <w:rPr>
          <w:lang w:val="en-US"/>
        </w:rPr>
        <w:t xml:space="preserve"> as necessary in connection with the purposes described </w:t>
      </w:r>
      <w:r w:rsidR="002B2CF9" w:rsidRPr="004057A2">
        <w:rPr>
          <w:lang w:val="en-US"/>
        </w:rPr>
        <w:t>above and</w:t>
      </w:r>
      <w:r w:rsidRPr="004057A2">
        <w:rPr>
          <w:lang w:val="en-US"/>
        </w:rPr>
        <w:t xml:space="preserve"> in accordance with the relevant </w:t>
      </w:r>
      <w:r w:rsidR="002B2CF9" w:rsidRPr="004057A2">
        <w:rPr>
          <w:lang w:val="en-US"/>
        </w:rPr>
        <w:t xml:space="preserve">statutory retention periods </w:t>
      </w:r>
      <w:r w:rsidRPr="004057A2">
        <w:rPr>
          <w:lang w:val="en-US"/>
        </w:rPr>
        <w:t>and other applicable laws</w:t>
      </w:r>
      <w:r w:rsidR="00794CFC" w:rsidRPr="004057A2">
        <w:rPr>
          <w:lang w:val="en-US"/>
        </w:rPr>
        <w:t>, if so required</w:t>
      </w:r>
      <w:r w:rsidRPr="004057A2">
        <w:rPr>
          <w:lang w:val="en-US"/>
        </w:rPr>
        <w:t>.</w:t>
      </w:r>
    </w:p>
    <w:p w14:paraId="68CA8547" w14:textId="77777777" w:rsidR="00136BEC" w:rsidRPr="004057A2" w:rsidRDefault="00136BEC" w:rsidP="00136BEC">
      <w:pPr>
        <w:spacing w:after="0" w:line="240" w:lineRule="auto"/>
        <w:jc w:val="both"/>
        <w:rPr>
          <w:lang w:val="en-US"/>
        </w:rPr>
      </w:pPr>
    </w:p>
    <w:p w14:paraId="3C67ECC1" w14:textId="77777777" w:rsidR="00136BEC" w:rsidRPr="004057A2" w:rsidRDefault="00136BEC" w:rsidP="00136BEC">
      <w:pPr>
        <w:numPr>
          <w:ilvl w:val="0"/>
          <w:numId w:val="4"/>
        </w:numPr>
        <w:spacing w:after="0" w:line="240" w:lineRule="auto"/>
        <w:jc w:val="both"/>
        <w:rPr>
          <w:i/>
          <w:iCs/>
          <w:lang w:val="en-US"/>
        </w:rPr>
      </w:pPr>
      <w:r w:rsidRPr="004057A2">
        <w:rPr>
          <w:i/>
          <w:iCs/>
          <w:lang w:val="en-US"/>
        </w:rPr>
        <w:t>Minors</w:t>
      </w:r>
    </w:p>
    <w:p w14:paraId="79F27A88" w14:textId="3CBA813D" w:rsidR="00136BEC" w:rsidRPr="004057A2" w:rsidRDefault="00136BEC" w:rsidP="00136BEC">
      <w:pPr>
        <w:spacing w:after="0" w:line="240" w:lineRule="auto"/>
        <w:jc w:val="both"/>
        <w:rPr>
          <w:lang w:val="en-US"/>
        </w:rPr>
      </w:pPr>
      <w:r w:rsidRPr="004057A2">
        <w:rPr>
          <w:lang w:val="en-US"/>
        </w:rPr>
        <w:t xml:space="preserve">Persons under the age of </w:t>
      </w:r>
      <w:r w:rsidR="002B2CF9" w:rsidRPr="004057A2">
        <w:rPr>
          <w:lang w:val="en-US"/>
        </w:rPr>
        <w:t>13</w:t>
      </w:r>
      <w:r w:rsidRPr="004057A2">
        <w:rPr>
          <w:lang w:val="en-US"/>
        </w:rPr>
        <w:t xml:space="preserve"> should not transmit any </w:t>
      </w:r>
      <w:r w:rsidR="002B2CF9" w:rsidRPr="004057A2">
        <w:rPr>
          <w:lang w:val="en-US"/>
        </w:rPr>
        <w:t>Personal Data</w:t>
      </w:r>
      <w:r w:rsidRPr="004057A2">
        <w:rPr>
          <w:lang w:val="en-US"/>
        </w:rPr>
        <w:t xml:space="preserve"> to us without the consent of their parents or legal guardians. We do not request </w:t>
      </w:r>
      <w:r w:rsidR="002B2CF9" w:rsidRPr="004057A2">
        <w:rPr>
          <w:lang w:val="en-US"/>
        </w:rPr>
        <w:t>Personal Data</w:t>
      </w:r>
      <w:r w:rsidRPr="004057A2">
        <w:rPr>
          <w:lang w:val="en-US"/>
        </w:rPr>
        <w:t xml:space="preserve"> from minors and children and do not knowingly collect such data or pass it on to third parties.</w:t>
      </w:r>
    </w:p>
    <w:p w14:paraId="6653AC1D" w14:textId="77777777" w:rsidR="00136BEC" w:rsidRPr="004057A2" w:rsidRDefault="00136BEC" w:rsidP="00136BEC">
      <w:pPr>
        <w:spacing w:after="0" w:line="240" w:lineRule="auto"/>
        <w:jc w:val="both"/>
        <w:rPr>
          <w:lang w:val="en-US"/>
        </w:rPr>
      </w:pPr>
    </w:p>
    <w:p w14:paraId="32FEC65A" w14:textId="77777777" w:rsidR="00136BEC" w:rsidRPr="004057A2" w:rsidRDefault="00136BEC" w:rsidP="00136BEC">
      <w:pPr>
        <w:numPr>
          <w:ilvl w:val="0"/>
          <w:numId w:val="4"/>
        </w:numPr>
        <w:spacing w:after="0" w:line="240" w:lineRule="auto"/>
        <w:jc w:val="both"/>
        <w:rPr>
          <w:i/>
          <w:iCs/>
          <w:lang w:val="en-US"/>
        </w:rPr>
      </w:pPr>
      <w:r w:rsidRPr="004057A2">
        <w:rPr>
          <w:i/>
          <w:iCs/>
          <w:lang w:val="en-US"/>
        </w:rPr>
        <w:t>Automated decision-making</w:t>
      </w:r>
    </w:p>
    <w:p w14:paraId="730C4129" w14:textId="77777777" w:rsidR="00136BEC" w:rsidRPr="004057A2" w:rsidRDefault="00136BEC" w:rsidP="00136BEC">
      <w:pPr>
        <w:spacing w:after="0" w:line="240" w:lineRule="auto"/>
        <w:jc w:val="both"/>
        <w:rPr>
          <w:lang w:val="en-US"/>
        </w:rPr>
      </w:pPr>
      <w:r w:rsidRPr="004057A2">
        <w:rPr>
          <w:lang w:val="en-US"/>
        </w:rPr>
        <w:t>Automated decision-making including profiling does not take place.</w:t>
      </w:r>
    </w:p>
    <w:p w14:paraId="382CB343" w14:textId="77777777" w:rsidR="00136BEC" w:rsidRPr="004057A2" w:rsidRDefault="00136BEC" w:rsidP="00136BEC">
      <w:pPr>
        <w:spacing w:after="0" w:line="240" w:lineRule="auto"/>
        <w:jc w:val="both"/>
        <w:rPr>
          <w:lang w:val="en-US"/>
        </w:rPr>
      </w:pPr>
    </w:p>
    <w:p w14:paraId="25E5E470" w14:textId="77777777" w:rsidR="00136BEC" w:rsidRPr="004057A2" w:rsidRDefault="00136BEC" w:rsidP="00136BEC">
      <w:pPr>
        <w:numPr>
          <w:ilvl w:val="0"/>
          <w:numId w:val="4"/>
        </w:numPr>
        <w:spacing w:after="0" w:line="240" w:lineRule="auto"/>
        <w:jc w:val="both"/>
        <w:rPr>
          <w:i/>
          <w:iCs/>
          <w:lang w:val="en-US"/>
        </w:rPr>
      </w:pPr>
      <w:r w:rsidRPr="004057A2">
        <w:rPr>
          <w:i/>
          <w:iCs/>
          <w:lang w:val="en-US"/>
        </w:rPr>
        <w:t>Do Not Sell</w:t>
      </w:r>
    </w:p>
    <w:p w14:paraId="7F796105" w14:textId="7AB6E417" w:rsidR="00136BEC" w:rsidRPr="004057A2" w:rsidRDefault="00136BEC" w:rsidP="00136BEC">
      <w:pPr>
        <w:spacing w:after="0" w:line="240" w:lineRule="auto"/>
        <w:jc w:val="both"/>
        <w:rPr>
          <w:lang w:val="en-US"/>
        </w:rPr>
      </w:pPr>
      <w:r w:rsidRPr="004057A2">
        <w:rPr>
          <w:lang w:val="en-US"/>
        </w:rPr>
        <w:t xml:space="preserve">We do not sell your </w:t>
      </w:r>
      <w:r w:rsidR="002B2CF9" w:rsidRPr="004057A2">
        <w:rPr>
          <w:lang w:val="en-US"/>
        </w:rPr>
        <w:t>Personal Data</w:t>
      </w:r>
      <w:r w:rsidRPr="004057A2">
        <w:rPr>
          <w:lang w:val="en-US"/>
        </w:rPr>
        <w:t>.</w:t>
      </w:r>
    </w:p>
    <w:p w14:paraId="6E8BEFD4" w14:textId="77777777" w:rsidR="00136BEC" w:rsidRPr="004057A2" w:rsidRDefault="00136BEC" w:rsidP="00136BEC">
      <w:pPr>
        <w:spacing w:after="0" w:line="240" w:lineRule="auto"/>
        <w:jc w:val="both"/>
        <w:rPr>
          <w:lang w:val="en-US"/>
        </w:rPr>
      </w:pPr>
    </w:p>
    <w:p w14:paraId="097C9154" w14:textId="77777777" w:rsidR="00136BEC" w:rsidRPr="004057A2" w:rsidRDefault="00136BEC" w:rsidP="00136BEC">
      <w:pPr>
        <w:numPr>
          <w:ilvl w:val="0"/>
          <w:numId w:val="4"/>
        </w:numPr>
        <w:spacing w:after="0" w:line="240" w:lineRule="auto"/>
        <w:jc w:val="both"/>
        <w:rPr>
          <w:i/>
          <w:iCs/>
          <w:lang w:val="en-US"/>
        </w:rPr>
      </w:pPr>
      <w:r w:rsidRPr="004057A2">
        <w:rPr>
          <w:i/>
          <w:iCs/>
          <w:lang w:val="en-US"/>
        </w:rPr>
        <w:t>Special Category Data</w:t>
      </w:r>
    </w:p>
    <w:p w14:paraId="0ADFF9FE" w14:textId="130F3452" w:rsidR="00136BEC" w:rsidRPr="004057A2" w:rsidRDefault="00136BEC" w:rsidP="00136BEC">
      <w:pPr>
        <w:spacing w:after="0" w:line="240" w:lineRule="auto"/>
        <w:jc w:val="both"/>
        <w:rPr>
          <w:lang w:val="en-US"/>
        </w:rPr>
      </w:pPr>
      <w:r w:rsidRPr="004057A2">
        <w:rPr>
          <w:lang w:val="en-US"/>
        </w:rPr>
        <w:t xml:space="preserve">Unless specifically </w:t>
      </w:r>
      <w:r w:rsidR="002B2CF9" w:rsidRPr="004057A2">
        <w:rPr>
          <w:lang w:val="en-US"/>
        </w:rPr>
        <w:t>provided to us</w:t>
      </w:r>
      <w:r w:rsidRPr="004057A2">
        <w:rPr>
          <w:lang w:val="en-US"/>
        </w:rPr>
        <w:t>, we do not process Special Category Data.</w:t>
      </w:r>
    </w:p>
    <w:p w14:paraId="4D863AC6" w14:textId="77777777" w:rsidR="00136BEC" w:rsidRPr="004057A2" w:rsidRDefault="00136BEC" w:rsidP="00136BEC">
      <w:pPr>
        <w:spacing w:after="0" w:line="240" w:lineRule="auto"/>
        <w:jc w:val="both"/>
        <w:rPr>
          <w:rFonts w:eastAsia="Calibri"/>
          <w:lang w:val="en-US"/>
        </w:rPr>
      </w:pPr>
    </w:p>
    <w:p w14:paraId="31898BEE" w14:textId="77777777" w:rsidR="00136BEC" w:rsidRPr="004057A2" w:rsidRDefault="00136BEC" w:rsidP="00136BEC">
      <w:pPr>
        <w:numPr>
          <w:ilvl w:val="0"/>
          <w:numId w:val="4"/>
        </w:numPr>
        <w:spacing w:after="0" w:line="240" w:lineRule="auto"/>
        <w:jc w:val="both"/>
        <w:rPr>
          <w:i/>
          <w:iCs/>
          <w:lang w:val="en-US"/>
        </w:rPr>
      </w:pPr>
      <w:r w:rsidRPr="004057A2">
        <w:rPr>
          <w:i/>
          <w:iCs/>
          <w:lang w:val="en-US"/>
        </w:rPr>
        <w:t>International Transfer</w:t>
      </w:r>
    </w:p>
    <w:p w14:paraId="04CA06AD" w14:textId="1907AF25" w:rsidR="00136BEC" w:rsidRPr="004057A2" w:rsidRDefault="00794CFC" w:rsidP="00136BEC">
      <w:pPr>
        <w:spacing w:after="0" w:line="240" w:lineRule="auto"/>
        <w:jc w:val="both"/>
        <w:rPr>
          <w:lang w:val="en-US"/>
        </w:rPr>
      </w:pPr>
      <w:r w:rsidRPr="004057A2">
        <w:rPr>
          <w:lang w:val="en-US"/>
        </w:rPr>
        <w:lastRenderedPageBreak/>
        <w:t>W</w:t>
      </w:r>
      <w:r w:rsidR="00136BEC" w:rsidRPr="004057A2">
        <w:rPr>
          <w:lang w:val="en-US"/>
        </w:rPr>
        <w:t xml:space="preserve">e </w:t>
      </w:r>
      <w:r w:rsidRPr="004057A2">
        <w:rPr>
          <w:lang w:val="en-US"/>
        </w:rPr>
        <w:t>do not transfer</w:t>
      </w:r>
      <w:r w:rsidR="00136BEC" w:rsidRPr="004057A2">
        <w:rPr>
          <w:lang w:val="en-US"/>
        </w:rPr>
        <w:t xml:space="preserve"> your </w:t>
      </w:r>
      <w:r w:rsidR="002B2CF9" w:rsidRPr="004057A2">
        <w:rPr>
          <w:lang w:val="en-US"/>
        </w:rPr>
        <w:t>Personal Data</w:t>
      </w:r>
      <w:r w:rsidR="00136BEC" w:rsidRPr="004057A2">
        <w:rPr>
          <w:lang w:val="en-US"/>
        </w:rPr>
        <w:t xml:space="preserve"> to countries outside the USA. </w:t>
      </w:r>
      <w:r w:rsidRPr="004057A2">
        <w:rPr>
          <w:lang w:val="en-US"/>
        </w:rPr>
        <w:t>However, and in the unlikely event we need to, we will always make sure to</w:t>
      </w:r>
      <w:r w:rsidR="00136BEC" w:rsidRPr="004057A2">
        <w:rPr>
          <w:lang w:val="en-US"/>
        </w:rPr>
        <w:t xml:space="preserve"> provide adequate protection </w:t>
      </w:r>
      <w:r w:rsidRPr="004057A2">
        <w:rPr>
          <w:lang w:val="en-US"/>
        </w:rPr>
        <w:t xml:space="preserve">including </w:t>
      </w:r>
      <w:r w:rsidR="00136BEC" w:rsidRPr="004057A2">
        <w:rPr>
          <w:lang w:val="en-US"/>
        </w:rPr>
        <w:t xml:space="preserve">contractual arrangements </w:t>
      </w:r>
      <w:r w:rsidRPr="004057A2">
        <w:rPr>
          <w:lang w:val="en-US"/>
        </w:rPr>
        <w:t xml:space="preserve">and </w:t>
      </w:r>
      <w:r w:rsidR="00136BEC" w:rsidRPr="004057A2">
        <w:rPr>
          <w:lang w:val="en-US"/>
        </w:rPr>
        <w:t>all reasonable technical and organizational measures.</w:t>
      </w:r>
    </w:p>
    <w:p w14:paraId="556ECCD3" w14:textId="77777777" w:rsidR="00136BEC" w:rsidRPr="004057A2" w:rsidRDefault="00136BEC" w:rsidP="00136BEC">
      <w:pPr>
        <w:spacing w:after="0" w:line="240" w:lineRule="auto"/>
        <w:jc w:val="both"/>
        <w:rPr>
          <w:rFonts w:eastAsia="Noto Serif CJK SC"/>
          <w:lang w:val="en-US" w:eastAsia="zh-CN" w:bidi="hi-IN"/>
        </w:rPr>
      </w:pPr>
    </w:p>
    <w:p w14:paraId="16B49A6A" w14:textId="77777777" w:rsidR="00136BEC" w:rsidRPr="004057A2" w:rsidRDefault="00136BEC" w:rsidP="00136BEC">
      <w:pPr>
        <w:numPr>
          <w:ilvl w:val="0"/>
          <w:numId w:val="4"/>
        </w:numPr>
        <w:spacing w:after="0" w:line="240" w:lineRule="auto"/>
        <w:jc w:val="both"/>
        <w:rPr>
          <w:rFonts w:eastAsia="Calibri"/>
          <w:i/>
          <w:iCs/>
          <w:lang w:val="en-US"/>
        </w:rPr>
      </w:pPr>
      <w:r w:rsidRPr="004057A2">
        <w:rPr>
          <w:rFonts w:eastAsia="Calibri"/>
          <w:i/>
          <w:iCs/>
          <w:lang w:val="en-US"/>
        </w:rPr>
        <w:t>Sharing and Disclosure</w:t>
      </w:r>
    </w:p>
    <w:p w14:paraId="29948D3B" w14:textId="6351123B" w:rsidR="00136BEC" w:rsidRPr="004057A2" w:rsidRDefault="00136BEC" w:rsidP="00136BEC">
      <w:pPr>
        <w:spacing w:after="0" w:line="240" w:lineRule="auto"/>
        <w:jc w:val="both"/>
        <w:rPr>
          <w:lang w:val="en-US"/>
        </w:rPr>
      </w:pPr>
      <w:r w:rsidRPr="004057A2">
        <w:rPr>
          <w:lang w:val="en-US"/>
        </w:rPr>
        <w:t xml:space="preserve">We will not disclose or otherwise distribute your </w:t>
      </w:r>
      <w:r w:rsidR="002B2CF9" w:rsidRPr="004057A2">
        <w:rPr>
          <w:lang w:val="en-US"/>
        </w:rPr>
        <w:t>Personal Data</w:t>
      </w:r>
      <w:r w:rsidRPr="004057A2">
        <w:rPr>
          <w:lang w:val="en-US"/>
        </w:rPr>
        <w:t xml:space="preserve"> to third parties unless this is a) necessary for the performance of our services, b) you have consented to the disclosure, c) or if we are legally obliged to do so e.g., by court order or if this is necessary to support criminal or legal investigations or other legal investigations or proceedings or to fulfill our legitimate interests.</w:t>
      </w:r>
    </w:p>
    <w:p w14:paraId="383551AD" w14:textId="708B376E" w:rsidR="00794CFC" w:rsidRPr="004057A2" w:rsidRDefault="00794CFC" w:rsidP="00136BEC">
      <w:pPr>
        <w:spacing w:after="0" w:line="240" w:lineRule="auto"/>
        <w:jc w:val="both"/>
        <w:rPr>
          <w:lang w:val="en-US"/>
        </w:rPr>
      </w:pPr>
    </w:p>
    <w:p w14:paraId="5C8E6F6F" w14:textId="3599BE31" w:rsidR="00794CFC" w:rsidRPr="004057A2" w:rsidRDefault="00794CFC" w:rsidP="00794CFC">
      <w:pPr>
        <w:pStyle w:val="ListParagraph"/>
        <w:numPr>
          <w:ilvl w:val="0"/>
          <w:numId w:val="4"/>
        </w:numPr>
        <w:spacing w:after="0" w:line="240" w:lineRule="auto"/>
        <w:jc w:val="both"/>
        <w:rPr>
          <w:i/>
          <w:iCs/>
          <w:lang w:val="en-US"/>
        </w:rPr>
      </w:pPr>
      <w:r w:rsidRPr="004057A2">
        <w:rPr>
          <w:i/>
          <w:iCs/>
          <w:lang w:val="en-US"/>
        </w:rPr>
        <w:t xml:space="preserve">Obligation to provide </w:t>
      </w:r>
      <w:r w:rsidR="004057A2" w:rsidRPr="004057A2">
        <w:rPr>
          <w:i/>
          <w:iCs/>
          <w:lang w:val="en-US"/>
        </w:rPr>
        <w:t>Personal Data</w:t>
      </w:r>
    </w:p>
    <w:p w14:paraId="5F55CD83" w14:textId="08E5557A" w:rsidR="00794CFC" w:rsidRPr="004057A2" w:rsidRDefault="00794CFC" w:rsidP="00794CFC">
      <w:pPr>
        <w:spacing w:after="0" w:line="240" w:lineRule="auto"/>
        <w:jc w:val="both"/>
        <w:rPr>
          <w:lang w:val="en-US"/>
        </w:rPr>
      </w:pPr>
      <w:r w:rsidRPr="004057A2">
        <w:rPr>
          <w:lang w:val="en-US"/>
        </w:rPr>
        <w:t>You are not obliged to provide us with personal data. However, depending on the individual case as described above, you may provide certain Personal Data to us. If you do not provide us with this Personal Data, we may not be able to provide the requested service.</w:t>
      </w:r>
    </w:p>
    <w:p w14:paraId="79BA12C6" w14:textId="77777777" w:rsidR="00794CFC" w:rsidRPr="004057A2" w:rsidRDefault="00794CFC" w:rsidP="00794CFC">
      <w:pPr>
        <w:spacing w:after="0" w:line="240" w:lineRule="auto"/>
        <w:jc w:val="both"/>
        <w:rPr>
          <w:lang w:val="en-US"/>
        </w:rPr>
      </w:pPr>
    </w:p>
    <w:p w14:paraId="726F1D41" w14:textId="57887473" w:rsidR="00794CFC" w:rsidRPr="004057A2" w:rsidRDefault="00794CFC" w:rsidP="00794CFC">
      <w:pPr>
        <w:pStyle w:val="ListParagraph"/>
        <w:numPr>
          <w:ilvl w:val="0"/>
          <w:numId w:val="4"/>
        </w:numPr>
        <w:spacing w:after="0" w:line="240" w:lineRule="auto"/>
        <w:jc w:val="both"/>
        <w:rPr>
          <w:i/>
          <w:iCs/>
          <w:lang w:val="en-US"/>
        </w:rPr>
      </w:pPr>
      <w:r w:rsidRPr="004057A2">
        <w:rPr>
          <w:i/>
          <w:iCs/>
          <w:lang w:val="en-US"/>
        </w:rPr>
        <w:t>Authorizations and Access</w:t>
      </w:r>
    </w:p>
    <w:p w14:paraId="2BC23309" w14:textId="6E88E3F7" w:rsidR="00794CFC" w:rsidRPr="00971286" w:rsidRDefault="00794CFC" w:rsidP="00971286">
      <w:pPr>
        <w:pStyle w:val="NoSpacing"/>
        <w:jc w:val="both"/>
      </w:pPr>
      <w:r w:rsidRPr="00971286">
        <w:t xml:space="preserve">We may request permission to your </w:t>
      </w:r>
      <w:bookmarkStart w:id="4" w:name="_Hlk126514751"/>
      <w:r w:rsidRPr="00971286">
        <w:t>Internet Connection and Network</w:t>
      </w:r>
      <w:bookmarkEnd w:id="4"/>
      <w:r w:rsidRPr="00971286">
        <w:t xml:space="preserve">. If there is no Internet or Network Connection, your </w:t>
      </w:r>
      <w:r w:rsidR="004057A2" w:rsidRPr="00971286">
        <w:t>g</w:t>
      </w:r>
      <w:r w:rsidRPr="00971286">
        <w:t xml:space="preserve">ame data </w:t>
      </w:r>
      <w:r w:rsidR="004057A2" w:rsidRPr="00971286">
        <w:t>(</w:t>
      </w:r>
      <w:r w:rsidRPr="00971286">
        <w:t>your scores</w:t>
      </w:r>
      <w:r w:rsidR="004057A2" w:rsidRPr="00971286">
        <w:t>)</w:t>
      </w:r>
      <w:r w:rsidRPr="00971286">
        <w:t xml:space="preserve"> </w:t>
      </w:r>
      <w:r w:rsidR="00971286" w:rsidRPr="00971286">
        <w:t xml:space="preserve">is stored </w:t>
      </w:r>
      <w:r w:rsidR="003B3EC4">
        <w:t>on</w:t>
      </w:r>
      <w:r w:rsidRPr="00971286">
        <w:t xml:space="preserve"> your mobile device. The legal basis for this is the provision of our contractual obligation. You can deny the storage of game data on </w:t>
      </w:r>
      <w:r w:rsidR="00971286" w:rsidRPr="00971286">
        <w:t xml:space="preserve">our servers, by disabling the Wi-Fi and mobile data of </w:t>
      </w:r>
      <w:r w:rsidRPr="00971286">
        <w:t>your device.</w:t>
      </w:r>
    </w:p>
    <w:p w14:paraId="42C89B43" w14:textId="77777777" w:rsidR="00136BEC" w:rsidRPr="004057A2" w:rsidRDefault="00136BEC" w:rsidP="00136BEC">
      <w:pPr>
        <w:spacing w:after="0" w:line="240" w:lineRule="auto"/>
        <w:jc w:val="both"/>
        <w:rPr>
          <w:lang w:val="en-US"/>
        </w:rPr>
      </w:pPr>
    </w:p>
    <w:p w14:paraId="0A290E1F" w14:textId="77777777" w:rsidR="00136BEC" w:rsidRPr="004057A2" w:rsidRDefault="00136BEC" w:rsidP="00136BEC">
      <w:pPr>
        <w:spacing w:after="0" w:line="240" w:lineRule="auto"/>
        <w:jc w:val="both"/>
        <w:rPr>
          <w:b/>
          <w:bCs/>
          <w:lang w:val="en-US"/>
        </w:rPr>
      </w:pPr>
      <w:r w:rsidRPr="004057A2">
        <w:rPr>
          <w:b/>
          <w:bCs/>
          <w:lang w:val="en-US"/>
        </w:rPr>
        <w:t xml:space="preserve">Your Rights and Privileges </w:t>
      </w:r>
    </w:p>
    <w:p w14:paraId="640F6478" w14:textId="77777777" w:rsidR="00136BEC" w:rsidRPr="004057A2" w:rsidRDefault="00136BEC" w:rsidP="00136BEC">
      <w:pPr>
        <w:numPr>
          <w:ilvl w:val="0"/>
          <w:numId w:val="6"/>
        </w:numPr>
        <w:spacing w:after="0" w:line="240" w:lineRule="auto"/>
        <w:jc w:val="both"/>
        <w:rPr>
          <w:i/>
          <w:iCs/>
          <w:lang w:val="en-US"/>
        </w:rPr>
      </w:pPr>
      <w:r w:rsidRPr="004057A2">
        <w:rPr>
          <w:i/>
          <w:iCs/>
          <w:lang w:val="en-US"/>
        </w:rPr>
        <w:t xml:space="preserve">Privacy rights </w:t>
      </w:r>
    </w:p>
    <w:p w14:paraId="7E3729A7" w14:textId="77777777" w:rsidR="004057A2" w:rsidRPr="004057A2" w:rsidRDefault="004057A2" w:rsidP="004057A2">
      <w:pPr>
        <w:spacing w:after="0" w:line="240" w:lineRule="auto"/>
        <w:jc w:val="both"/>
        <w:rPr>
          <w:rFonts w:eastAsia="Noto Serif CJK SC"/>
          <w:lang w:val="en-US" w:eastAsia="zh-CN" w:bidi="hi-IN"/>
        </w:rPr>
      </w:pPr>
      <w:r w:rsidRPr="004057A2">
        <w:rPr>
          <w:rFonts w:eastAsia="Noto Serif CJK SC"/>
          <w:lang w:val="en-US" w:eastAsia="zh-CN" w:bidi="hi-IN"/>
        </w:rPr>
        <w:t>Under the CCPA and the CPRA amendment, you can exercise the following rights:</w:t>
      </w:r>
    </w:p>
    <w:p w14:paraId="2545F8E9" w14:textId="77777777" w:rsidR="004057A2" w:rsidRPr="004057A2" w:rsidRDefault="004057A2" w:rsidP="004057A2">
      <w:pPr>
        <w:numPr>
          <w:ilvl w:val="0"/>
          <w:numId w:val="9"/>
        </w:numPr>
        <w:spacing w:after="0" w:line="240" w:lineRule="auto"/>
        <w:jc w:val="both"/>
        <w:rPr>
          <w:rFonts w:eastAsia="Noto Serif CJK SC"/>
          <w:i/>
          <w:iCs/>
          <w:lang w:val="en-US" w:eastAsia="zh-CN" w:bidi="hi-IN"/>
        </w:rPr>
      </w:pPr>
      <w:r w:rsidRPr="004057A2">
        <w:rPr>
          <w:rFonts w:eastAsia="Noto Serif CJK SC"/>
          <w:i/>
          <w:iCs/>
          <w:lang w:val="en-US" w:eastAsia="zh-CN" w:bidi="hi-IN"/>
        </w:rPr>
        <w:t>Right to Know/Access</w:t>
      </w:r>
    </w:p>
    <w:p w14:paraId="086AC542" w14:textId="77777777" w:rsidR="004057A2" w:rsidRPr="004057A2" w:rsidRDefault="004057A2" w:rsidP="004057A2">
      <w:pPr>
        <w:numPr>
          <w:ilvl w:val="0"/>
          <w:numId w:val="9"/>
        </w:numPr>
        <w:spacing w:after="0" w:line="240" w:lineRule="auto"/>
        <w:jc w:val="both"/>
        <w:rPr>
          <w:rFonts w:eastAsia="Noto Serif CJK SC"/>
          <w:i/>
          <w:iCs/>
          <w:lang w:val="en-US" w:eastAsia="zh-CN" w:bidi="hi-IN"/>
        </w:rPr>
      </w:pPr>
      <w:r w:rsidRPr="004057A2">
        <w:rPr>
          <w:rFonts w:eastAsia="Noto Serif CJK SC"/>
          <w:i/>
          <w:iCs/>
          <w:lang w:val="en-US" w:eastAsia="zh-CN" w:bidi="hi-IN"/>
        </w:rPr>
        <w:t>Right to Delete</w:t>
      </w:r>
    </w:p>
    <w:p w14:paraId="031E3AD0" w14:textId="77777777" w:rsidR="004057A2" w:rsidRPr="004057A2" w:rsidRDefault="004057A2" w:rsidP="004057A2">
      <w:pPr>
        <w:numPr>
          <w:ilvl w:val="0"/>
          <w:numId w:val="9"/>
        </w:numPr>
        <w:spacing w:after="0" w:line="240" w:lineRule="auto"/>
        <w:jc w:val="both"/>
        <w:rPr>
          <w:rFonts w:eastAsia="Noto Serif CJK SC"/>
          <w:i/>
          <w:iCs/>
          <w:lang w:val="en-US" w:eastAsia="zh-CN" w:bidi="hi-IN"/>
        </w:rPr>
      </w:pPr>
      <w:r w:rsidRPr="004057A2">
        <w:rPr>
          <w:rFonts w:eastAsia="Noto Serif CJK SC"/>
          <w:i/>
          <w:iCs/>
          <w:lang w:val="en-US" w:eastAsia="zh-CN" w:bidi="hi-IN"/>
        </w:rPr>
        <w:t>Right to Opt-out of Sale</w:t>
      </w:r>
    </w:p>
    <w:p w14:paraId="39C2FC21" w14:textId="77777777" w:rsidR="004057A2" w:rsidRPr="004057A2" w:rsidRDefault="004057A2" w:rsidP="004057A2">
      <w:pPr>
        <w:numPr>
          <w:ilvl w:val="0"/>
          <w:numId w:val="9"/>
        </w:numPr>
        <w:spacing w:after="0" w:line="240" w:lineRule="auto"/>
        <w:jc w:val="both"/>
        <w:rPr>
          <w:rFonts w:eastAsia="Noto Serif CJK SC"/>
          <w:i/>
          <w:iCs/>
          <w:lang w:val="en-US" w:eastAsia="zh-CN" w:bidi="hi-IN"/>
        </w:rPr>
      </w:pPr>
      <w:r w:rsidRPr="004057A2">
        <w:rPr>
          <w:rFonts w:eastAsia="Noto Serif CJK SC"/>
          <w:i/>
          <w:iCs/>
          <w:lang w:val="en-US" w:eastAsia="zh-CN" w:bidi="hi-IN"/>
        </w:rPr>
        <w:t>Right to Non-Discrimination</w:t>
      </w:r>
    </w:p>
    <w:p w14:paraId="084F4B2C" w14:textId="77777777" w:rsidR="004057A2" w:rsidRPr="004057A2" w:rsidRDefault="004057A2" w:rsidP="004057A2">
      <w:pPr>
        <w:numPr>
          <w:ilvl w:val="0"/>
          <w:numId w:val="9"/>
        </w:numPr>
        <w:spacing w:after="0" w:line="240" w:lineRule="auto"/>
        <w:jc w:val="both"/>
        <w:rPr>
          <w:rFonts w:eastAsia="Noto Serif CJK SC"/>
          <w:i/>
          <w:iCs/>
          <w:lang w:val="en-US" w:eastAsia="zh-CN" w:bidi="hi-IN"/>
        </w:rPr>
      </w:pPr>
      <w:r w:rsidRPr="004057A2">
        <w:rPr>
          <w:rFonts w:eastAsia="Noto Serif CJK SC"/>
          <w:i/>
          <w:iCs/>
          <w:lang w:val="en-US" w:eastAsia="zh-CN" w:bidi="hi-IN"/>
        </w:rPr>
        <w:t>Right to Rectification</w:t>
      </w:r>
    </w:p>
    <w:p w14:paraId="65037E8B" w14:textId="03C8AB4A" w:rsidR="004057A2" w:rsidRPr="004057A2" w:rsidRDefault="004057A2" w:rsidP="004057A2">
      <w:pPr>
        <w:numPr>
          <w:ilvl w:val="0"/>
          <w:numId w:val="9"/>
        </w:numPr>
        <w:spacing w:after="0" w:line="240" w:lineRule="auto"/>
        <w:jc w:val="both"/>
        <w:rPr>
          <w:rFonts w:eastAsia="Noto Serif CJK SC"/>
          <w:i/>
          <w:iCs/>
          <w:lang w:val="en-US" w:eastAsia="zh-CN" w:bidi="hi-IN"/>
        </w:rPr>
      </w:pPr>
      <w:r w:rsidRPr="004057A2">
        <w:rPr>
          <w:rFonts w:eastAsia="Noto Serif CJK SC"/>
          <w:i/>
          <w:iCs/>
          <w:lang w:val="en-US" w:eastAsia="zh-CN" w:bidi="hi-IN"/>
        </w:rPr>
        <w:t xml:space="preserve">Right to Limit Use and Disclosure of Sensitive </w:t>
      </w:r>
      <w:r w:rsidR="008D63B6">
        <w:rPr>
          <w:rFonts w:eastAsia="Noto Serif CJK SC"/>
          <w:i/>
          <w:iCs/>
          <w:lang w:val="en-US" w:eastAsia="zh-CN" w:bidi="hi-IN"/>
        </w:rPr>
        <w:t>Personal Data</w:t>
      </w:r>
    </w:p>
    <w:p w14:paraId="521A971A" w14:textId="77777777" w:rsidR="004057A2" w:rsidRPr="004057A2" w:rsidRDefault="004057A2" w:rsidP="004057A2">
      <w:pPr>
        <w:spacing w:after="0" w:line="240" w:lineRule="auto"/>
        <w:ind w:left="360"/>
        <w:jc w:val="both"/>
        <w:rPr>
          <w:rFonts w:eastAsia="Noto Serif CJK SC"/>
          <w:i/>
          <w:iCs/>
          <w:lang w:val="en-US" w:eastAsia="zh-CN" w:bidi="hi-IN"/>
        </w:rPr>
      </w:pPr>
    </w:p>
    <w:p w14:paraId="61239CE8" w14:textId="67954028" w:rsidR="004057A2" w:rsidRPr="004057A2" w:rsidRDefault="004057A2" w:rsidP="004057A2">
      <w:pPr>
        <w:spacing w:after="0" w:line="240" w:lineRule="auto"/>
        <w:ind w:left="360"/>
        <w:jc w:val="both"/>
        <w:rPr>
          <w:rFonts w:eastAsia="Noto Serif CJK SC"/>
          <w:lang w:val="en-US" w:eastAsia="zh-CN" w:bidi="hi-IN"/>
        </w:rPr>
      </w:pPr>
      <w:r w:rsidRPr="004057A2">
        <w:rPr>
          <w:rFonts w:eastAsia="Noto Serif CJK SC"/>
          <w:lang w:val="en-US" w:eastAsia="zh-CN" w:bidi="hi-IN"/>
        </w:rPr>
        <w:t xml:space="preserve">Further, </w:t>
      </w:r>
      <w:r w:rsidRPr="004057A2">
        <w:rPr>
          <w:lang w:val="en-US"/>
        </w:rPr>
        <w:t xml:space="preserve">California’s “Shine the Light” law (Civil Code Section 1798.83) requires us to respond to requests from California asking about the business’s practices related to disclosing </w:t>
      </w:r>
      <w:r w:rsidR="008D63B6">
        <w:rPr>
          <w:lang w:val="en-US"/>
        </w:rPr>
        <w:t>Personal Data</w:t>
      </w:r>
      <w:r w:rsidRPr="004057A2">
        <w:rPr>
          <w:lang w:val="en-US"/>
        </w:rPr>
        <w:t xml:space="preserve"> to third parties for the third parties’ direct marketing purposes. You may make a request about our collection and disclosure of your </w:t>
      </w:r>
      <w:r w:rsidR="008D63B6">
        <w:rPr>
          <w:lang w:val="en-US"/>
        </w:rPr>
        <w:t>Personal Data</w:t>
      </w:r>
      <w:r w:rsidRPr="004057A2">
        <w:rPr>
          <w:lang w:val="en-US"/>
        </w:rPr>
        <w:t xml:space="preserve"> using the contact details provided.</w:t>
      </w:r>
    </w:p>
    <w:p w14:paraId="00C80F5E" w14:textId="77777777" w:rsidR="004057A2" w:rsidRPr="004057A2" w:rsidRDefault="004057A2" w:rsidP="00136BEC">
      <w:pPr>
        <w:spacing w:after="0" w:line="240" w:lineRule="auto"/>
        <w:jc w:val="both"/>
        <w:rPr>
          <w:rFonts w:eastAsia="Noto Serif CJK SC"/>
          <w:lang w:val="en-US" w:eastAsia="zh-CN" w:bidi="hi-IN"/>
        </w:rPr>
      </w:pPr>
    </w:p>
    <w:p w14:paraId="67A631D4" w14:textId="1915B770" w:rsidR="00136BEC" w:rsidRPr="008D63B6" w:rsidRDefault="00136BEC" w:rsidP="00136BEC">
      <w:pPr>
        <w:spacing w:after="0" w:line="240" w:lineRule="auto"/>
        <w:jc w:val="both"/>
        <w:rPr>
          <w:rFonts w:eastAsia="Noto Serif CJK SC"/>
          <w:lang w:val="en-US" w:eastAsia="zh-CN" w:bidi="hi-IN"/>
        </w:rPr>
      </w:pPr>
      <w:r w:rsidRPr="004057A2">
        <w:rPr>
          <w:rFonts w:eastAsia="Noto Serif CJK SC"/>
          <w:lang w:val="en-US" w:eastAsia="zh-CN" w:bidi="hi-IN"/>
        </w:rPr>
        <w:t>Under the UK`s DPA and GDPR, you can exercise the following rights:</w:t>
      </w:r>
    </w:p>
    <w:p w14:paraId="6DD27B83" w14:textId="77777777" w:rsidR="00136BEC" w:rsidRPr="004057A2" w:rsidRDefault="00136BEC" w:rsidP="00136BEC">
      <w:pPr>
        <w:numPr>
          <w:ilvl w:val="0"/>
          <w:numId w:val="7"/>
        </w:numPr>
        <w:spacing w:line="240" w:lineRule="auto"/>
        <w:contextualSpacing/>
        <w:jc w:val="both"/>
        <w:rPr>
          <w:rFonts w:eastAsia="Noto Serif CJK SC"/>
          <w:i/>
          <w:iCs/>
          <w:lang w:val="en-US" w:eastAsia="zh-CN" w:bidi="hi-IN"/>
        </w:rPr>
      </w:pPr>
      <w:r w:rsidRPr="004057A2">
        <w:rPr>
          <w:rFonts w:eastAsia="Noto Serif CJK SC"/>
          <w:i/>
          <w:iCs/>
          <w:lang w:val="en-US" w:eastAsia="zh-CN" w:bidi="hi-IN"/>
        </w:rPr>
        <w:t>Right to information</w:t>
      </w:r>
    </w:p>
    <w:p w14:paraId="3ED94734" w14:textId="77777777" w:rsidR="00136BEC" w:rsidRPr="004057A2" w:rsidRDefault="00136BEC" w:rsidP="00136BEC">
      <w:pPr>
        <w:numPr>
          <w:ilvl w:val="0"/>
          <w:numId w:val="7"/>
        </w:numPr>
        <w:spacing w:line="240" w:lineRule="auto"/>
        <w:contextualSpacing/>
        <w:jc w:val="both"/>
        <w:rPr>
          <w:rFonts w:eastAsia="Noto Serif CJK SC"/>
          <w:i/>
          <w:iCs/>
          <w:lang w:val="en-US" w:eastAsia="zh-CN" w:bidi="hi-IN"/>
        </w:rPr>
      </w:pPr>
      <w:r w:rsidRPr="004057A2">
        <w:rPr>
          <w:rFonts w:eastAsia="Noto Serif CJK SC"/>
          <w:i/>
          <w:iCs/>
          <w:lang w:val="en-US" w:eastAsia="zh-CN" w:bidi="hi-IN"/>
        </w:rPr>
        <w:t>Right to rectification</w:t>
      </w:r>
    </w:p>
    <w:p w14:paraId="308D5E0C" w14:textId="77777777" w:rsidR="00136BEC" w:rsidRPr="004057A2" w:rsidRDefault="00136BEC" w:rsidP="00136BEC">
      <w:pPr>
        <w:numPr>
          <w:ilvl w:val="0"/>
          <w:numId w:val="7"/>
        </w:numPr>
        <w:spacing w:line="240" w:lineRule="auto"/>
        <w:contextualSpacing/>
        <w:jc w:val="both"/>
        <w:rPr>
          <w:rFonts w:eastAsia="Noto Serif CJK SC"/>
          <w:i/>
          <w:iCs/>
          <w:lang w:val="en-US" w:eastAsia="zh-CN" w:bidi="hi-IN"/>
        </w:rPr>
      </w:pPr>
      <w:r w:rsidRPr="004057A2">
        <w:rPr>
          <w:rFonts w:eastAsia="Noto Serif CJK SC"/>
          <w:i/>
          <w:iCs/>
          <w:lang w:val="en-US" w:eastAsia="zh-CN" w:bidi="hi-IN"/>
        </w:rPr>
        <w:t>Right to object to processing</w:t>
      </w:r>
    </w:p>
    <w:p w14:paraId="3A5DC921" w14:textId="77777777" w:rsidR="00136BEC" w:rsidRPr="004057A2" w:rsidRDefault="00136BEC" w:rsidP="00136BEC">
      <w:pPr>
        <w:numPr>
          <w:ilvl w:val="0"/>
          <w:numId w:val="7"/>
        </w:numPr>
        <w:spacing w:line="240" w:lineRule="auto"/>
        <w:contextualSpacing/>
        <w:jc w:val="both"/>
        <w:rPr>
          <w:rFonts w:eastAsia="Noto Serif CJK SC"/>
          <w:i/>
          <w:iCs/>
          <w:lang w:val="en-US" w:eastAsia="zh-CN" w:bidi="hi-IN"/>
        </w:rPr>
      </w:pPr>
      <w:r w:rsidRPr="004057A2">
        <w:rPr>
          <w:rFonts w:eastAsia="Noto Serif CJK SC"/>
          <w:i/>
          <w:iCs/>
          <w:lang w:val="en-US" w:eastAsia="zh-CN" w:bidi="hi-IN"/>
        </w:rPr>
        <w:t>Right to deletion</w:t>
      </w:r>
    </w:p>
    <w:p w14:paraId="3AF9B781" w14:textId="77777777" w:rsidR="00136BEC" w:rsidRPr="004057A2" w:rsidRDefault="00136BEC" w:rsidP="00136BEC">
      <w:pPr>
        <w:numPr>
          <w:ilvl w:val="0"/>
          <w:numId w:val="7"/>
        </w:numPr>
        <w:spacing w:line="240" w:lineRule="auto"/>
        <w:contextualSpacing/>
        <w:jc w:val="both"/>
        <w:rPr>
          <w:rFonts w:eastAsia="Noto Serif CJK SC"/>
          <w:i/>
          <w:iCs/>
          <w:lang w:val="en-US" w:eastAsia="zh-CN" w:bidi="hi-IN"/>
        </w:rPr>
      </w:pPr>
      <w:r w:rsidRPr="004057A2">
        <w:rPr>
          <w:rFonts w:eastAsia="Noto Serif CJK SC"/>
          <w:i/>
          <w:iCs/>
          <w:lang w:val="en-US" w:eastAsia="zh-CN" w:bidi="hi-IN"/>
        </w:rPr>
        <w:t>Right to data portability</w:t>
      </w:r>
    </w:p>
    <w:p w14:paraId="19019267" w14:textId="77777777" w:rsidR="00136BEC" w:rsidRPr="004057A2" w:rsidRDefault="00136BEC" w:rsidP="00136BEC">
      <w:pPr>
        <w:numPr>
          <w:ilvl w:val="0"/>
          <w:numId w:val="7"/>
        </w:numPr>
        <w:spacing w:line="240" w:lineRule="auto"/>
        <w:contextualSpacing/>
        <w:jc w:val="both"/>
        <w:rPr>
          <w:rFonts w:eastAsia="Noto Serif CJK SC"/>
          <w:i/>
          <w:iCs/>
          <w:lang w:val="en-US" w:eastAsia="zh-CN" w:bidi="hi-IN"/>
        </w:rPr>
      </w:pPr>
      <w:r w:rsidRPr="004057A2">
        <w:rPr>
          <w:rFonts w:eastAsia="Noto Serif CJK SC"/>
          <w:i/>
          <w:iCs/>
          <w:lang w:val="en-US" w:eastAsia="zh-CN" w:bidi="hi-IN"/>
        </w:rPr>
        <w:t>Right of objection</w:t>
      </w:r>
    </w:p>
    <w:p w14:paraId="6C5A3848" w14:textId="77777777" w:rsidR="00136BEC" w:rsidRPr="004057A2" w:rsidRDefault="00136BEC" w:rsidP="00136BEC">
      <w:pPr>
        <w:numPr>
          <w:ilvl w:val="0"/>
          <w:numId w:val="7"/>
        </w:numPr>
        <w:spacing w:line="240" w:lineRule="auto"/>
        <w:contextualSpacing/>
        <w:jc w:val="both"/>
        <w:rPr>
          <w:rFonts w:eastAsia="Noto Serif CJK SC"/>
          <w:i/>
          <w:iCs/>
          <w:lang w:val="en-US" w:eastAsia="zh-CN" w:bidi="hi-IN"/>
        </w:rPr>
      </w:pPr>
      <w:r w:rsidRPr="004057A2">
        <w:rPr>
          <w:rFonts w:eastAsia="Noto Serif CJK SC"/>
          <w:i/>
          <w:iCs/>
          <w:lang w:val="en-US" w:eastAsia="zh-CN" w:bidi="hi-IN"/>
        </w:rPr>
        <w:t>Right to withdraw consent</w:t>
      </w:r>
    </w:p>
    <w:p w14:paraId="5C2E0B34" w14:textId="77777777" w:rsidR="00136BEC" w:rsidRPr="004057A2" w:rsidRDefault="00136BEC" w:rsidP="00136BEC">
      <w:pPr>
        <w:numPr>
          <w:ilvl w:val="0"/>
          <w:numId w:val="7"/>
        </w:numPr>
        <w:spacing w:line="240" w:lineRule="auto"/>
        <w:contextualSpacing/>
        <w:jc w:val="both"/>
        <w:rPr>
          <w:rFonts w:eastAsia="Noto Serif CJK SC"/>
          <w:i/>
          <w:iCs/>
          <w:lang w:val="en-US" w:eastAsia="zh-CN" w:bidi="hi-IN"/>
        </w:rPr>
      </w:pPr>
      <w:r w:rsidRPr="004057A2">
        <w:rPr>
          <w:rFonts w:eastAsia="Noto Serif CJK SC"/>
          <w:i/>
          <w:iCs/>
          <w:lang w:val="en-US" w:eastAsia="zh-CN" w:bidi="hi-IN"/>
        </w:rPr>
        <w:t>Right to complain to a supervisory authority</w:t>
      </w:r>
    </w:p>
    <w:p w14:paraId="6D70BD34" w14:textId="77777777" w:rsidR="00136BEC" w:rsidRPr="004057A2" w:rsidRDefault="00136BEC" w:rsidP="00136BEC">
      <w:pPr>
        <w:numPr>
          <w:ilvl w:val="0"/>
          <w:numId w:val="7"/>
        </w:numPr>
        <w:spacing w:line="240" w:lineRule="auto"/>
        <w:contextualSpacing/>
        <w:jc w:val="both"/>
        <w:rPr>
          <w:rFonts w:eastAsia="Noto Serif CJK SC"/>
          <w:i/>
          <w:iCs/>
          <w:lang w:val="en-US" w:eastAsia="zh-CN" w:bidi="hi-IN"/>
        </w:rPr>
      </w:pPr>
      <w:r w:rsidRPr="004057A2">
        <w:rPr>
          <w:rFonts w:eastAsia="Noto Serif CJK SC"/>
          <w:i/>
          <w:iCs/>
          <w:lang w:val="en-US" w:eastAsia="zh-CN" w:bidi="hi-IN"/>
        </w:rPr>
        <w:t>Right not to be subject to a decision based solely on automated processing.</w:t>
      </w:r>
    </w:p>
    <w:p w14:paraId="2148E79C" w14:textId="77777777" w:rsidR="00136BEC" w:rsidRPr="004057A2" w:rsidRDefault="00136BEC" w:rsidP="00136BEC">
      <w:pPr>
        <w:spacing w:after="0" w:line="240" w:lineRule="auto"/>
        <w:jc w:val="both"/>
        <w:rPr>
          <w:lang w:val="en-US"/>
        </w:rPr>
      </w:pPr>
    </w:p>
    <w:p w14:paraId="04EA00A6" w14:textId="77777777" w:rsidR="00136BEC" w:rsidRPr="004057A2" w:rsidRDefault="00136BEC" w:rsidP="00136BEC">
      <w:pPr>
        <w:numPr>
          <w:ilvl w:val="0"/>
          <w:numId w:val="6"/>
        </w:numPr>
        <w:spacing w:after="0" w:line="240" w:lineRule="auto"/>
        <w:jc w:val="both"/>
        <w:rPr>
          <w:i/>
          <w:iCs/>
          <w:lang w:val="en-US"/>
        </w:rPr>
      </w:pPr>
      <w:r w:rsidRPr="004057A2">
        <w:rPr>
          <w:i/>
          <w:iCs/>
          <w:lang w:val="en-US"/>
        </w:rPr>
        <w:t>Updating your information</w:t>
      </w:r>
    </w:p>
    <w:p w14:paraId="2027A3E4" w14:textId="77777777" w:rsidR="00136BEC" w:rsidRPr="004057A2" w:rsidRDefault="00136BEC" w:rsidP="00136BEC">
      <w:pPr>
        <w:spacing w:after="0" w:line="240" w:lineRule="auto"/>
        <w:jc w:val="both"/>
        <w:rPr>
          <w:lang w:val="en-US"/>
        </w:rPr>
      </w:pPr>
      <w:r w:rsidRPr="004057A2">
        <w:rPr>
          <w:lang w:val="en-US"/>
        </w:rPr>
        <w:t xml:space="preserve">If you believe that the information, we hold about you is inaccurate or that we are no longer entitled to use it and want to request its rectification, deletion, or object to its processing, please do so by contacting us. </w:t>
      </w:r>
    </w:p>
    <w:p w14:paraId="2BC73586" w14:textId="77777777" w:rsidR="00136BEC" w:rsidRPr="004057A2" w:rsidRDefault="00136BEC" w:rsidP="00136BEC">
      <w:pPr>
        <w:spacing w:after="0" w:line="240" w:lineRule="auto"/>
        <w:jc w:val="both"/>
        <w:rPr>
          <w:lang w:val="en-US"/>
        </w:rPr>
      </w:pPr>
    </w:p>
    <w:p w14:paraId="145D2B67" w14:textId="77777777" w:rsidR="00136BEC" w:rsidRPr="004057A2" w:rsidRDefault="00136BEC" w:rsidP="00136BEC">
      <w:pPr>
        <w:numPr>
          <w:ilvl w:val="0"/>
          <w:numId w:val="6"/>
        </w:numPr>
        <w:spacing w:after="0" w:line="240" w:lineRule="auto"/>
        <w:jc w:val="both"/>
        <w:rPr>
          <w:i/>
          <w:iCs/>
          <w:lang w:val="en-US"/>
        </w:rPr>
      </w:pPr>
      <w:r w:rsidRPr="004057A2">
        <w:rPr>
          <w:i/>
          <w:iCs/>
          <w:lang w:val="en-US"/>
        </w:rPr>
        <w:t xml:space="preserve">Withdrawing your consent </w:t>
      </w:r>
    </w:p>
    <w:p w14:paraId="5556BA1A" w14:textId="77777777" w:rsidR="00136BEC" w:rsidRPr="004057A2" w:rsidRDefault="00136BEC" w:rsidP="00136BEC">
      <w:pPr>
        <w:spacing w:after="0" w:line="240" w:lineRule="auto"/>
        <w:jc w:val="both"/>
        <w:rPr>
          <w:lang w:val="en-US"/>
        </w:rPr>
      </w:pPr>
      <w:r w:rsidRPr="004057A2">
        <w:rPr>
          <w:lang w:val="en-US"/>
        </w:rPr>
        <w:lastRenderedPageBreak/>
        <w:t>You can revoke consents you have given at any time by contacting us. The legality of the data processing carried out until the revocation remains unaffected by the revocation.</w:t>
      </w:r>
    </w:p>
    <w:p w14:paraId="7B2E4D4F" w14:textId="77777777" w:rsidR="00136BEC" w:rsidRPr="004057A2" w:rsidRDefault="00136BEC" w:rsidP="00136BEC">
      <w:pPr>
        <w:spacing w:after="0" w:line="240" w:lineRule="auto"/>
        <w:jc w:val="both"/>
        <w:rPr>
          <w:lang w:val="en-US"/>
        </w:rPr>
      </w:pPr>
    </w:p>
    <w:p w14:paraId="3A58D60C" w14:textId="77777777" w:rsidR="00136BEC" w:rsidRPr="004057A2" w:rsidRDefault="00136BEC" w:rsidP="00136BEC">
      <w:pPr>
        <w:numPr>
          <w:ilvl w:val="0"/>
          <w:numId w:val="6"/>
        </w:numPr>
        <w:spacing w:after="0" w:line="240" w:lineRule="auto"/>
        <w:jc w:val="both"/>
        <w:rPr>
          <w:i/>
          <w:iCs/>
          <w:lang w:val="en-US"/>
        </w:rPr>
      </w:pPr>
      <w:r w:rsidRPr="004057A2">
        <w:rPr>
          <w:i/>
          <w:iCs/>
          <w:lang w:val="en-US"/>
        </w:rPr>
        <w:t xml:space="preserve">Access Request </w:t>
      </w:r>
    </w:p>
    <w:p w14:paraId="7D18580E" w14:textId="77777777" w:rsidR="00136BEC" w:rsidRPr="004057A2" w:rsidRDefault="00136BEC" w:rsidP="00136BEC">
      <w:pPr>
        <w:spacing w:after="0" w:line="240" w:lineRule="auto"/>
        <w:jc w:val="both"/>
        <w:rPr>
          <w:lang w:val="en-US"/>
        </w:rPr>
      </w:pPr>
      <w:r w:rsidRPr="004057A2">
        <w:rPr>
          <w:lang w:val="en-US"/>
        </w:rPr>
        <w:t>In the event that you wish to make a Data Subject Access Request, you may inform us in writing of the same. We will respond to requests regarding access and correction as soon as reasonably possible. Should we not be able to respond to your request within thirty (30) days after receiving your request, we will let you know in writing within thirty (30). If we are unable to comply with your request, we will tell you why (except where we are not required to do so under the respective legal regulations mentioned above).</w:t>
      </w:r>
    </w:p>
    <w:p w14:paraId="29F71F27" w14:textId="77777777" w:rsidR="00136BEC" w:rsidRPr="004057A2" w:rsidRDefault="00136BEC" w:rsidP="00136BEC">
      <w:pPr>
        <w:spacing w:after="0" w:line="240" w:lineRule="auto"/>
        <w:jc w:val="both"/>
        <w:rPr>
          <w:lang w:val="en-US"/>
        </w:rPr>
      </w:pPr>
    </w:p>
    <w:p w14:paraId="0872DDA2" w14:textId="77777777" w:rsidR="00136BEC" w:rsidRPr="004057A2" w:rsidRDefault="00136BEC" w:rsidP="00136BEC">
      <w:pPr>
        <w:numPr>
          <w:ilvl w:val="0"/>
          <w:numId w:val="6"/>
        </w:numPr>
        <w:spacing w:after="0" w:line="240" w:lineRule="auto"/>
        <w:jc w:val="both"/>
        <w:rPr>
          <w:i/>
          <w:iCs/>
          <w:lang w:val="en-US"/>
        </w:rPr>
      </w:pPr>
      <w:r w:rsidRPr="004057A2">
        <w:rPr>
          <w:i/>
          <w:iCs/>
          <w:lang w:val="en-US"/>
        </w:rPr>
        <w:t>Complaint to a supervisory authority</w:t>
      </w:r>
    </w:p>
    <w:p w14:paraId="47A6578F" w14:textId="139B34AC" w:rsidR="00136BEC" w:rsidRPr="004057A2" w:rsidRDefault="00136BEC" w:rsidP="004057A2">
      <w:pPr>
        <w:spacing w:after="0" w:line="240" w:lineRule="auto"/>
        <w:jc w:val="both"/>
        <w:rPr>
          <w:rFonts w:eastAsia="Noto Serif CJK SC"/>
          <w:lang w:val="en-US" w:eastAsia="zh-CN" w:bidi="hi-IN"/>
        </w:rPr>
      </w:pPr>
      <w:r w:rsidRPr="004057A2">
        <w:rPr>
          <w:lang w:val="en-US"/>
        </w:rPr>
        <w:t xml:space="preserve">You have the right to complain about our processing of </w:t>
      </w:r>
      <w:r w:rsidR="002B2CF9" w:rsidRPr="004057A2">
        <w:rPr>
          <w:lang w:val="en-US"/>
        </w:rPr>
        <w:t>Personal Data</w:t>
      </w:r>
      <w:r w:rsidRPr="004057A2">
        <w:rPr>
          <w:lang w:val="en-US"/>
        </w:rPr>
        <w:t xml:space="preserve"> to a supervisory authority responsible for data protection.  </w:t>
      </w:r>
      <w:r w:rsidRPr="004057A2">
        <w:rPr>
          <w:rFonts w:eastAsia="Noto Serif CJK SC"/>
          <w:lang w:val="en-US" w:eastAsia="zh-CN" w:bidi="hi-IN"/>
        </w:rPr>
        <w:t xml:space="preserve">The competent data protection authority in </w:t>
      </w:r>
      <w:r w:rsidR="004057A2" w:rsidRPr="004057A2">
        <w:rPr>
          <w:rFonts w:eastAsia="Noto Serif CJK SC"/>
          <w:lang w:val="en-US" w:eastAsia="zh-CN" w:bidi="hi-IN"/>
        </w:rPr>
        <w:t>California</w:t>
      </w:r>
      <w:r w:rsidRPr="004057A2">
        <w:rPr>
          <w:rFonts w:eastAsia="Noto Serif CJK SC"/>
          <w:lang w:val="en-US" w:eastAsia="zh-CN" w:bidi="hi-IN"/>
        </w:rPr>
        <w:t xml:space="preserve"> is:</w:t>
      </w:r>
      <w:r w:rsidRPr="004057A2">
        <w:rPr>
          <w:lang w:val="en-US"/>
        </w:rPr>
        <w:t xml:space="preserve"> The </w:t>
      </w:r>
      <w:r w:rsidR="004057A2" w:rsidRPr="004057A2">
        <w:rPr>
          <w:rFonts w:eastAsia="Noto Serif CJK SC"/>
          <w:lang w:val="en-US" w:eastAsia="zh-CN" w:bidi="hi-IN"/>
        </w:rPr>
        <w:t xml:space="preserve">Department of Consumer Affairs, Consumer Information Center, 1625 North Market Blvd., Suite N 112, Sacramento, CA 95834 </w:t>
      </w:r>
      <w:hyperlink r:id="rId9" w:history="1">
        <w:r w:rsidR="004057A2" w:rsidRPr="004057A2">
          <w:rPr>
            <w:rStyle w:val="Hyperlink"/>
            <w:rFonts w:eastAsia="Noto Serif CJK SC"/>
            <w:lang w:val="en-US" w:eastAsia="zh-CN" w:bidi="hi-IN"/>
          </w:rPr>
          <w:t>www.dca.ca.gov</w:t>
        </w:r>
      </w:hyperlink>
      <w:r w:rsidR="004057A2" w:rsidRPr="004057A2">
        <w:rPr>
          <w:rFonts w:eastAsia="Noto Serif CJK SC"/>
          <w:lang w:val="en-US" w:eastAsia="zh-CN" w:bidi="hi-IN"/>
        </w:rPr>
        <w:t xml:space="preserve"> </w:t>
      </w:r>
    </w:p>
    <w:p w14:paraId="37A662BF" w14:textId="77777777" w:rsidR="004057A2" w:rsidRPr="004057A2" w:rsidRDefault="004057A2" w:rsidP="004057A2">
      <w:pPr>
        <w:spacing w:after="0" w:line="240" w:lineRule="auto"/>
        <w:jc w:val="both"/>
        <w:rPr>
          <w:rFonts w:eastAsia="Noto Serif CJK SC"/>
          <w:lang w:val="en-US" w:eastAsia="zh-CN" w:bidi="hi-IN"/>
        </w:rPr>
      </w:pPr>
    </w:p>
    <w:p w14:paraId="5379D560" w14:textId="77777777" w:rsidR="00136BEC" w:rsidRPr="004057A2" w:rsidRDefault="00136BEC" w:rsidP="00136BEC">
      <w:pPr>
        <w:spacing w:after="0" w:line="240" w:lineRule="auto"/>
        <w:jc w:val="both"/>
        <w:rPr>
          <w:b/>
          <w:bCs/>
          <w:lang w:val="en-US"/>
        </w:rPr>
      </w:pPr>
      <w:r w:rsidRPr="004057A2">
        <w:rPr>
          <w:b/>
          <w:bCs/>
          <w:lang w:val="en-US"/>
        </w:rPr>
        <w:t xml:space="preserve">Changes </w:t>
      </w:r>
    </w:p>
    <w:p w14:paraId="03FBA835" w14:textId="30D45C19" w:rsidR="00136BEC" w:rsidRPr="004057A2" w:rsidRDefault="00136BEC" w:rsidP="00136BEC">
      <w:pPr>
        <w:spacing w:after="0" w:line="240" w:lineRule="auto"/>
        <w:jc w:val="both"/>
        <w:rPr>
          <w:lang w:val="en-US"/>
        </w:rPr>
      </w:pPr>
      <w:r w:rsidRPr="004057A2">
        <w:rPr>
          <w:lang w:val="en-US"/>
        </w:rPr>
        <w:t xml:space="preserve">We may update this Privacy Policy from time to time. If we make changes to this Privacy Policy or materially change our use of your </w:t>
      </w:r>
      <w:r w:rsidR="002B2CF9" w:rsidRPr="004057A2">
        <w:rPr>
          <w:lang w:val="en-US"/>
        </w:rPr>
        <w:t>Personal Data</w:t>
      </w:r>
      <w:r w:rsidRPr="004057A2">
        <w:rPr>
          <w:lang w:val="en-US"/>
        </w:rPr>
        <w:t xml:space="preserve">, we will revise the Privacy Policy accordingly and also change the effective date at the end of this section. We encourage you to periodically review this Privacy Policy to be informed of how we use and protect your </w:t>
      </w:r>
      <w:r w:rsidR="002B2CF9" w:rsidRPr="004057A2">
        <w:rPr>
          <w:lang w:val="en-US"/>
        </w:rPr>
        <w:t>Personal Data</w:t>
      </w:r>
      <w:r w:rsidRPr="004057A2">
        <w:rPr>
          <w:lang w:val="en-US"/>
        </w:rPr>
        <w:t xml:space="preserve">. </w:t>
      </w:r>
    </w:p>
    <w:p w14:paraId="6870B50B" w14:textId="77777777" w:rsidR="00136BEC" w:rsidRPr="004057A2" w:rsidRDefault="00136BEC" w:rsidP="00136BEC">
      <w:pPr>
        <w:spacing w:after="0" w:line="240" w:lineRule="auto"/>
        <w:jc w:val="both"/>
        <w:rPr>
          <w:lang w:val="en-US"/>
        </w:rPr>
      </w:pPr>
    </w:p>
    <w:p w14:paraId="46DE6540" w14:textId="77777777" w:rsidR="00136BEC" w:rsidRPr="004057A2" w:rsidRDefault="00136BEC" w:rsidP="00136BEC">
      <w:pPr>
        <w:spacing w:after="0" w:line="240" w:lineRule="auto"/>
        <w:jc w:val="both"/>
        <w:rPr>
          <w:b/>
          <w:bCs/>
          <w:lang w:val="en-US"/>
        </w:rPr>
      </w:pPr>
      <w:r w:rsidRPr="004057A2">
        <w:rPr>
          <w:b/>
          <w:bCs/>
          <w:lang w:val="en-US"/>
        </w:rPr>
        <w:t>Effective Date</w:t>
      </w:r>
    </w:p>
    <w:p w14:paraId="778A79C2" w14:textId="06DB0D16" w:rsidR="00136BEC" w:rsidRPr="004057A2" w:rsidRDefault="004057A2" w:rsidP="00136BEC">
      <w:pPr>
        <w:spacing w:line="252" w:lineRule="auto"/>
        <w:rPr>
          <w:lang w:val="en-US"/>
        </w:rPr>
      </w:pPr>
      <w:r w:rsidRPr="004057A2">
        <w:rPr>
          <w:lang w:val="en-US"/>
        </w:rPr>
        <w:t>Sunday, February 5, 2023</w:t>
      </w:r>
    </w:p>
    <w:p w14:paraId="166DF254" w14:textId="77777777" w:rsidR="00136BEC" w:rsidRPr="004057A2" w:rsidRDefault="00136BEC" w:rsidP="00136BEC">
      <w:pPr>
        <w:rPr>
          <w:lang w:val="en-US"/>
        </w:rPr>
      </w:pPr>
    </w:p>
    <w:p w14:paraId="12F634E5" w14:textId="77777777" w:rsidR="00136BEC" w:rsidRPr="004057A2" w:rsidRDefault="00136BEC" w:rsidP="00136BEC">
      <w:pPr>
        <w:rPr>
          <w:lang w:val="en-US"/>
        </w:rPr>
      </w:pPr>
    </w:p>
    <w:p w14:paraId="0A57E766" w14:textId="77777777" w:rsidR="00136BEC" w:rsidRPr="004057A2" w:rsidRDefault="00136BEC" w:rsidP="00136BEC">
      <w:pPr>
        <w:rPr>
          <w:lang w:val="en-US"/>
        </w:rPr>
      </w:pPr>
    </w:p>
    <w:p w14:paraId="5BA50D2D" w14:textId="77777777" w:rsidR="00F3023A" w:rsidRPr="004057A2" w:rsidRDefault="00F3023A">
      <w:pPr>
        <w:rPr>
          <w:lang w:val="en-US"/>
        </w:rPr>
      </w:pPr>
    </w:p>
    <w:sectPr w:rsidR="00F3023A" w:rsidRPr="004057A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B383B" w14:textId="77777777" w:rsidR="002475A4" w:rsidRDefault="002475A4" w:rsidP="00C545B0">
      <w:pPr>
        <w:spacing w:after="0" w:line="240" w:lineRule="auto"/>
      </w:pPr>
      <w:r>
        <w:separator/>
      </w:r>
    </w:p>
  </w:endnote>
  <w:endnote w:type="continuationSeparator" w:id="0">
    <w:p w14:paraId="1D896254" w14:textId="77777777" w:rsidR="002475A4" w:rsidRDefault="002475A4" w:rsidP="00C54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erif CJK SC">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4B76C" w14:textId="77777777" w:rsidR="002475A4" w:rsidRDefault="002475A4" w:rsidP="00C545B0">
      <w:pPr>
        <w:spacing w:after="0" w:line="240" w:lineRule="auto"/>
      </w:pPr>
      <w:r>
        <w:separator/>
      </w:r>
    </w:p>
  </w:footnote>
  <w:footnote w:type="continuationSeparator" w:id="0">
    <w:p w14:paraId="24ECBFCC" w14:textId="77777777" w:rsidR="002475A4" w:rsidRDefault="002475A4" w:rsidP="00C54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7D3B" w14:textId="04ED41E7" w:rsidR="00C545B0" w:rsidRPr="00C545B0" w:rsidRDefault="00C545B0" w:rsidP="00C545B0">
    <w:pPr>
      <w:pStyle w:val="Header"/>
      <w:jc w:val="center"/>
    </w:pPr>
    <w:r w:rsidRPr="00C545B0">
      <w:t>Tippy Board</w:t>
    </w:r>
  </w:p>
  <w:p w14:paraId="1D05E794" w14:textId="0EAC3876" w:rsidR="00C545B0" w:rsidRPr="00C545B0" w:rsidRDefault="00C545B0" w:rsidP="00C545B0">
    <w:pPr>
      <w:pStyle w:val="Header"/>
      <w:jc w:val="center"/>
      <w:rPr>
        <w:b/>
        <w:bCs/>
        <w:sz w:val="40"/>
        <w:szCs w:val="40"/>
      </w:rPr>
    </w:pPr>
    <w:r w:rsidRPr="00C545B0">
      <w:rPr>
        <w:b/>
        <w:bCs/>
        <w:sz w:val="40"/>
        <w:szCs w:val="40"/>
      </w:rPr>
      <w:t>Privacy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6E71"/>
    <w:multiLevelType w:val="hybridMultilevel"/>
    <w:tmpl w:val="B4B66058"/>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05AD78E4"/>
    <w:multiLevelType w:val="hybridMultilevel"/>
    <w:tmpl w:val="1EF64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8844BF"/>
    <w:multiLevelType w:val="hybridMultilevel"/>
    <w:tmpl w:val="ED12580E"/>
    <w:lvl w:ilvl="0" w:tplc="6F741744">
      <w:start w:val="1"/>
      <w:numFmt w:val="lowerLetter"/>
      <w:lvlText w:val="%1)"/>
      <w:lvlJc w:val="left"/>
      <w:pPr>
        <w:ind w:left="420" w:hanging="360"/>
      </w:p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3" w15:restartNumberingAfterBreak="0">
    <w:nsid w:val="0D0D5BB2"/>
    <w:multiLevelType w:val="hybridMultilevel"/>
    <w:tmpl w:val="EC7601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0C45A7D"/>
    <w:multiLevelType w:val="hybridMultilevel"/>
    <w:tmpl w:val="67F0DAE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193B1C8C"/>
    <w:multiLevelType w:val="hybridMultilevel"/>
    <w:tmpl w:val="9672F9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DF9292F"/>
    <w:multiLevelType w:val="hybridMultilevel"/>
    <w:tmpl w:val="EDFEAF86"/>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98960FA"/>
    <w:multiLevelType w:val="hybridMultilevel"/>
    <w:tmpl w:val="611A81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E14278E"/>
    <w:multiLevelType w:val="hybridMultilevel"/>
    <w:tmpl w:val="4BF66C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77A4271"/>
    <w:multiLevelType w:val="hybridMultilevel"/>
    <w:tmpl w:val="3AB485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767143303">
    <w:abstractNumId w:val="3"/>
  </w:num>
  <w:num w:numId="2" w16cid:durableId="1216967398">
    <w:abstractNumId w:val="5"/>
  </w:num>
  <w:num w:numId="3" w16cid:durableId="1074594352">
    <w:abstractNumId w:val="7"/>
  </w:num>
  <w:num w:numId="4" w16cid:durableId="330987800">
    <w:abstractNumId w:val="4"/>
  </w:num>
  <w:num w:numId="5" w16cid:durableId="4960737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86075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75091297">
    <w:abstractNumId w:val="8"/>
  </w:num>
  <w:num w:numId="8" w16cid:durableId="411239530">
    <w:abstractNumId w:val="1"/>
  </w:num>
  <w:num w:numId="9" w16cid:durableId="335380207">
    <w:abstractNumId w:val="9"/>
  </w:num>
  <w:num w:numId="10" w16cid:durableId="1838113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BD"/>
    <w:rsid w:val="000E2015"/>
    <w:rsid w:val="00134E25"/>
    <w:rsid w:val="00136BEC"/>
    <w:rsid w:val="001937C5"/>
    <w:rsid w:val="002475A4"/>
    <w:rsid w:val="0029518F"/>
    <w:rsid w:val="002B2CF9"/>
    <w:rsid w:val="003B3EC4"/>
    <w:rsid w:val="004057A2"/>
    <w:rsid w:val="004953C0"/>
    <w:rsid w:val="00734CF4"/>
    <w:rsid w:val="00747825"/>
    <w:rsid w:val="00792018"/>
    <w:rsid w:val="00794CFC"/>
    <w:rsid w:val="008D63B6"/>
    <w:rsid w:val="00971286"/>
    <w:rsid w:val="00AF07B3"/>
    <w:rsid w:val="00B24C34"/>
    <w:rsid w:val="00C545B0"/>
    <w:rsid w:val="00DD5E12"/>
    <w:rsid w:val="00E75AA1"/>
    <w:rsid w:val="00F3023A"/>
    <w:rsid w:val="00F65D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7A28"/>
  <w15:chartTrackingRefBased/>
  <w15:docId w15:val="{B4148726-1F4A-47B3-BE14-C69843CC4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BE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5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5B0"/>
  </w:style>
  <w:style w:type="paragraph" w:styleId="Footer">
    <w:name w:val="footer"/>
    <w:basedOn w:val="Normal"/>
    <w:link w:val="FooterChar"/>
    <w:uiPriority w:val="99"/>
    <w:unhideWhenUsed/>
    <w:rsid w:val="00C54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5B0"/>
  </w:style>
  <w:style w:type="character" w:styleId="Hyperlink">
    <w:name w:val="Hyperlink"/>
    <w:basedOn w:val="DefaultParagraphFont"/>
    <w:uiPriority w:val="99"/>
    <w:unhideWhenUsed/>
    <w:qFormat/>
    <w:rsid w:val="00136BEC"/>
    <w:rPr>
      <w:color w:val="0563C1" w:themeColor="hyperlink"/>
      <w:u w:val="single"/>
    </w:rPr>
  </w:style>
  <w:style w:type="paragraph" w:styleId="NoSpacing">
    <w:name w:val="No Spacing"/>
    <w:uiPriority w:val="1"/>
    <w:qFormat/>
    <w:rsid w:val="00136BEC"/>
    <w:pPr>
      <w:spacing w:after="0" w:line="240" w:lineRule="auto"/>
    </w:pPr>
  </w:style>
  <w:style w:type="paragraph" w:styleId="ListParagraph">
    <w:name w:val="List Paragraph"/>
    <w:basedOn w:val="Normal"/>
    <w:uiPriority w:val="34"/>
    <w:qFormat/>
    <w:rsid w:val="00136BEC"/>
    <w:pPr>
      <w:ind w:left="720"/>
      <w:contextualSpacing/>
    </w:pPr>
  </w:style>
  <w:style w:type="character" w:styleId="FollowedHyperlink">
    <w:name w:val="FollowedHyperlink"/>
    <w:basedOn w:val="DefaultParagraphFont"/>
    <w:uiPriority w:val="99"/>
    <w:semiHidden/>
    <w:unhideWhenUsed/>
    <w:rsid w:val="004057A2"/>
    <w:rPr>
      <w:color w:val="954F72" w:themeColor="followedHyperlink"/>
      <w:u w:val="single"/>
    </w:rPr>
  </w:style>
  <w:style w:type="character" w:styleId="UnresolvedMention">
    <w:name w:val="Unresolved Mention"/>
    <w:basedOn w:val="DefaultParagraphFont"/>
    <w:uiPriority w:val="99"/>
    <w:semiHidden/>
    <w:unhideWhenUsed/>
    <w:rsid w:val="00405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5691">
      <w:bodyDiv w:val="1"/>
      <w:marLeft w:val="0"/>
      <w:marRight w:val="0"/>
      <w:marTop w:val="0"/>
      <w:marBottom w:val="0"/>
      <w:divBdr>
        <w:top w:val="none" w:sz="0" w:space="0" w:color="auto"/>
        <w:left w:val="none" w:sz="0" w:space="0" w:color="auto"/>
        <w:bottom w:val="none" w:sz="0" w:space="0" w:color="auto"/>
        <w:right w:val="none" w:sz="0" w:space="0" w:color="auto"/>
      </w:divBdr>
    </w:div>
    <w:div w:id="591427971">
      <w:bodyDiv w:val="1"/>
      <w:marLeft w:val="0"/>
      <w:marRight w:val="0"/>
      <w:marTop w:val="0"/>
      <w:marBottom w:val="0"/>
      <w:divBdr>
        <w:top w:val="none" w:sz="0" w:space="0" w:color="auto"/>
        <w:left w:val="none" w:sz="0" w:space="0" w:color="auto"/>
        <w:bottom w:val="none" w:sz="0" w:space="0" w:color="auto"/>
        <w:right w:val="none" w:sz="0" w:space="0" w:color="auto"/>
      </w:divBdr>
    </w:div>
    <w:div w:id="742870238">
      <w:bodyDiv w:val="1"/>
      <w:marLeft w:val="0"/>
      <w:marRight w:val="0"/>
      <w:marTop w:val="0"/>
      <w:marBottom w:val="0"/>
      <w:divBdr>
        <w:top w:val="none" w:sz="0" w:space="0" w:color="auto"/>
        <w:left w:val="none" w:sz="0" w:space="0" w:color="auto"/>
        <w:bottom w:val="none" w:sz="0" w:space="0" w:color="auto"/>
        <w:right w:val="none" w:sz="0" w:space="0" w:color="auto"/>
      </w:divBdr>
    </w:div>
    <w:div w:id="110796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privacy?hl=en-US" TargetMode="External"/><Relationship Id="rId3" Type="http://schemas.openxmlformats.org/officeDocument/2006/relationships/settings" Target="settings.xml"/><Relationship Id="rId7" Type="http://schemas.openxmlformats.org/officeDocument/2006/relationships/hyperlink" Target="https://policies.google.com/privacy?hl=en-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dca.c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myoffice7627</dc:creator>
  <cp:keywords/>
  <dc:description/>
  <cp:lastModifiedBy>Joe W</cp:lastModifiedBy>
  <cp:revision>3</cp:revision>
  <dcterms:created xsi:type="dcterms:W3CDTF">2023-02-05T21:23:00Z</dcterms:created>
  <dcterms:modified xsi:type="dcterms:W3CDTF">2023-02-05T23:29:00Z</dcterms:modified>
</cp:coreProperties>
</file>