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D0CA1" w:rsidRPr="000D0CA1" w:rsidRDefault="000D0CA1">
      <w:pPr>
        <w:rPr>
          <w:lang w:val="sv-SE"/>
        </w:rPr>
      </w:pPr>
      <w:r>
        <w:rPr>
          <w:lang w:val="sv-SE"/>
        </w:rPr>
        <w:t>testtest</w:t>
      </w:r>
    </w:p>
    <w:sectPr w:rsidR="000D0CA1" w:rsidRPr="000D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A1"/>
    <w:rsid w:val="000D0CA1"/>
    <w:rsid w:val="0062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20275"/>
  <w15:chartTrackingRefBased/>
  <w15:docId w15:val="{06716EB8-DF07-6945-AD61-430B025B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Ineke Luijten</dc:creator>
  <cp:keywords/>
  <dc:description/>
  <cp:lastModifiedBy>Ineke Luijten</cp:lastModifiedBy>
  <cp:revision>1</cp:revision>
  <dcterms:created xsi:type="dcterms:W3CDTF">2024-09-09T13:06:00Z</dcterms:created>
  <dcterms:modified xsi:type="dcterms:W3CDTF">2024-09-09T13:06:00Z</dcterms:modified>
</cp:coreProperties>
</file>